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C54FDE">
      <w:pPr>
        <w:pStyle w:val="3"/>
        <w:widowControl/>
        <w:wordWrap w:val="0"/>
        <w:spacing w:beforeAutospacing="0" w:afterAutospacing="0" w:line="360" w:lineRule="auto"/>
        <w:ind w:firstLine="480" w:firstLineChars="200"/>
        <w:jc w:val="center"/>
        <w:rPr>
          <w:rStyle w:val="6"/>
          <w:rFonts w:hint="default" w:ascii="Times New Roman" w:hAnsi="Times New Roman" w:eastAsia="微软雅黑" w:cs="Times New Roman"/>
          <w:bCs/>
          <w:color w:val="000000" w:themeColor="text1"/>
          <w:shd w:val="clear" w:color="auto" w:fill="FFFFFF"/>
          <w14:textFill>
            <w14:solidFill>
              <w14:schemeClr w14:val="tx1"/>
            </w14:solidFill>
          </w14:textFill>
        </w:rPr>
      </w:pPr>
      <w:r>
        <w:rPr>
          <w:rStyle w:val="6"/>
          <w:rFonts w:hint="default" w:ascii="Times New Roman" w:hAnsi="Times New Roman" w:eastAsia="微软雅黑" w:cs="Times New Roman"/>
          <w:bCs/>
          <w:color w:val="000000" w:themeColor="text1"/>
          <w:shd w:val="clear" w:color="auto" w:fill="FFFFFF"/>
          <w14:textFill>
            <w14:solidFill>
              <w14:schemeClr w14:val="tx1"/>
            </w14:solidFill>
          </w14:textFill>
        </w:rPr>
        <w:t>AbMole小讲堂丨Docosahexaenoic acid（DHA）：调控神经、代谢与免疫</w:t>
      </w:r>
      <w:r>
        <w:rPr>
          <w:rStyle w:val="6"/>
          <w:rFonts w:hint="default" w:ascii="Times New Roman" w:hAnsi="Times New Roman" w:eastAsia="微软雅黑" w:cs="Times New Roman"/>
          <w:bCs/>
          <w:color w:val="000000" w:themeColor="text1"/>
          <w:shd w:val="clear" w:color="auto" w:fill="FFFFFF"/>
          <w14:textFill>
            <w14:solidFill>
              <w14:schemeClr w14:val="tx1"/>
            </w14:solidFill>
          </w14:textFill>
        </w:rPr>
        <w:t>的多</w:t>
      </w:r>
      <w:r>
        <w:rPr>
          <w:rStyle w:val="6"/>
          <w:rFonts w:hint="default" w:ascii="Times New Roman" w:hAnsi="Times New Roman" w:eastAsia="微软雅黑" w:cs="Times New Roman"/>
          <w:bCs/>
          <w:color w:val="000000" w:themeColor="text1"/>
          <w:shd w:val="clear" w:color="auto" w:fill="FFFFFF"/>
          <w14:textFill>
            <w14:solidFill>
              <w14:schemeClr w14:val="tx1"/>
            </w14:solidFill>
          </w14:textFill>
        </w:rPr>
        <w:t>功能科研工具</w:t>
      </w:r>
      <w:r>
        <w:rPr>
          <w:rStyle w:val="6"/>
          <w:rFonts w:hint="default" w:ascii="Times New Roman" w:hAnsi="Times New Roman" w:eastAsia="微软雅黑" w:cs="Times New Roman"/>
          <w:bCs/>
          <w:color w:val="000000" w:themeColor="text1"/>
          <w:shd w:val="clear" w:color="auto" w:fill="FFFFFF"/>
          <w14:textFill>
            <w14:solidFill>
              <w14:schemeClr w14:val="tx1"/>
            </w14:solidFill>
          </w14:textFill>
        </w:rPr>
        <w:t>化合物</w:t>
      </w:r>
    </w:p>
    <w:p w14:paraId="6B95D95A">
      <w:pPr>
        <w:pStyle w:val="3"/>
        <w:widowControl/>
        <w:wordWrap w:val="0"/>
        <w:spacing w:beforeAutospacing="0" w:afterAutospacing="0" w:line="360" w:lineRule="auto"/>
        <w:ind w:firstLine="480" w:firstLineChars="200"/>
        <w:rPr>
          <w:rFonts w:hint="default" w:ascii="Times New Roman" w:hAnsi="Times New Roman" w:eastAsia="微软雅黑" w:cs="Times New Roman"/>
          <w:color w:val="000000" w:themeColor="text1"/>
          <w14:textFill>
            <w14:solidFill>
              <w14:schemeClr w14:val="tx1"/>
            </w14:solidFill>
          </w14:textFill>
        </w:rPr>
      </w:pPr>
      <w:r>
        <w:rPr>
          <w:rFonts w:hint="default" w:ascii="Times New Roman" w:hAnsi="Times New Roman" w:eastAsia="微软雅黑" w:cs="Times New Roman"/>
          <w:color w:val="000000" w:themeColor="text1"/>
          <w14:textFill>
            <w14:solidFill>
              <w14:schemeClr w14:val="tx1"/>
            </w14:solidFill>
          </w14:textFill>
        </w:rPr>
        <w:t>Docosahexaenoic acid（DHA</w:t>
      </w:r>
      <w:r>
        <w:rPr>
          <w:rFonts w:hint="default" w:ascii="Times New Roman" w:hAnsi="Times New Roman" w:eastAsia="微软雅黑" w:cs="Times New Roman"/>
          <w:color w:val="000000" w:themeColor="text1"/>
          <w14:textFill>
            <w14:solidFill>
              <w14:schemeClr w14:val="tx1"/>
            </w14:solidFill>
          </w14:textFill>
        </w:rPr>
        <w:t>，AbMole，M6687</w:t>
      </w:r>
      <w:r>
        <w:rPr>
          <w:rFonts w:hint="default" w:ascii="Times New Roman" w:hAnsi="Times New Roman" w:eastAsia="微软雅黑" w:cs="Times New Roman"/>
          <w:color w:val="000000" w:themeColor="text1"/>
          <w14:textFill>
            <w14:solidFill>
              <w14:schemeClr w14:val="tx1"/>
            </w14:solidFill>
          </w14:textFill>
        </w:rPr>
        <w:t>）是一种ω-3多不饱和脂肪酸，在细胞膜结构维持、信号通路调控及表观遗传修饰中发挥关键作用。Docosahexaenoic acid</w:t>
      </w:r>
      <w:r>
        <w:rPr>
          <w:rFonts w:hint="default" w:ascii="Times New Roman" w:hAnsi="Times New Roman" w:eastAsia="微软雅黑" w:cs="Times New Roman"/>
          <w:color w:val="000000" w:themeColor="text1"/>
          <w14:textFill>
            <w14:solidFill>
              <w14:schemeClr w14:val="tx1"/>
            </w14:solidFill>
          </w14:textFill>
        </w:rPr>
        <w:t>（DHA）</w:t>
      </w:r>
      <w:r>
        <w:rPr>
          <w:rFonts w:hint="default" w:ascii="Times New Roman" w:hAnsi="Times New Roman" w:eastAsia="微软雅黑" w:cs="Times New Roman"/>
          <w:color w:val="000000" w:themeColor="text1"/>
          <w14:textFill>
            <w14:solidFill>
              <w14:schemeClr w14:val="tx1"/>
            </w14:solidFill>
          </w14:textFill>
        </w:rPr>
        <w:t>在神经科学、</w:t>
      </w:r>
      <w:r>
        <w:rPr>
          <w:rFonts w:hint="default" w:ascii="Times New Roman" w:hAnsi="Times New Roman" w:eastAsia="微软雅黑" w:cs="Times New Roman"/>
          <w:color w:val="000000" w:themeColor="text1"/>
          <w14:textFill>
            <w14:solidFill>
              <w14:schemeClr w14:val="tx1"/>
            </w14:solidFill>
          </w14:textFill>
        </w:rPr>
        <w:t>动物</w:t>
      </w:r>
      <w:r>
        <w:rPr>
          <w:rFonts w:hint="default" w:ascii="Times New Roman" w:hAnsi="Times New Roman" w:eastAsia="微软雅黑" w:cs="Times New Roman"/>
          <w:color w:val="000000" w:themeColor="text1"/>
          <w14:textFill>
            <w14:solidFill>
              <w14:schemeClr w14:val="tx1"/>
            </w14:solidFill>
          </w14:textFill>
        </w:rPr>
        <w:t>代谢疾病模型及免疫功能研究等领域中得到了广泛关注。Docosahexaenoic acid</w:t>
      </w:r>
      <w:r>
        <w:rPr>
          <w:rFonts w:hint="default" w:ascii="Times New Roman" w:hAnsi="Times New Roman" w:eastAsia="微软雅黑" w:cs="Times New Roman"/>
          <w:color w:val="000000" w:themeColor="text1"/>
          <w14:textFill>
            <w14:solidFill>
              <w14:schemeClr w14:val="tx1"/>
            </w14:solidFill>
          </w14:textFill>
        </w:rPr>
        <w:t>（Cervonic Acid，AbMole，M6687）</w:t>
      </w:r>
      <w:r>
        <w:rPr>
          <w:rFonts w:hint="default" w:ascii="Times New Roman" w:hAnsi="Times New Roman" w:eastAsia="微软雅黑" w:cs="Times New Roman"/>
          <w:color w:val="000000" w:themeColor="text1"/>
          <w14:textFill>
            <w14:solidFill>
              <w14:schemeClr w14:val="tx1"/>
            </w14:solidFill>
          </w14:textFill>
        </w:rPr>
        <w:t>是细胞膜磷脂的重要组成成分</w:t>
      </w:r>
      <w:r>
        <w:rPr>
          <w:rFonts w:hint="default" w:ascii="Times New Roman" w:hAnsi="Times New Roman" w:eastAsia="微软雅黑" w:cs="Times New Roman"/>
          <w:color w:val="000000" w:themeColor="text1"/>
          <w14:textFill>
            <w14:solidFill>
              <w14:schemeClr w14:val="tx1"/>
            </w14:solidFill>
          </w14:textFill>
        </w:rPr>
        <w:t>之一</w:t>
      </w:r>
      <w:r>
        <w:rPr>
          <w:rFonts w:hint="default" w:ascii="Times New Roman" w:hAnsi="Times New Roman" w:eastAsia="微软雅黑" w:cs="Times New Roman"/>
          <w:color w:val="000000" w:themeColor="text1"/>
          <w14:textFill>
            <w14:solidFill>
              <w14:schemeClr w14:val="tx1"/>
            </w14:solidFill>
          </w14:textFill>
        </w:rPr>
        <w:t>，主要分布在哺乳动物的大脑和视网膜</w:t>
      </w:r>
      <w:r>
        <w:rPr>
          <w:rFonts w:hint="default" w:ascii="Times New Roman" w:hAnsi="Times New Roman" w:eastAsia="微软雅黑" w:cs="Times New Roman"/>
          <w:color w:val="000000" w:themeColor="text1"/>
          <w14:textFill>
            <w14:solidFill>
              <w14:schemeClr w14:val="tx1"/>
            </w14:solidFill>
          </w14:textFill>
        </w:rPr>
        <w:t>组织</w:t>
      </w:r>
      <w:r>
        <w:rPr>
          <w:rFonts w:hint="default" w:ascii="Times New Roman" w:hAnsi="Times New Roman" w:eastAsia="微软雅黑" w:cs="Times New Roman"/>
          <w:color w:val="000000" w:themeColor="text1"/>
          <w14:textFill>
            <w14:solidFill>
              <w14:schemeClr w14:val="tx1"/>
            </w14:solidFill>
          </w14:textFill>
        </w:rPr>
        <w:t>中，对维持神经细胞膜</w:t>
      </w:r>
      <w:r>
        <w:rPr>
          <w:rFonts w:hint="default" w:ascii="Times New Roman" w:hAnsi="Times New Roman" w:eastAsia="微软雅黑" w:cs="Times New Roman"/>
          <w:color w:val="000000" w:themeColor="text1"/>
          <w14:textFill>
            <w14:solidFill>
              <w14:schemeClr w14:val="tx1"/>
            </w14:solidFill>
          </w14:textFill>
        </w:rPr>
        <w:t>的</w:t>
      </w:r>
      <w:r>
        <w:rPr>
          <w:rFonts w:hint="default" w:ascii="Times New Roman" w:hAnsi="Times New Roman" w:eastAsia="微软雅黑" w:cs="Times New Roman"/>
          <w:color w:val="000000" w:themeColor="text1"/>
          <w14:textFill>
            <w14:solidFill>
              <w14:schemeClr w14:val="tx1"/>
            </w14:solidFill>
          </w14:textFill>
        </w:rPr>
        <w:t>结构</w:t>
      </w:r>
      <w:r>
        <w:rPr>
          <w:rFonts w:hint="default" w:ascii="Times New Roman" w:hAnsi="Times New Roman" w:eastAsia="微软雅黑" w:cs="Times New Roman"/>
          <w:color w:val="000000" w:themeColor="text1"/>
          <w14:textFill>
            <w14:solidFill>
              <w14:schemeClr w14:val="tx1"/>
            </w14:solidFill>
          </w14:textFill>
        </w:rPr>
        <w:t>完整性</w:t>
      </w:r>
      <w:r>
        <w:rPr>
          <w:rFonts w:hint="default" w:ascii="Times New Roman" w:hAnsi="Times New Roman" w:eastAsia="微软雅黑" w:cs="Times New Roman"/>
          <w:color w:val="000000" w:themeColor="text1"/>
          <w14:textFill>
            <w14:solidFill>
              <w14:schemeClr w14:val="tx1"/>
            </w14:solidFill>
          </w14:textFill>
        </w:rPr>
        <w:t>至关重要</w:t>
      </w:r>
      <w:bookmarkStart w:id="0" w:name="_GoBack"/>
      <w:bookmarkEnd w:id="0"/>
      <w:r>
        <w:rPr>
          <w:rFonts w:hint="default" w:ascii="Times New Roman" w:hAnsi="Times New Roman" w:eastAsia="微软雅黑" w:cs="Times New Roman"/>
          <w:color w:val="000000" w:themeColor="text1"/>
          <w14:textFill>
            <w14:solidFill>
              <w14:schemeClr w14:val="tx1"/>
            </w14:solidFill>
          </w14:textFill>
        </w:rPr>
        <w:fldChar w:fldCharType="begin">
          <w:fldData xml:space="preserve">PEVuZE5vdGU+PENpdGU+PEF1dGhvcj5MaTwvQXV0aG9yPjxZZWFyPjIwMjU8L1llYXI+PFJlY051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</w:fldData>
        </w:fldChar>
      </w:r>
      <w:r>
        <w:rPr>
          <w:rFonts w:hint="default" w:ascii="Times New Roman" w:hAnsi="Times New Roman" w:eastAsia="微软雅黑" w:cs="Times New Roman"/>
          <w:color w:val="000000" w:themeColor="text1"/>
          <w14:textFill>
            <w14:solidFill>
              <w14:schemeClr w14:val="tx1"/>
            </w14:solidFill>
          </w14:textFill>
        </w:rPr>
        <w:instrText xml:space="preserve"> ADDIN EN.CITE </w:instrText>
      </w:r>
      <w:r>
        <w:rPr>
          <w:rFonts w:hint="default" w:ascii="Times New Roman" w:hAnsi="Times New Roman" w:eastAsia="微软雅黑" w:cs="Times New Roman"/>
          <w:color w:val="000000" w:themeColor="text1"/>
          <w14:textFill>
            <w14:solidFill>
              <w14:schemeClr w14:val="tx1"/>
            </w14:solidFill>
          </w14:textFill>
        </w:rPr>
        <w:fldChar w:fldCharType="begin">
          <w:fldData xml:space="preserve">PEVuZE5vdGU+PENpdGU+PEF1dGhvcj5MaTwvQXV0aG9yPjxZZWFyPjIwMjU8L1llYXI+PFJlY051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</w:fldData>
        </w:fldChar>
      </w:r>
      <w:r>
        <w:rPr>
          <w:rFonts w:hint="default" w:ascii="Times New Roman" w:hAnsi="Times New Roman" w:eastAsia="微软雅黑" w:cs="Times New Roman"/>
          <w:color w:val="000000" w:themeColor="text1"/>
          <w14:textFill>
            <w14:solidFill>
              <w14:schemeClr w14:val="tx1"/>
            </w14:solidFill>
          </w14:textFill>
        </w:rPr>
        <w:instrText xml:space="preserve"> ADDIN EN.CITE.DATA </w:instrText>
      </w:r>
      <w:r>
        <w:rPr>
          <w:rFonts w:hint="default" w:ascii="Times New Roman" w:hAnsi="Times New Roman" w:eastAsia="微软雅黑" w:cs="Times New Roman"/>
          <w:color w:val="000000" w:themeColor="text1"/>
          <w14:textFill>
            <w14:solidFill>
              <w14:schemeClr w14:val="tx1"/>
            </w14:solidFill>
          </w14:textFill>
        </w:rPr>
        <w:fldChar w:fldCharType="separate"/>
      </w:r>
      <w:r>
        <w:rPr>
          <w:rFonts w:hint="default" w:ascii="Times New Roman" w:hAnsi="Times New Roman" w:eastAsia="微软雅黑" w:cs="Times New Roman"/>
          <w:color w:val="000000" w:themeColor="text1"/>
          <w14:textFill>
            <w14:solidFill>
              <w14:schemeClr w14:val="tx1"/>
            </w14:solidFill>
          </w14:textFill>
        </w:rPr>
        <w:fldChar w:fldCharType="end"/>
      </w:r>
      <w:r>
        <w:rPr>
          <w:rFonts w:hint="default" w:ascii="Times New Roman" w:hAnsi="Times New Roman" w:eastAsia="微软雅黑" w:cs="Times New Roman"/>
          <w:color w:val="000000" w:themeColor="text1"/>
          <w14:textFill>
            <w14:solidFill>
              <w14:schemeClr w14:val="tx1"/>
            </w14:solidFill>
          </w14:textFill>
        </w:rPr>
        <w:fldChar w:fldCharType="separate"/>
      </w:r>
      <w:r>
        <w:rPr>
          <w:rFonts w:hint="default" w:ascii="Times New Roman" w:hAnsi="Times New Roman" w:eastAsia="微软雅黑" w:cs="Times New Roman"/>
          <w:color w:val="000000" w:themeColor="text1"/>
          <w:vertAlign w:val="superscript"/>
          <w:lang w:bidi="ar"/>
          <w14:textFill>
            <w14:solidFill>
              <w14:schemeClr w14:val="tx1"/>
            </w14:solidFill>
          </w14:textFill>
        </w:rPr>
        <w:t>[1]</w:t>
      </w:r>
      <w:r>
        <w:rPr>
          <w:rFonts w:hint="default" w:ascii="Times New Roman" w:hAnsi="Times New Roman" w:eastAsia="微软雅黑" w:cs="Times New Roman"/>
          <w:color w:val="000000" w:themeColor="text1"/>
          <w14:textFill>
            <w14:solidFill>
              <w14:schemeClr w14:val="tx1"/>
            </w14:solidFill>
          </w14:textFill>
        </w:rPr>
        <w:fldChar w:fldCharType="end"/>
      </w:r>
      <w:r>
        <w:rPr>
          <w:rFonts w:hint="default" w:ascii="Times New Roman" w:hAnsi="Times New Roman" w:eastAsia="微软雅黑" w:cs="Times New Roman"/>
          <w:color w:val="000000" w:themeColor="text1"/>
          <w14:textFill>
            <w14:solidFill>
              <w14:schemeClr w14:val="tx1"/>
            </w14:solidFill>
          </w14:textFill>
        </w:rPr>
        <w:t>。研究表明，DHA</w:t>
      </w:r>
      <w:r>
        <w:rPr>
          <w:rFonts w:hint="default" w:ascii="Times New Roman" w:hAnsi="Times New Roman" w:eastAsia="微软雅黑" w:cs="Times New Roman"/>
          <w:color w:val="000000" w:themeColor="text1"/>
          <w14:textFill>
            <w14:solidFill>
              <w14:schemeClr w14:val="tx1"/>
            </w14:solidFill>
          </w14:textFill>
        </w:rPr>
        <w:t>（</w:t>
      </w:r>
      <w:r>
        <w:rPr>
          <w:rFonts w:hint="default" w:ascii="Times New Roman" w:hAnsi="Times New Roman" w:eastAsia="微软雅黑" w:cs="Times New Roman"/>
          <w:color w:val="000000" w:themeColor="text1"/>
          <w14:textFill>
            <w14:solidFill>
              <w14:schemeClr w14:val="tx1"/>
            </w14:solidFill>
          </w14:textFill>
        </w:rPr>
        <w:t>Docosahexaenoic acid</w:t>
      </w:r>
      <w:r>
        <w:rPr>
          <w:rFonts w:hint="default" w:ascii="Times New Roman" w:hAnsi="Times New Roman" w:eastAsia="微软雅黑" w:cs="Times New Roman"/>
          <w:color w:val="000000" w:themeColor="text1"/>
          <w14:textFill>
            <w14:solidFill>
              <w14:schemeClr w14:val="tx1"/>
            </w14:solidFill>
          </w14:textFill>
        </w:rPr>
        <w:t>，二十二碳六烯酸）</w:t>
      </w:r>
      <w:r>
        <w:rPr>
          <w:rFonts w:hint="default" w:ascii="Times New Roman" w:hAnsi="Times New Roman" w:eastAsia="微软雅黑" w:cs="Times New Roman"/>
          <w:color w:val="000000" w:themeColor="text1"/>
          <w14:textFill>
            <w14:solidFill>
              <w14:schemeClr w14:val="tx1"/>
            </w14:solidFill>
          </w14:textFill>
        </w:rPr>
        <w:t>还是多种生物活性代谢物（如Docosanoids和Maresins）的前体</w:t>
      </w:r>
      <w:r>
        <w:rPr>
          <w:rFonts w:hint="default" w:ascii="Times New Roman" w:hAnsi="Times New Roman" w:eastAsia="微软雅黑" w:cs="Times New Roman"/>
          <w:color w:val="000000" w:themeColor="text1"/>
          <w14:textFill>
            <w14:solidFill>
              <w14:schemeClr w14:val="tx1"/>
            </w14:solidFill>
          </w14:textFill>
        </w:rPr>
        <w:fldChar w:fldCharType="begin">
          <w:fldData xml:space="preserve">PEVuZE5vdGU+PENpdGU+PEF1dGhvcj5HZW5nPC9BdXRob3I+PFllYXI+MjAyMjwvWWVhcj48UmVj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</w:fldData>
        </w:fldChar>
      </w:r>
      <w:r>
        <w:rPr>
          <w:rFonts w:hint="default" w:ascii="Times New Roman" w:hAnsi="Times New Roman" w:eastAsia="微软雅黑" w:cs="Times New Roman"/>
          <w:color w:val="000000" w:themeColor="text1"/>
          <w14:textFill>
            <w14:solidFill>
              <w14:schemeClr w14:val="tx1"/>
            </w14:solidFill>
          </w14:textFill>
        </w:rPr>
        <w:instrText xml:space="preserve"> ADDIN EN.CITE </w:instrText>
      </w:r>
      <w:r>
        <w:rPr>
          <w:rFonts w:hint="default" w:ascii="Times New Roman" w:hAnsi="Times New Roman" w:eastAsia="微软雅黑" w:cs="Times New Roman"/>
          <w:color w:val="000000" w:themeColor="text1"/>
          <w14:textFill>
            <w14:solidFill>
              <w14:schemeClr w14:val="tx1"/>
            </w14:solidFill>
          </w14:textFill>
        </w:rPr>
        <w:fldChar w:fldCharType="begin">
          <w:fldData xml:space="preserve">PEVuZE5vdGU+PENpdGU+PEF1dGhvcj5HZW5nPC9BdXRob3I+PFllYXI+MjAyMjwvWWVhcj48UmVj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</w:fldData>
        </w:fldChar>
      </w:r>
      <w:r>
        <w:rPr>
          <w:rFonts w:hint="default" w:ascii="Times New Roman" w:hAnsi="Times New Roman" w:eastAsia="微软雅黑" w:cs="Times New Roman"/>
          <w:color w:val="000000" w:themeColor="text1"/>
          <w14:textFill>
            <w14:solidFill>
              <w14:schemeClr w14:val="tx1"/>
            </w14:solidFill>
          </w14:textFill>
        </w:rPr>
        <w:instrText xml:space="preserve"> ADDIN EN.CITE.DATA </w:instrText>
      </w:r>
      <w:r>
        <w:rPr>
          <w:rFonts w:hint="default" w:ascii="Times New Roman" w:hAnsi="Times New Roman" w:eastAsia="微软雅黑" w:cs="Times New Roman"/>
          <w:color w:val="000000" w:themeColor="text1"/>
          <w14:textFill>
            <w14:solidFill>
              <w14:schemeClr w14:val="tx1"/>
            </w14:solidFill>
          </w14:textFill>
        </w:rPr>
        <w:fldChar w:fldCharType="separate"/>
      </w:r>
      <w:r>
        <w:rPr>
          <w:rFonts w:hint="default" w:ascii="Times New Roman" w:hAnsi="Times New Roman" w:eastAsia="微软雅黑" w:cs="Times New Roman"/>
          <w:color w:val="000000" w:themeColor="text1"/>
          <w14:textFill>
            <w14:solidFill>
              <w14:schemeClr w14:val="tx1"/>
            </w14:solidFill>
          </w14:textFill>
        </w:rPr>
        <w:fldChar w:fldCharType="end"/>
      </w:r>
      <w:r>
        <w:rPr>
          <w:rFonts w:hint="default" w:ascii="Times New Roman" w:hAnsi="Times New Roman" w:eastAsia="微软雅黑" w:cs="Times New Roman"/>
          <w:color w:val="000000" w:themeColor="text1"/>
          <w14:textFill>
            <w14:solidFill>
              <w14:schemeClr w14:val="tx1"/>
            </w14:solidFill>
          </w14:textFill>
        </w:rPr>
        <w:fldChar w:fldCharType="separate"/>
      </w:r>
      <w:r>
        <w:rPr>
          <w:rFonts w:hint="default" w:ascii="Times New Roman" w:hAnsi="Times New Roman" w:eastAsia="微软雅黑" w:cs="Times New Roman"/>
          <w:color w:val="000000" w:themeColor="text1"/>
          <w:vertAlign w:val="superscript"/>
          <w:lang w:bidi="ar"/>
          <w14:textFill>
            <w14:solidFill>
              <w14:schemeClr w14:val="tx1"/>
            </w14:solidFill>
          </w14:textFill>
        </w:rPr>
        <w:t>[2]</w:t>
      </w:r>
      <w:r>
        <w:rPr>
          <w:rFonts w:hint="default" w:ascii="Times New Roman" w:hAnsi="Times New Roman" w:eastAsia="微软雅黑" w:cs="Times New Roman"/>
          <w:color w:val="000000" w:themeColor="text1"/>
          <w14:textFill>
            <w14:solidFill>
              <w14:schemeClr w14:val="tx1"/>
            </w14:solidFill>
          </w14:textFill>
        </w:rPr>
        <w:fldChar w:fldCharType="end"/>
      </w:r>
      <w:r>
        <w:rPr>
          <w:rFonts w:hint="default" w:ascii="Times New Roman" w:hAnsi="Times New Roman" w:eastAsia="微软雅黑" w:cs="Times New Roman"/>
          <w:color w:val="000000" w:themeColor="text1"/>
          <w14:textFill>
            <w14:solidFill>
              <w14:schemeClr w14:val="tx1"/>
            </w14:solidFill>
          </w14:textFill>
        </w:rPr>
        <w:t>。Docosahexaenoic acid在脂质代谢中，通过调控内质网（ER）应激和未折叠蛋白反应（UPR）途径，显著抑制肝脏</w:t>
      </w:r>
      <w:r>
        <w:rPr>
          <w:rFonts w:hint="default" w:ascii="Times New Roman" w:hAnsi="Times New Roman" w:eastAsia="微软雅黑" w:cs="Times New Roman"/>
          <w:color w:val="000000" w:themeColor="text1"/>
          <w14:textFill>
            <w14:solidFill>
              <w14:schemeClr w14:val="tx1"/>
            </w14:solidFill>
          </w14:textFill>
        </w:rPr>
        <w:t>的</w:t>
      </w:r>
      <w:r>
        <w:rPr>
          <w:rFonts w:hint="default" w:ascii="Times New Roman" w:hAnsi="Times New Roman" w:eastAsia="微软雅黑" w:cs="Times New Roman"/>
          <w:color w:val="000000" w:themeColor="text1"/>
          <w14:textFill>
            <w14:solidFill>
              <w14:schemeClr w14:val="tx1"/>
            </w14:solidFill>
          </w14:textFill>
        </w:rPr>
        <w:t>脂质积累</w:t>
      </w:r>
      <w:r>
        <w:rPr>
          <w:rFonts w:hint="default" w:ascii="Times New Roman" w:hAnsi="Times New Roman" w:eastAsia="微软雅黑" w:cs="Times New Roman"/>
          <w:color w:val="000000" w:themeColor="text1"/>
          <w14:textFill>
            <w14:solidFill>
              <w14:schemeClr w14:val="tx1"/>
            </w14:solidFill>
          </w14:textFill>
        </w:rPr>
        <w:fldChar w:fldCharType="begin">
          <w:fldData xml:space="preserve">PEVuZE5vdGU+PENpdGU+PEF1dGhvcj5IdWFuZzwvQXV0aG9yPjxZZWFyPjIwMjM8L1llYXI+PFJl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</w:fldData>
        </w:fldChar>
      </w:r>
      <w:r>
        <w:rPr>
          <w:rFonts w:hint="default" w:ascii="Times New Roman" w:hAnsi="Times New Roman" w:eastAsia="微软雅黑" w:cs="Times New Roman"/>
          <w:color w:val="000000" w:themeColor="text1"/>
          <w14:textFill>
            <w14:solidFill>
              <w14:schemeClr w14:val="tx1"/>
            </w14:solidFill>
          </w14:textFill>
        </w:rPr>
        <w:instrText xml:space="preserve"> ADDIN EN.CITE </w:instrText>
      </w:r>
      <w:r>
        <w:rPr>
          <w:rFonts w:hint="default" w:ascii="Times New Roman" w:hAnsi="Times New Roman" w:eastAsia="微软雅黑" w:cs="Times New Roman"/>
          <w:color w:val="000000" w:themeColor="text1"/>
          <w14:textFill>
            <w14:solidFill>
              <w14:schemeClr w14:val="tx1"/>
            </w14:solidFill>
          </w14:textFill>
        </w:rPr>
        <w:fldChar w:fldCharType="begin">
          <w:fldData xml:space="preserve">PEVuZE5vdGU+PENpdGU+PEF1dGhvcj5IdWFuZzwvQXV0aG9yPjxZZWFyPjIwMjM8L1llYXI+PFJl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</w:fldData>
        </w:fldChar>
      </w:r>
      <w:r>
        <w:rPr>
          <w:rFonts w:hint="default" w:ascii="Times New Roman" w:hAnsi="Times New Roman" w:eastAsia="微软雅黑" w:cs="Times New Roman"/>
          <w:color w:val="000000" w:themeColor="text1"/>
          <w14:textFill>
            <w14:solidFill>
              <w14:schemeClr w14:val="tx1"/>
            </w14:solidFill>
          </w14:textFill>
        </w:rPr>
        <w:instrText xml:space="preserve"> ADDIN EN.CITE.DATA </w:instrText>
      </w:r>
      <w:r>
        <w:rPr>
          <w:rFonts w:hint="default" w:ascii="Times New Roman" w:hAnsi="Times New Roman" w:eastAsia="微软雅黑" w:cs="Times New Roman"/>
          <w:color w:val="000000" w:themeColor="text1"/>
          <w14:textFill>
            <w14:solidFill>
              <w14:schemeClr w14:val="tx1"/>
            </w14:solidFill>
          </w14:textFill>
        </w:rPr>
        <w:fldChar w:fldCharType="separate"/>
      </w:r>
      <w:r>
        <w:rPr>
          <w:rFonts w:hint="default" w:ascii="Times New Roman" w:hAnsi="Times New Roman" w:eastAsia="微软雅黑" w:cs="Times New Roman"/>
          <w:color w:val="000000" w:themeColor="text1"/>
          <w14:textFill>
            <w14:solidFill>
              <w14:schemeClr w14:val="tx1"/>
            </w14:solidFill>
          </w14:textFill>
        </w:rPr>
        <w:fldChar w:fldCharType="end"/>
      </w:r>
      <w:r>
        <w:rPr>
          <w:rFonts w:hint="default" w:ascii="Times New Roman" w:hAnsi="Times New Roman" w:eastAsia="微软雅黑" w:cs="Times New Roman"/>
          <w:color w:val="000000" w:themeColor="text1"/>
          <w14:textFill>
            <w14:solidFill>
              <w14:schemeClr w14:val="tx1"/>
            </w14:solidFill>
          </w14:textFill>
        </w:rPr>
        <w:fldChar w:fldCharType="separate"/>
      </w:r>
      <w:r>
        <w:rPr>
          <w:rFonts w:hint="default" w:ascii="Times New Roman" w:hAnsi="Times New Roman" w:eastAsia="微软雅黑" w:cs="Times New Roman"/>
          <w:color w:val="000000" w:themeColor="text1"/>
          <w:vertAlign w:val="superscript"/>
          <w:lang w:bidi="ar"/>
          <w14:textFill>
            <w14:solidFill>
              <w14:schemeClr w14:val="tx1"/>
            </w14:solidFill>
          </w14:textFill>
        </w:rPr>
        <w:t>[3]</w:t>
      </w:r>
      <w:r>
        <w:rPr>
          <w:rFonts w:hint="default" w:ascii="Times New Roman" w:hAnsi="Times New Roman" w:eastAsia="微软雅黑" w:cs="Times New Roman"/>
          <w:color w:val="000000" w:themeColor="text1"/>
          <w14:textFill>
            <w14:solidFill>
              <w14:schemeClr w14:val="tx1"/>
            </w14:solidFill>
          </w14:textFill>
        </w:rPr>
        <w:fldChar w:fldCharType="end"/>
      </w:r>
      <w:r>
        <w:rPr>
          <w:rFonts w:hint="default" w:ascii="Times New Roman" w:hAnsi="Times New Roman" w:eastAsia="微软雅黑" w:cs="Times New Roman"/>
          <w:color w:val="000000" w:themeColor="text1"/>
          <w14:textFill>
            <w14:solidFill>
              <w14:schemeClr w14:val="tx1"/>
            </w14:solidFill>
          </w14:textFill>
        </w:rPr>
        <w:t>。Docosahexaenoic acid</w:t>
      </w:r>
      <w:r>
        <w:rPr>
          <w:rFonts w:hint="default" w:ascii="Times New Roman" w:hAnsi="Times New Roman" w:eastAsia="微软雅黑" w:cs="Times New Roman"/>
          <w:color w:val="000000" w:themeColor="text1"/>
          <w14:textFill>
            <w14:solidFill>
              <w14:schemeClr w14:val="tx1"/>
            </w14:solidFill>
          </w14:textFill>
        </w:rPr>
        <w:t>（CAS No.：6217-54-5）</w:t>
      </w:r>
      <w:r>
        <w:rPr>
          <w:rFonts w:hint="default" w:ascii="Times New Roman" w:hAnsi="Times New Roman" w:eastAsia="微软雅黑" w:cs="Times New Roman"/>
          <w:color w:val="000000" w:themeColor="text1"/>
          <w14:textFill>
            <w14:solidFill>
              <w14:schemeClr w14:val="tx1"/>
            </w14:solidFill>
          </w14:textFill>
        </w:rPr>
        <w:t>在炎症调控方面，可通过脂肪酸氧化酶催化生成抗炎分子从而发挥抗炎作用</w:t>
      </w:r>
      <w:r>
        <w:rPr>
          <w:rFonts w:hint="default" w:ascii="Times New Roman" w:hAnsi="Times New Roman" w:eastAsia="微软雅黑" w:cs="Times New Roman"/>
          <w:color w:val="000000" w:themeColor="text1"/>
          <w14:textFill>
            <w14:solidFill>
              <w14:schemeClr w14:val="tx1"/>
            </w14:solidFill>
          </w14:textFill>
        </w:rPr>
        <w:fldChar w:fldCharType="begin">
          <w:fldData xml:space="preserve">PEVuZE5vdGU+PENpdGU+PEF1dGhvcj5MZWU8L0F1dGhvcj48WWVhcj4yMDI1PC9ZZWFyPjxSZWNO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</w:fldData>
        </w:fldChar>
      </w:r>
      <w:r>
        <w:rPr>
          <w:rFonts w:hint="default" w:ascii="Times New Roman" w:hAnsi="Times New Roman" w:eastAsia="微软雅黑" w:cs="Times New Roman"/>
          <w:color w:val="000000" w:themeColor="text1"/>
          <w14:textFill>
            <w14:solidFill>
              <w14:schemeClr w14:val="tx1"/>
            </w14:solidFill>
          </w14:textFill>
        </w:rPr>
        <w:instrText xml:space="preserve"> ADDIN EN.CITE </w:instrText>
      </w:r>
      <w:r>
        <w:rPr>
          <w:rFonts w:hint="default" w:ascii="Times New Roman" w:hAnsi="Times New Roman" w:eastAsia="微软雅黑" w:cs="Times New Roman"/>
          <w:color w:val="000000" w:themeColor="text1"/>
          <w14:textFill>
            <w14:solidFill>
              <w14:schemeClr w14:val="tx1"/>
            </w14:solidFill>
          </w14:textFill>
        </w:rPr>
        <w:fldChar w:fldCharType="begin">
          <w:fldData xml:space="preserve">PEVuZE5vdGU+PENpdGU+PEF1dGhvcj5MZWU8L0F1dGhvcj48WWVhcj4yMDI1PC9ZZWFyPjxSZWNO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</w:fldData>
        </w:fldChar>
      </w:r>
      <w:r>
        <w:rPr>
          <w:rFonts w:hint="default" w:ascii="Times New Roman" w:hAnsi="Times New Roman" w:eastAsia="微软雅黑" w:cs="Times New Roman"/>
          <w:color w:val="000000" w:themeColor="text1"/>
          <w14:textFill>
            <w14:solidFill>
              <w14:schemeClr w14:val="tx1"/>
            </w14:solidFill>
          </w14:textFill>
        </w:rPr>
        <w:instrText xml:space="preserve"> ADDIN EN.CITE.DATA </w:instrText>
      </w:r>
      <w:r>
        <w:rPr>
          <w:rFonts w:hint="default" w:ascii="Times New Roman" w:hAnsi="Times New Roman" w:eastAsia="微软雅黑" w:cs="Times New Roman"/>
          <w:color w:val="000000" w:themeColor="text1"/>
          <w14:textFill>
            <w14:solidFill>
              <w14:schemeClr w14:val="tx1"/>
            </w14:solidFill>
          </w14:textFill>
        </w:rPr>
        <w:fldChar w:fldCharType="separate"/>
      </w:r>
      <w:r>
        <w:rPr>
          <w:rFonts w:hint="default" w:ascii="Times New Roman" w:hAnsi="Times New Roman" w:eastAsia="微软雅黑" w:cs="Times New Roman"/>
          <w:color w:val="000000" w:themeColor="text1"/>
          <w14:textFill>
            <w14:solidFill>
              <w14:schemeClr w14:val="tx1"/>
            </w14:solidFill>
          </w14:textFill>
        </w:rPr>
        <w:fldChar w:fldCharType="end"/>
      </w:r>
      <w:r>
        <w:rPr>
          <w:rFonts w:hint="default" w:ascii="Times New Roman" w:hAnsi="Times New Roman" w:eastAsia="微软雅黑" w:cs="Times New Roman"/>
          <w:color w:val="000000" w:themeColor="text1"/>
          <w14:textFill>
            <w14:solidFill>
              <w14:schemeClr w14:val="tx1"/>
            </w14:solidFill>
          </w14:textFill>
        </w:rPr>
        <w:fldChar w:fldCharType="separate"/>
      </w:r>
      <w:r>
        <w:rPr>
          <w:rFonts w:hint="default" w:ascii="Times New Roman" w:hAnsi="Times New Roman" w:eastAsia="微软雅黑" w:cs="Times New Roman"/>
          <w:color w:val="000000" w:themeColor="text1"/>
          <w:vertAlign w:val="superscript"/>
          <w:lang w:bidi="ar"/>
          <w14:textFill>
            <w14:solidFill>
              <w14:schemeClr w14:val="tx1"/>
            </w14:solidFill>
          </w14:textFill>
        </w:rPr>
        <w:t>[4]</w:t>
      </w:r>
      <w:r>
        <w:rPr>
          <w:rFonts w:hint="default" w:ascii="Times New Roman" w:hAnsi="Times New Roman" w:eastAsia="微软雅黑" w:cs="Times New Roman"/>
          <w:color w:val="000000" w:themeColor="text1"/>
          <w14:textFill>
            <w14:solidFill>
              <w14:schemeClr w14:val="tx1"/>
            </w14:solidFill>
          </w14:textFill>
        </w:rPr>
        <w:fldChar w:fldCharType="end"/>
      </w:r>
      <w:r>
        <w:rPr>
          <w:rFonts w:hint="default" w:ascii="Times New Roman" w:hAnsi="Times New Roman" w:eastAsia="微软雅黑" w:cs="Times New Roman"/>
          <w:color w:val="000000" w:themeColor="text1"/>
          <w14:textFill>
            <w14:solidFill>
              <w14:schemeClr w14:val="tx1"/>
            </w14:solidFill>
          </w14:textFill>
        </w:rPr>
        <w:t>。此外，Docosahexaenoic acid</w:t>
      </w:r>
      <w:r>
        <w:rPr>
          <w:rFonts w:hint="default" w:ascii="Times New Roman" w:hAnsi="Times New Roman" w:eastAsia="微软雅黑" w:cs="Times New Roman"/>
          <w:color w:val="000000" w:themeColor="text1"/>
          <w14:textFill>
            <w14:solidFill>
              <w14:schemeClr w14:val="tx1"/>
            </w14:solidFill>
          </w14:textFill>
        </w:rPr>
        <w:t>还具有</w:t>
      </w:r>
      <w:r>
        <w:rPr>
          <w:rFonts w:hint="default" w:ascii="Times New Roman" w:hAnsi="Times New Roman" w:eastAsia="微软雅黑" w:cs="Times New Roman"/>
          <w:color w:val="000000" w:themeColor="text1"/>
          <w14:textFill>
            <w14:solidFill>
              <w14:schemeClr w14:val="tx1"/>
            </w14:solidFill>
          </w14:textFill>
        </w:rPr>
        <w:t>抗氧化特</w:t>
      </w:r>
      <w:r>
        <w:rPr>
          <w:rFonts w:hint="default" w:ascii="Times New Roman" w:hAnsi="Times New Roman" w:eastAsia="微软雅黑" w:cs="Times New Roman"/>
          <w:color w:val="000000" w:themeColor="text1"/>
          <w14:textFill>
            <w14:solidFill>
              <w14:schemeClr w14:val="tx1"/>
            </w14:solidFill>
          </w14:textFill>
        </w:rPr>
        <w:t>性</w:t>
      </w:r>
      <w:r>
        <w:rPr>
          <w:rFonts w:hint="default" w:ascii="Times New Roman" w:hAnsi="Times New Roman" w:eastAsia="微软雅黑" w:cs="Times New Roman"/>
          <w:color w:val="000000" w:themeColor="text1"/>
          <w14:textFill>
            <w14:solidFill>
              <w14:schemeClr w14:val="tx1"/>
            </w14:solidFill>
          </w14:textFill>
        </w:rPr>
        <w:t>，</w:t>
      </w:r>
      <w:r>
        <w:rPr>
          <w:rFonts w:hint="default" w:ascii="Times New Roman" w:hAnsi="Times New Roman" w:eastAsia="微软雅黑" w:cs="Times New Roman"/>
          <w:color w:val="000000" w:themeColor="text1"/>
          <w14:textFill>
            <w14:solidFill>
              <w14:schemeClr w14:val="tx1"/>
            </w14:solidFill>
          </w14:textFill>
        </w:rPr>
        <w:t>可抑制自由基对细胞膜</w:t>
      </w:r>
      <w:r>
        <w:rPr>
          <w:rFonts w:hint="default" w:ascii="Times New Roman" w:hAnsi="Times New Roman" w:eastAsia="微软雅黑" w:cs="Times New Roman"/>
          <w:color w:val="000000" w:themeColor="text1"/>
          <w14:textFill>
            <w14:solidFill>
              <w14:schemeClr w14:val="tx1"/>
            </w14:solidFill>
          </w14:textFill>
        </w:rPr>
        <w:t>造成的氧化</w:t>
      </w:r>
      <w:r>
        <w:rPr>
          <w:rFonts w:hint="default" w:ascii="Times New Roman" w:hAnsi="Times New Roman" w:eastAsia="微软雅黑" w:cs="Times New Roman"/>
          <w:color w:val="000000" w:themeColor="text1"/>
          <w14:textFill>
            <w14:solidFill>
              <w14:schemeClr w14:val="tx1"/>
            </w14:solidFill>
          </w14:textFill>
        </w:rPr>
        <w:t>损伤</w:t>
      </w:r>
      <w:r>
        <w:rPr>
          <w:rFonts w:hint="default" w:ascii="Times New Roman" w:hAnsi="Times New Roman" w:eastAsia="微软雅黑" w:cs="Times New Roman"/>
          <w:color w:val="000000" w:themeColor="text1"/>
          <w14:textFill>
            <w14:solidFill>
              <w14:schemeClr w14:val="tx1"/>
            </w14:solidFill>
          </w14:textFill>
        </w:rPr>
        <w:fldChar w:fldCharType="begin"/>
      </w:r>
      <w:r>
        <w:rPr>
          <w:rFonts w:hint="default" w:ascii="Times New Roman" w:hAnsi="Times New Roman" w:eastAsia="微软雅黑" w:cs="Times New Roman"/>
          <w:color w:val="000000" w:themeColor="text1"/>
          <w14:textFill>
            <w14:solidFill>
              <w14:schemeClr w14:val="tx1"/>
            </w14:solidFill>
          </w14:textFill>
        </w:rPr>
        <w:instrText xml:space="preserve"> ADDIN EN.CITE &lt;EndNote&gt;&lt;Cite&gt;&lt;Author&gt;Borgonovi&lt;/Author&gt;&lt;Year&gt;2023&lt;/Year&gt;&lt;RecNum&gt;1403&lt;/RecNum&gt;&lt;DisplayText&gt;&lt;style face="superscript"&gt;[5]&lt;/style&gt;&lt;/DisplayText&gt;&lt;record&gt;&lt;rec-number&gt;1403&lt;/rec-number&gt;&lt;foreign-keys&gt;&lt;key app="EN" db-id="f2td9w00a22awteprfrp9vaup9d9zwa9tdfr" timestamp="1763089086"&gt;1403&lt;/key&gt;&lt;/foreign-keys&gt;&lt;ref-type name="Journal Article"&gt;17&lt;/ref-type&gt;&lt;contributors&gt;&lt;authors&gt;&lt;author&gt;Borgonovi, S. M.&lt;/author&gt;&lt;author&gt;Iametti, S.&lt;/author&gt;&lt;author&gt;Di Nunzio, M.&lt;/author&gt;&lt;/authors&gt;&lt;/contributors&gt;&lt;auth-address&gt;Department of Food, Environmental and Nutritional Sciences (DeFENS), University of Milan, Via Celoria 2, 20133 Milan, Italy.&lt;/auth-address&gt;&lt;titles&gt;&lt;title&gt;Docosahexaenoic Acid as Master Regulator of Cellular Antioxidant Defenses: A Systematic Review&lt;/title&gt;&lt;secondary-title&gt;Antioxidants (Basel)&lt;/secondary-title&gt;&lt;alt-title&gt;Antioxidants (Basel, Switzerland)&lt;/alt-title&gt;&lt;/titles&gt;&lt;periodical&gt;&lt;full-title&gt;Antioxidants (Basel)&lt;/full-title&gt;&lt;abbr-1&gt;Antioxidants (Basel, Switzerland)&lt;/abbr-1&gt;&lt;/periodical&gt;&lt;alt-periodical&gt;&lt;full-title&gt;Antioxidants (Basel)&lt;/full-title&gt;&lt;abbr-1&gt;Antioxidants (Basel, Switzerland)&lt;/abbr-1&gt;&lt;/alt-periodical&gt;&lt;volume&gt;12&lt;/volume&gt;&lt;number&gt;6&lt;/number&gt;&lt;edition&gt;2023/06/28&lt;/edition&gt;&lt;keywords&gt;&lt;keyword&gt;Nrf2&lt;/keyword&gt;&lt;keyword&gt;antioxidants&lt;/keyword&gt;&lt;keyword&gt;docosahexaenoic acid&lt;/keyword&gt;&lt;/keywords&gt;&lt;dates&gt;&lt;year&gt;2023&lt;/year&gt;&lt;pub-dates&gt;&lt;date&gt;Jun 15&lt;/date&gt;&lt;/pub-dates&gt;&lt;/dates&gt;&lt;isbn&gt;2076-3921 (Print)&amp;#xD;2076-3921&lt;/isbn&gt;&lt;accession-num&gt;37372014&lt;/accession-num&gt;&lt;urls&gt;&lt;/urls&gt;&lt;custom2&gt;PMC10295041&lt;/custom2&gt;&lt;electronic-resource-num&gt;10.3390/antiox12061283&lt;/electronic-resource-num&gt;&lt;remote-database-provider&gt;NLM&lt;/remote-database-provider&gt;&lt;language&gt;eng&lt;/language&gt;&lt;/record&gt;&lt;/Cite&gt;&lt;/EndNote&gt;</w:instrText>
      </w:r>
      <w:r>
        <w:rPr>
          <w:rFonts w:hint="default" w:ascii="Times New Roman" w:hAnsi="Times New Roman" w:eastAsia="微软雅黑" w:cs="Times New Roman"/>
          <w:color w:val="000000" w:themeColor="text1"/>
          <w14:textFill>
            <w14:solidFill>
              <w14:schemeClr w14:val="tx1"/>
            </w14:solidFill>
          </w14:textFill>
        </w:rPr>
        <w:fldChar w:fldCharType="separate"/>
      </w:r>
      <w:r>
        <w:rPr>
          <w:rFonts w:hint="default" w:ascii="Times New Roman" w:hAnsi="Times New Roman" w:eastAsia="微软雅黑" w:cs="Times New Roman"/>
          <w:color w:val="000000" w:themeColor="text1"/>
          <w:vertAlign w:val="superscript"/>
          <w:lang w:bidi="ar"/>
          <w14:textFill>
            <w14:solidFill>
              <w14:schemeClr w14:val="tx1"/>
            </w14:solidFill>
          </w14:textFill>
        </w:rPr>
        <w:t>[5]</w:t>
      </w:r>
      <w:r>
        <w:rPr>
          <w:rFonts w:hint="default" w:ascii="Times New Roman" w:hAnsi="Times New Roman" w:eastAsia="微软雅黑" w:cs="Times New Roman"/>
          <w:color w:val="000000" w:themeColor="text1"/>
          <w14:textFill>
            <w14:solidFill>
              <w14:schemeClr w14:val="tx1"/>
            </w14:solidFill>
          </w14:textFill>
        </w:rPr>
        <w:fldChar w:fldCharType="end"/>
      </w:r>
      <w:r>
        <w:rPr>
          <w:rFonts w:hint="default" w:ascii="Times New Roman" w:hAnsi="Times New Roman" w:eastAsia="微软雅黑" w:cs="Times New Roman"/>
          <w:color w:val="000000" w:themeColor="text1"/>
          <w14:textFill>
            <w14:solidFill>
              <w14:schemeClr w14:val="tx1"/>
            </w14:solidFill>
          </w14:textFill>
        </w:rPr>
        <w:t>。</w:t>
      </w:r>
      <w:r>
        <w:rPr>
          <w:rFonts w:hint="default" w:ascii="Times New Roman" w:hAnsi="Times New Roman" w:eastAsia="微软雅黑" w:cs="Times New Roman"/>
          <w:b/>
          <w:bCs/>
          <w:color w:val="000000" w:themeColor="text1"/>
          <w14:textFill>
            <w14:solidFill>
              <w14:schemeClr w14:val="tx1"/>
            </w14:solidFill>
          </w14:textFill>
        </w:rPr>
        <w:t>AbMole为全球科研客户提供高纯度、高生物活性的抑制剂、细胞因子、人源单抗、天然产物、荧光染料、多肽、化合物库、抗生素等科研试剂，全球大量文献专利引用。</w:t>
      </w:r>
    </w:p>
    <w:p w14:paraId="54BED3DA">
      <w:pPr>
        <w:pStyle w:val="3"/>
        <w:widowControl/>
        <w:wordWrap w:val="0"/>
        <w:spacing w:beforeAutospacing="0" w:afterAutospacing="0" w:line="360" w:lineRule="auto"/>
        <w:rPr>
          <w:rFonts w:hint="default" w:ascii="Times New Roman" w:hAnsi="Times New Roman" w:eastAsia="微软雅黑" w:cs="Times New Roman"/>
          <w:b/>
          <w:bCs/>
          <w:color w:val="000000" w:themeColor="text1"/>
          <w14:textFill>
            <w14:solidFill>
              <w14:schemeClr w14:val="tx1"/>
            </w14:solidFill>
          </w14:textFill>
        </w:rPr>
      </w:pPr>
    </w:p>
    <w:p w14:paraId="6EC04C80">
      <w:pPr>
        <w:pStyle w:val="3"/>
        <w:widowControl/>
        <w:wordWrap w:val="0"/>
        <w:spacing w:beforeAutospacing="0" w:afterAutospacing="0" w:line="360" w:lineRule="auto"/>
        <w:rPr>
          <w:rFonts w:hint="default" w:ascii="Times New Roman" w:hAnsi="Times New Roman" w:eastAsia="微软雅黑" w:cs="Times New Roman"/>
          <w:b/>
          <w:bCs/>
          <w:color w:val="000000" w:themeColor="text1"/>
          <w14:textFill>
            <w14:solidFill>
              <w14:schemeClr w14:val="tx1"/>
            </w14:solidFill>
          </w14:textFill>
        </w:rPr>
      </w:pPr>
      <w:r>
        <w:rPr>
          <w:rFonts w:hint="default" w:ascii="Times New Roman" w:hAnsi="Times New Roman" w:eastAsia="微软雅黑" w:cs="Times New Roman"/>
          <w:b/>
          <w:bCs/>
          <w:color w:val="000000" w:themeColor="text1"/>
          <w14:textFill>
            <w14:solidFill>
              <w14:schemeClr w14:val="tx1"/>
            </w14:solidFill>
          </w14:textFill>
        </w:rPr>
        <w:t>范例详解</w:t>
      </w:r>
    </w:p>
    <w:p w14:paraId="6243BF9C">
      <w:pPr>
        <w:pStyle w:val="3"/>
        <w:widowControl/>
        <w:wordWrap w:val="0"/>
        <w:spacing w:beforeAutospacing="0" w:afterAutospacing="0" w:line="360" w:lineRule="auto"/>
        <w:rPr>
          <w:rFonts w:hint="default" w:ascii="Times New Roman" w:hAnsi="Times New Roman" w:eastAsia="微软雅黑" w:cs="Times New Roman"/>
          <w:b/>
          <w:bCs/>
          <w:color w:val="000000" w:themeColor="text1"/>
          <w14:textFill>
            <w14:solidFill>
              <w14:schemeClr w14:val="tx1"/>
            </w14:solidFill>
          </w14:textFill>
        </w:rPr>
      </w:pPr>
      <w:r>
        <w:rPr>
          <w:rFonts w:hint="default" w:ascii="Times New Roman" w:hAnsi="Times New Roman" w:eastAsia="微软雅黑" w:cs="Times New Roman"/>
          <w:b/>
          <w:bCs/>
          <w:color w:val="000000" w:themeColor="text1"/>
          <w14:textFill>
            <w14:solidFill>
              <w14:schemeClr w14:val="tx1"/>
            </w14:solidFill>
          </w14:textFill>
        </w:rPr>
        <w:t xml:space="preserve">Cell Metab. 2025 Mar 4;37(3):692-707.e9. </w:t>
      </w:r>
    </w:p>
    <w:p w14:paraId="5C1AC047">
      <w:pPr>
        <w:pStyle w:val="3"/>
        <w:widowControl/>
        <w:wordWrap w:val="0"/>
        <w:spacing w:beforeAutospacing="0" w:afterAutospacing="0" w:line="360" w:lineRule="auto"/>
        <w:ind w:firstLine="480" w:firstLineChars="200"/>
        <w:rPr>
          <w:rFonts w:hint="default" w:ascii="Times New Roman" w:hAnsi="Times New Roman" w:eastAsia="微软雅黑" w:cs="Times New Roman"/>
          <w:color w:val="000000" w:themeColor="text1"/>
          <w14:textFill>
            <w14:solidFill>
              <w14:schemeClr w14:val="tx1"/>
            </w14:solidFill>
          </w14:textFill>
        </w:rPr>
      </w:pPr>
      <w:r>
        <w:rPr>
          <w:rFonts w:hint="default" w:ascii="Times New Roman" w:hAnsi="Times New Roman" w:eastAsia="微软雅黑" w:cs="Times New Roman"/>
          <w:color w:val="000000" w:themeColor="text1"/>
          <w14:textFill>
            <w14:solidFill>
              <w14:schemeClr w14:val="tx1"/>
            </w14:solidFill>
          </w14:textFill>
        </w:rPr>
        <w:t>北京协和医学院、中国医科大学、同济大学医学院的科研团队在上述论文中</w:t>
      </w:r>
      <w:r>
        <w:rPr>
          <w:rFonts w:hint="default" w:ascii="Times New Roman" w:hAnsi="Times New Roman" w:eastAsia="微软雅黑" w:cs="Times New Roman"/>
          <w:color w:val="000000" w:themeColor="text1"/>
          <w:shd w:val="clear" w:color="auto" w:fill="FFFFFF"/>
          <w14:textFill>
            <w14:solidFill>
              <w14:schemeClr w14:val="tx1"/>
            </w14:solidFill>
          </w14:textFill>
        </w:rPr>
        <w:t>揭示了脂肪细胞分泌的谷胱甘肽（GSH）在肥胖相关乳腺癌进展中的作用机制。核心发现如下：肥胖</w:t>
      </w:r>
      <w:r>
        <w:rPr>
          <w:rFonts w:hint="default" w:ascii="Times New Roman" w:hAnsi="Times New Roman" w:eastAsia="微软雅黑" w:cs="Times New Roman"/>
          <w:color w:val="000000" w:themeColor="text1"/>
          <w:shd w:val="clear" w:color="auto" w:fill="FFFFFF"/>
          <w14:textFill>
            <w14:solidFill>
              <w14:schemeClr w14:val="tx1"/>
            </w14:solidFill>
          </w14:textFill>
        </w:rPr>
        <w:t>可</w:t>
      </w:r>
      <w:r>
        <w:rPr>
          <w:rFonts w:hint="default" w:ascii="Times New Roman" w:hAnsi="Times New Roman" w:eastAsia="微软雅黑" w:cs="Times New Roman"/>
          <w:color w:val="000000" w:themeColor="text1"/>
          <w:shd w:val="clear" w:color="auto" w:fill="FFFFFF"/>
          <w14:textFill>
            <w14:solidFill>
              <w14:schemeClr w14:val="tx1"/>
            </w14:solidFill>
          </w14:textFill>
        </w:rPr>
        <w:t>导致脂肪细胞GSH</w:t>
      </w:r>
      <w:r>
        <w:rPr>
          <w:rFonts w:hint="default" w:ascii="Times New Roman" w:hAnsi="Times New Roman" w:eastAsia="微软雅黑" w:cs="Times New Roman"/>
          <w:color w:val="000000" w:themeColor="text1"/>
          <w:shd w:val="clear" w:color="auto" w:fill="FFFFFF"/>
          <w14:textFill>
            <w14:solidFill>
              <w14:schemeClr w14:val="tx1"/>
            </w14:solidFill>
          </w14:textFill>
        </w:rPr>
        <w:t>的</w:t>
      </w:r>
      <w:r>
        <w:rPr>
          <w:rFonts w:hint="default" w:ascii="Times New Roman" w:hAnsi="Times New Roman" w:eastAsia="微软雅黑" w:cs="Times New Roman"/>
          <w:color w:val="000000" w:themeColor="text1"/>
          <w:shd w:val="clear" w:color="auto" w:fill="FFFFFF"/>
          <w14:textFill>
            <w14:solidFill>
              <w14:schemeClr w14:val="tx1"/>
            </w14:solidFill>
          </w14:textFill>
        </w:rPr>
        <w:t>分泌增加，GSH通过转运蛋白进入乳腺癌细胞，与溶酶体膜蛋白SCARB2结合，干扰其N端和C端相互作用，进而招募ARF1和mTORC1至溶酶体，激活mTOR信号通路，促进肿瘤细胞增殖和转移。在机制研究中，科研人员使用了由AbMole提供的多款产品：Acetylcysteine (NAC，</w:t>
      </w:r>
      <w:r>
        <w:rPr>
          <w:rFonts w:hint="default" w:ascii="Times New Roman" w:hAnsi="Times New Roman" w:eastAsia="微软雅黑" w:cs="Times New Roman"/>
          <w:color w:val="000000" w:themeColor="text1"/>
          <w:shd w:val="clear" w:color="auto" w:fill="FFFFFF"/>
          <w14:textFill>
            <w14:solidFill>
              <w14:schemeClr w14:val="tx1"/>
            </w14:solidFill>
          </w14:textFill>
        </w:rPr>
        <w:t>N-Acetyl-L-cysteine</w:t>
      </w:r>
      <w:r>
        <w:rPr>
          <w:rFonts w:hint="default" w:ascii="Times New Roman" w:hAnsi="Times New Roman" w:eastAsia="微软雅黑" w:cs="Times New Roman"/>
          <w:color w:val="000000" w:themeColor="text1"/>
          <w:shd w:val="clear" w:color="auto" w:fill="FFFFFF"/>
          <w14:textFill>
            <w14:solidFill>
              <w14:schemeClr w14:val="tx1"/>
            </w14:solidFill>
          </w14:textFill>
        </w:rPr>
        <w:t>，</w:t>
      </w:r>
      <w:r>
        <w:rPr>
          <w:rFonts w:hint="default" w:ascii="Times New Roman" w:hAnsi="Times New Roman" w:eastAsia="微软雅黑" w:cs="Times New Roman"/>
          <w:color w:val="000000" w:themeColor="text1"/>
          <w:shd w:val="clear" w:color="auto" w:fill="FFFFFF"/>
          <w14:textFill>
            <w14:solidFill>
              <w14:schemeClr w14:val="tx1"/>
            </w14:solidFill>
          </w14:textFill>
        </w:rPr>
        <w:t>乙酰半胱氨酸，</w:t>
      </w:r>
      <w:r>
        <w:rPr>
          <w:rFonts w:hint="default" w:ascii="Times New Roman" w:hAnsi="Times New Roman" w:eastAsia="微软雅黑" w:cs="Times New Roman"/>
          <w:color w:val="000000" w:themeColor="text1"/>
          <w:shd w:val="clear" w:color="auto" w:fill="FFFFFF"/>
          <w14:textFill>
            <w14:solidFill>
              <w14:schemeClr w14:val="tx1"/>
            </w14:solidFill>
          </w14:textFill>
        </w:rPr>
        <w:t>M5385</w:t>
      </w:r>
      <w:r>
        <w:rPr>
          <w:rFonts w:hint="default" w:ascii="Times New Roman" w:hAnsi="Times New Roman" w:eastAsia="微软雅黑" w:cs="Times New Roman"/>
          <w:color w:val="000000" w:themeColor="text1"/>
          <w:shd w:val="clear" w:color="auto" w:fill="FFFFFF"/>
          <w14:textFill>
            <w14:solidFill>
              <w14:schemeClr w14:val="tx1"/>
            </w14:solidFill>
          </w14:textFill>
        </w:rPr>
        <w:t>，</w:t>
      </w:r>
      <w:r>
        <w:rPr>
          <w:rFonts w:hint="default" w:ascii="Times New Roman" w:hAnsi="Times New Roman" w:eastAsia="微软雅黑" w:cs="Times New Roman"/>
          <w:color w:val="000000" w:themeColor="text1"/>
          <w:shd w:val="clear" w:color="auto" w:fill="FFFFFF"/>
          <w14:textFill>
            <w14:solidFill>
              <w14:schemeClr w14:val="tx1"/>
            </w14:solidFill>
          </w14:textFill>
        </w:rPr>
        <w:t>AbMole</w:t>
      </w:r>
      <w:r>
        <w:rPr>
          <w:rFonts w:hint="default" w:ascii="Times New Roman" w:hAnsi="Times New Roman" w:eastAsia="微软雅黑" w:cs="Times New Roman"/>
          <w:color w:val="000000" w:themeColor="text1"/>
          <w:shd w:val="clear" w:color="auto" w:fill="FFFFFF"/>
          <w14:textFill>
            <w14:solidFill>
              <w14:schemeClr w14:val="tx1"/>
            </w14:solidFill>
          </w14:textFill>
        </w:rPr>
        <w:t>)</w:t>
      </w:r>
      <w:r>
        <w:rPr>
          <w:rFonts w:hint="default" w:ascii="Times New Roman" w:hAnsi="Times New Roman" w:eastAsia="微软雅黑" w:cs="Times New Roman"/>
          <w:color w:val="000000" w:themeColor="text1"/>
          <w:shd w:val="clear" w:color="auto" w:fill="FFFFFF"/>
          <w14:textFill>
            <w14:solidFill>
              <w14:schemeClr w14:val="tx1"/>
            </w14:solidFill>
          </w14:textFill>
        </w:rPr>
        <w:t xml:space="preserve"> </w:t>
      </w:r>
      <w:r>
        <w:rPr>
          <w:rFonts w:hint="default" w:ascii="Times New Roman" w:hAnsi="Times New Roman" w:eastAsia="微软雅黑" w:cs="Times New Roman"/>
          <w:color w:val="000000" w:themeColor="text1"/>
          <w:shd w:val="clear" w:color="auto" w:fill="FFFFFF"/>
          <w14:textFill>
            <w14:solidFill>
              <w14:schemeClr w14:val="tx1"/>
            </w14:solidFill>
          </w14:textFill>
        </w:rPr>
        <w:t>、Brefeldin A（</w:t>
      </w:r>
      <w:r>
        <w:rPr>
          <w:rFonts w:hint="default" w:ascii="Times New Roman" w:hAnsi="Times New Roman" w:eastAsia="微软雅黑" w:cs="Times New Roman"/>
          <w:color w:val="000000" w:themeColor="text1"/>
          <w:shd w:val="clear" w:color="auto" w:fill="FFFFFF"/>
          <w14:textFill>
            <w14:solidFill>
              <w14:schemeClr w14:val="tx1"/>
            </w14:solidFill>
          </w14:textFill>
        </w:rPr>
        <w:t>布雷非德菌素 A</w:t>
      </w:r>
      <w:r>
        <w:rPr>
          <w:rFonts w:hint="default" w:ascii="Times New Roman" w:hAnsi="Times New Roman" w:eastAsia="微软雅黑" w:cs="Times New Roman"/>
          <w:color w:val="000000" w:themeColor="text1"/>
          <w:shd w:val="clear" w:color="auto" w:fill="FFFFFF"/>
          <w14:textFill>
            <w14:solidFill>
              <w14:schemeClr w14:val="tx1"/>
            </w14:solidFill>
          </w14:textFill>
        </w:rPr>
        <w:t>，</w:t>
      </w:r>
      <w:r>
        <w:rPr>
          <w:rFonts w:hint="default" w:ascii="Times New Roman" w:hAnsi="Times New Roman" w:eastAsia="微软雅黑" w:cs="Times New Roman"/>
          <w:color w:val="000000" w:themeColor="text1"/>
          <w:shd w:val="clear" w:color="auto" w:fill="FFFFFF"/>
          <w14:textFill>
            <w14:solidFill>
              <w14:schemeClr w14:val="tx1"/>
            </w14:solidFill>
          </w14:textFill>
        </w:rPr>
        <w:t>BFA</w:t>
      </w:r>
      <w:r>
        <w:rPr>
          <w:rFonts w:hint="default" w:ascii="Times New Roman" w:hAnsi="Times New Roman" w:eastAsia="微软雅黑" w:cs="Times New Roman"/>
          <w:color w:val="000000" w:themeColor="text1"/>
          <w:shd w:val="clear" w:color="auto" w:fill="FFFFFF"/>
          <w14:textFill>
            <w14:solidFill>
              <w14:schemeClr w14:val="tx1"/>
            </w14:solidFill>
          </w14:textFill>
        </w:rPr>
        <w:t>，</w:t>
      </w:r>
      <w:r>
        <w:rPr>
          <w:rFonts w:hint="default" w:ascii="Times New Roman" w:hAnsi="Times New Roman" w:eastAsia="微软雅黑" w:cs="Times New Roman"/>
          <w:color w:val="000000" w:themeColor="text1"/>
          <w:shd w:val="clear" w:color="auto" w:fill="FFFFFF"/>
          <w14:textFill>
            <w14:solidFill>
              <w14:schemeClr w14:val="tx1"/>
            </w14:solidFill>
          </w14:textFill>
        </w:rPr>
        <w:t>AbMole，M2294）、L-Buthionine-sulfoximine（L-BSO，</w:t>
      </w:r>
      <w:r>
        <w:rPr>
          <w:rFonts w:hint="default" w:ascii="Times New Roman" w:hAnsi="Times New Roman" w:eastAsia="微软雅黑" w:cs="Times New Roman"/>
          <w:color w:val="000000" w:themeColor="text1"/>
          <w:shd w:val="clear" w:color="auto" w:fill="FFFFFF"/>
          <w14:textFill>
            <w14:solidFill>
              <w14:schemeClr w14:val="tx1"/>
            </w14:solidFill>
          </w14:textFill>
        </w:rPr>
        <w:t>L-Buthionine-(S,R)-sulfoximine</w:t>
      </w:r>
      <w:r>
        <w:rPr>
          <w:rFonts w:hint="default" w:ascii="Times New Roman" w:hAnsi="Times New Roman" w:eastAsia="微软雅黑" w:cs="Times New Roman"/>
          <w:color w:val="000000" w:themeColor="text1"/>
          <w:shd w:val="clear" w:color="auto" w:fill="FFFFFF"/>
          <w14:textFill>
            <w14:solidFill>
              <w14:schemeClr w14:val="tx1"/>
            </w14:solidFill>
          </w14:textFill>
        </w:rPr>
        <w:t>，</w:t>
      </w:r>
      <w:r>
        <w:rPr>
          <w:rFonts w:hint="default" w:ascii="Times New Roman" w:hAnsi="Times New Roman" w:eastAsia="微软雅黑" w:cs="Times New Roman"/>
          <w:color w:val="000000" w:themeColor="text1"/>
          <w:shd w:val="clear" w:color="auto" w:fill="FFFFFF"/>
          <w14:textFill>
            <w14:solidFill>
              <w14:schemeClr w14:val="tx1"/>
            </w14:solidFill>
          </w14:textFill>
        </w:rPr>
        <w:t>L-丁硫氨酸亚砜亚胺</w:t>
      </w:r>
      <w:r>
        <w:rPr>
          <w:rFonts w:hint="default" w:ascii="Times New Roman" w:hAnsi="Times New Roman" w:eastAsia="微软雅黑" w:cs="Times New Roman"/>
          <w:color w:val="000000" w:themeColor="text1"/>
          <w:shd w:val="clear" w:color="auto" w:fill="FFFFFF"/>
          <w14:textFill>
            <w14:solidFill>
              <w14:schemeClr w14:val="tx1"/>
            </w14:solidFill>
          </w14:textFill>
        </w:rPr>
        <w:t>，</w:t>
      </w:r>
      <w:r>
        <w:rPr>
          <w:rFonts w:hint="default" w:ascii="Times New Roman" w:hAnsi="Times New Roman" w:eastAsia="微软雅黑" w:cs="Times New Roman"/>
          <w:color w:val="000000" w:themeColor="text1"/>
          <w:shd w:val="clear" w:color="auto" w:fill="FFFFFF"/>
          <w14:textFill>
            <w14:solidFill>
              <w14:schemeClr w14:val="tx1"/>
            </w14:solidFill>
          </w14:textFill>
        </w:rPr>
        <w:t>AbMole，M3865）、Rapamycin（</w:t>
      </w:r>
      <w:r>
        <w:rPr>
          <w:rFonts w:hint="default" w:ascii="Times New Roman" w:hAnsi="Times New Roman" w:eastAsia="微软雅黑" w:cs="Times New Roman"/>
          <w:color w:val="000000" w:themeColor="text1"/>
          <w:shd w:val="clear" w:color="auto" w:fill="FFFFFF"/>
          <w14:textFill>
            <w14:solidFill>
              <w14:schemeClr w14:val="tx1"/>
            </w14:solidFill>
          </w14:textFill>
        </w:rPr>
        <w:t>Sirolimus</w:t>
      </w:r>
      <w:r>
        <w:rPr>
          <w:rFonts w:hint="default" w:ascii="Times New Roman" w:hAnsi="Times New Roman" w:eastAsia="微软雅黑" w:cs="Times New Roman"/>
          <w:color w:val="000000" w:themeColor="text1"/>
          <w:shd w:val="clear" w:color="auto" w:fill="FFFFFF"/>
          <w14:textFill>
            <w14:solidFill>
              <w14:schemeClr w14:val="tx1"/>
            </w14:solidFill>
          </w14:textFill>
        </w:rPr>
        <w:t>，</w:t>
      </w:r>
      <w:r>
        <w:rPr>
          <w:rFonts w:hint="default" w:ascii="Times New Roman" w:hAnsi="Times New Roman" w:eastAsia="微软雅黑" w:cs="Times New Roman"/>
          <w:color w:val="000000" w:themeColor="text1"/>
          <w:shd w:val="clear" w:color="auto" w:fill="FFFFFF"/>
          <w14:textFill>
            <w14:solidFill>
              <w14:schemeClr w14:val="tx1"/>
            </w14:solidFill>
          </w14:textFill>
        </w:rPr>
        <w:t>雷帕霉素</w:t>
      </w:r>
      <w:r>
        <w:rPr>
          <w:rFonts w:hint="default" w:ascii="Times New Roman" w:hAnsi="Times New Roman" w:eastAsia="微软雅黑" w:cs="Times New Roman"/>
          <w:color w:val="000000" w:themeColor="text1"/>
          <w:shd w:val="clear" w:color="auto" w:fill="FFFFFF"/>
          <w14:textFill>
            <w14:solidFill>
              <w14:schemeClr w14:val="tx1"/>
            </w14:solidFill>
          </w14:textFill>
        </w:rPr>
        <w:t>，</w:t>
      </w:r>
      <w:r>
        <w:rPr>
          <w:rFonts w:hint="default" w:ascii="Times New Roman" w:hAnsi="Times New Roman" w:eastAsia="微软雅黑" w:cs="Times New Roman"/>
          <w:color w:val="000000" w:themeColor="text1"/>
          <w:shd w:val="clear" w:color="auto" w:fill="FFFFFF"/>
          <w14:textFill>
            <w14:solidFill>
              <w14:schemeClr w14:val="tx1"/>
            </w14:solidFill>
          </w14:textFill>
        </w:rPr>
        <w:t>AbMole，M1768）、Taurocholic acid（</w:t>
      </w:r>
      <w:r>
        <w:rPr>
          <w:rFonts w:hint="default" w:ascii="Times New Roman" w:hAnsi="Times New Roman" w:eastAsia="微软雅黑" w:cs="Times New Roman"/>
          <w:color w:val="000000" w:themeColor="text1"/>
          <w:shd w:val="clear" w:color="auto" w:fill="FFFFFF"/>
          <w14:textFill>
            <w14:solidFill>
              <w14:schemeClr w14:val="tx1"/>
            </w14:solidFill>
          </w14:textFill>
        </w:rPr>
        <w:t>N-Choloyltaurine</w:t>
      </w:r>
      <w:r>
        <w:rPr>
          <w:rFonts w:hint="default" w:ascii="Times New Roman" w:hAnsi="Times New Roman" w:eastAsia="微软雅黑" w:cs="Times New Roman"/>
          <w:color w:val="000000" w:themeColor="text1"/>
          <w:shd w:val="clear" w:color="auto" w:fill="FFFFFF"/>
          <w14:textFill>
            <w14:solidFill>
              <w14:schemeClr w14:val="tx1"/>
            </w14:solidFill>
          </w14:textFill>
        </w:rPr>
        <w:t>，</w:t>
      </w:r>
      <w:r>
        <w:rPr>
          <w:rFonts w:hint="default" w:ascii="Times New Roman" w:hAnsi="Times New Roman" w:eastAsia="微软雅黑" w:cs="Times New Roman"/>
          <w:color w:val="000000" w:themeColor="text1"/>
          <w:shd w:val="clear" w:color="auto" w:fill="FFFFFF"/>
          <w14:textFill>
            <w14:solidFill>
              <w14:schemeClr w14:val="tx1"/>
            </w14:solidFill>
          </w14:textFill>
        </w:rPr>
        <w:t>牛黄胆酸，AbMole，M9953）、Docosahexaenoic acid （</w:t>
      </w:r>
      <w:r>
        <w:rPr>
          <w:rFonts w:hint="default" w:ascii="Times New Roman" w:hAnsi="Times New Roman" w:eastAsia="微软雅黑" w:cs="Times New Roman"/>
          <w:color w:val="000000" w:themeColor="text1"/>
          <w:shd w:val="clear" w:color="auto" w:fill="FFFFFF"/>
          <w14:textFill>
            <w14:solidFill>
              <w14:schemeClr w14:val="tx1"/>
            </w14:solidFill>
          </w14:textFill>
        </w:rPr>
        <w:t>二十二碳六烯酸</w:t>
      </w:r>
      <w:r>
        <w:rPr>
          <w:rFonts w:hint="default" w:ascii="Times New Roman" w:hAnsi="Times New Roman" w:eastAsia="微软雅黑" w:cs="Times New Roman"/>
          <w:color w:val="000000" w:themeColor="text1"/>
          <w:shd w:val="clear" w:color="auto" w:fill="FFFFFF"/>
          <w14:textFill>
            <w14:solidFill>
              <w14:schemeClr w14:val="tx1"/>
            </w14:solidFill>
          </w14:textFill>
        </w:rPr>
        <w:t>，</w:t>
      </w:r>
      <w:r>
        <w:rPr>
          <w:rFonts w:hint="default" w:ascii="Times New Roman" w:hAnsi="Times New Roman" w:eastAsia="微软雅黑" w:cs="Times New Roman"/>
          <w:color w:val="000000" w:themeColor="text1"/>
          <w:shd w:val="clear" w:color="auto" w:fill="FFFFFF"/>
          <w14:textFill>
            <w14:solidFill>
              <w14:schemeClr w14:val="tx1"/>
            </w14:solidFill>
          </w14:textFill>
        </w:rPr>
        <w:t>DHA，AbMole，M6687）、Prostaglandin E2（</w:t>
      </w:r>
      <w:r>
        <w:rPr>
          <w:rFonts w:hint="default" w:ascii="Times New Roman" w:hAnsi="Times New Roman" w:eastAsia="微软雅黑" w:cs="Times New Roman"/>
          <w:color w:val="000000" w:themeColor="text1"/>
          <w:shd w:val="clear" w:color="auto" w:fill="FFFFFF"/>
          <w14:textFill>
            <w14:solidFill>
              <w14:schemeClr w14:val="tx1"/>
            </w14:solidFill>
          </w14:textFill>
        </w:rPr>
        <w:t>前列腺素 E2，</w:t>
      </w:r>
      <w:r>
        <w:rPr>
          <w:rFonts w:hint="default" w:ascii="Times New Roman" w:hAnsi="Times New Roman" w:eastAsia="微软雅黑" w:cs="Times New Roman"/>
          <w:color w:val="000000" w:themeColor="text1"/>
          <w:shd w:val="clear" w:color="auto" w:fill="FFFFFF"/>
          <w14:textFill>
            <w14:solidFill>
              <w14:schemeClr w14:val="tx1"/>
            </w14:solidFill>
          </w14:textFill>
        </w:rPr>
        <w:t>PGE2</w:t>
      </w:r>
      <w:r>
        <w:rPr>
          <w:rFonts w:hint="default" w:ascii="Times New Roman" w:hAnsi="Times New Roman" w:eastAsia="微软雅黑" w:cs="Times New Roman"/>
          <w:color w:val="000000" w:themeColor="text1"/>
          <w:shd w:val="clear" w:color="auto" w:fill="FFFFFF"/>
          <w14:textFill>
            <w14:solidFill>
              <w14:schemeClr w14:val="tx1"/>
            </w14:solidFill>
          </w14:textFill>
        </w:rPr>
        <w:t>，</w:t>
      </w:r>
      <w:r>
        <w:rPr>
          <w:rFonts w:hint="default" w:ascii="Times New Roman" w:hAnsi="Times New Roman" w:eastAsia="微软雅黑" w:cs="Times New Roman"/>
          <w:color w:val="000000" w:themeColor="text1"/>
          <w:shd w:val="clear" w:color="auto" w:fill="FFFFFF"/>
          <w14:textFill>
            <w14:solidFill>
              <w14:schemeClr w14:val="tx1"/>
            </w14:solidFill>
          </w14:textFill>
        </w:rPr>
        <w:t>AbMole，M5929）、D-Pantothenic acid（</w:t>
      </w:r>
      <w:r>
        <w:rPr>
          <w:rFonts w:hint="default" w:ascii="Times New Roman" w:hAnsi="Times New Roman" w:eastAsia="微软雅黑" w:cs="Times New Roman"/>
          <w:color w:val="000000" w:themeColor="text1"/>
          <w:shd w:val="clear" w:color="auto" w:fill="FFFFFF"/>
          <w14:textFill>
            <w14:solidFill>
              <w14:schemeClr w14:val="tx1"/>
            </w14:solidFill>
          </w14:textFill>
        </w:rPr>
        <w:t>Vitamin B5</w:t>
      </w:r>
      <w:r>
        <w:rPr>
          <w:rFonts w:hint="default" w:ascii="Times New Roman" w:hAnsi="Times New Roman" w:eastAsia="微软雅黑" w:cs="Times New Roman"/>
          <w:color w:val="000000" w:themeColor="text1"/>
          <w:shd w:val="clear" w:color="auto" w:fill="FFFFFF"/>
          <w14:textFill>
            <w14:solidFill>
              <w14:schemeClr w14:val="tx1"/>
            </w14:solidFill>
          </w14:textFill>
        </w:rPr>
        <w:t>，D-泛酸</w:t>
      </w:r>
      <w:r>
        <w:rPr>
          <w:rFonts w:hint="default" w:ascii="Times New Roman" w:hAnsi="Times New Roman" w:eastAsia="微软雅黑" w:cs="Times New Roman"/>
          <w:color w:val="000000" w:themeColor="text1"/>
          <w:shd w:val="clear" w:color="auto" w:fill="FFFFFF"/>
          <w14:textFill>
            <w14:solidFill>
              <w14:schemeClr w14:val="tx1"/>
            </w14:solidFill>
          </w14:textFill>
        </w:rPr>
        <w:t>，</w:t>
      </w:r>
      <w:r>
        <w:rPr>
          <w:rFonts w:hint="default" w:ascii="Times New Roman" w:hAnsi="Times New Roman" w:eastAsia="微软雅黑" w:cs="Times New Roman"/>
          <w:color w:val="000000" w:themeColor="text1"/>
          <w:shd w:val="clear" w:color="auto" w:fill="FFFFFF"/>
          <w14:textFill>
            <w14:solidFill>
              <w14:schemeClr w14:val="tx1"/>
            </w14:solidFill>
          </w14:textFill>
        </w:rPr>
        <w:t>AbMole，M5596）、Uric acid（</w:t>
      </w:r>
      <w:r>
        <w:rPr>
          <w:rFonts w:hint="default" w:ascii="Times New Roman" w:hAnsi="Times New Roman" w:eastAsia="微软雅黑" w:cs="Times New Roman"/>
          <w:color w:val="000000" w:themeColor="text1"/>
          <w:shd w:val="clear" w:color="auto" w:fill="FFFFFF"/>
          <w14:textFill>
            <w14:solidFill>
              <w14:schemeClr w14:val="tx1"/>
            </w14:solidFill>
          </w14:textFill>
        </w:rPr>
        <w:t>尿酸</w:t>
      </w:r>
      <w:r>
        <w:rPr>
          <w:rFonts w:hint="default" w:ascii="Times New Roman" w:hAnsi="Times New Roman" w:eastAsia="微软雅黑" w:cs="Times New Roman"/>
          <w:color w:val="000000" w:themeColor="text1"/>
          <w:shd w:val="clear" w:color="auto" w:fill="FFFFFF"/>
          <w14:textFill>
            <w14:solidFill>
              <w14:schemeClr w14:val="tx1"/>
            </w14:solidFill>
          </w14:textFill>
        </w:rPr>
        <w:t>，</w:t>
      </w:r>
      <w:r>
        <w:rPr>
          <w:rFonts w:hint="default" w:ascii="Times New Roman" w:hAnsi="Times New Roman" w:eastAsia="微软雅黑" w:cs="Times New Roman"/>
          <w:color w:val="000000" w:themeColor="text1"/>
          <w:shd w:val="clear" w:color="auto" w:fill="FFFFFF"/>
          <w14:textFill>
            <w14:solidFill>
              <w14:schemeClr w14:val="tx1"/>
            </w14:solidFill>
          </w14:textFill>
        </w:rPr>
        <w:t>AbMole，M13340）。</w:t>
      </w:r>
      <w:r>
        <w:rPr>
          <w:rFonts w:hint="default" w:ascii="Times New Roman" w:hAnsi="Times New Roman" w:eastAsia="微软雅黑" w:cs="Times New Roman"/>
          <w:b/>
          <w:bCs/>
          <w:color w:val="000000" w:themeColor="text1"/>
          <w14:textFill>
            <w14:solidFill>
              <w14:schemeClr w14:val="tx1"/>
            </w14:solidFill>
          </w14:textFill>
        </w:rPr>
        <w:t>2014年，AbMole的两款抑制剂分别被西班牙国家心血管研究中心和美国哥伦比亚大学用于动物体内实验，相关科研成果发表于顶刊 Nature 和 Nature Medicine</w:t>
      </w:r>
      <w:r>
        <w:rPr>
          <w:rFonts w:hint="default" w:ascii="Times New Roman" w:hAnsi="Times New Roman" w:eastAsia="微软雅黑" w:cs="Times New Roman"/>
          <w:color w:val="000000" w:themeColor="text1"/>
          <w14:textFill>
            <w14:solidFill>
              <w14:schemeClr w14:val="tx1"/>
            </w14:solidFill>
          </w14:textFill>
        </w:rPr>
        <w:t>。</w:t>
      </w:r>
    </w:p>
    <w:p w14:paraId="094F4042">
      <w:pPr>
        <w:pStyle w:val="3"/>
        <w:widowControl/>
        <w:wordWrap w:val="0"/>
        <w:spacing w:beforeAutospacing="0" w:afterAutospacing="0" w:line="360" w:lineRule="auto"/>
        <w:ind w:firstLine="480" w:firstLineChars="200"/>
        <w:jc w:val="center"/>
        <w:rPr>
          <w:rFonts w:hint="default" w:ascii="Times New Roman" w:hAnsi="Times New Roman" w:eastAsia="微软雅黑" w:cs="Times New Roman"/>
          <w:color w:val="000000" w:themeColor="text1"/>
          <w14:textFill>
            <w14:solidFill>
              <w14:schemeClr w14:val="tx1"/>
            </w14:solidFill>
          </w14:textFill>
        </w:rPr>
      </w:pPr>
      <w:r>
        <w:rPr>
          <w:rFonts w:hint="default" w:ascii="Times New Roman" w:hAnsi="Times New Roman" w:eastAsia="微软雅黑" w:cs="Times New Roman"/>
          <w:color w:val="000000" w:themeColor="text1"/>
          <w14:textFill>
            <w14:solidFill>
              <w14:schemeClr w14:val="tx1"/>
            </w14:solidFill>
          </w14:textFill>
        </w:rPr>
        <w:drawing>
          <wp:inline distT="0" distB="0" distL="114300" distR="114300">
            <wp:extent cx="3940175" cy="3940175"/>
            <wp:effectExtent l="0" t="0" r="3175" b="3175"/>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4"/>
                    <a:stretch>
                      <a:fillRect/>
                    </a:stretch>
                  </pic:blipFill>
                  <pic:spPr>
                    <a:xfrm>
                      <a:off x="0" y="0"/>
                      <a:ext cx="3940175" cy="3940175"/>
                    </a:xfrm>
                    <a:prstGeom prst="rect">
                      <a:avLst/>
                    </a:prstGeom>
                    <a:noFill/>
                    <a:ln>
                      <a:noFill/>
                    </a:ln>
                  </pic:spPr>
                </pic:pic>
              </a:graphicData>
            </a:graphic>
          </wp:inline>
        </w:drawing>
      </w:r>
    </w:p>
    <w:p w14:paraId="4060DCFF">
      <w:pPr>
        <w:pStyle w:val="2"/>
        <w:widowControl/>
        <w:wordWrap w:val="0"/>
        <w:spacing w:line="360" w:lineRule="auto"/>
        <w:ind w:firstLine="400" w:firstLineChars="200"/>
        <w:jc w:val="center"/>
        <w:rPr>
          <w:rFonts w:hint="default" w:ascii="Times New Roman" w:hAnsi="Times New Roman" w:eastAsia="微软雅黑" w:cs="Times New Roman"/>
          <w:color w:val="000000" w:themeColor="text1"/>
          <w14:textFill>
            <w14:solidFill>
              <w14:schemeClr w14:val="tx1"/>
            </w14:solidFill>
          </w14:textFill>
        </w:rPr>
      </w:pPr>
      <w:r>
        <w:rPr>
          <w:rFonts w:hint="default" w:ascii="Times New Roman" w:hAnsi="Times New Roman" w:eastAsia="微软雅黑" w:cs="Times New Roman"/>
          <w:color w:val="000000" w:themeColor="text1"/>
          <w14:textFill>
            <w14:solidFill>
              <w14:schemeClr w14:val="tx1"/>
            </w14:solidFill>
          </w14:textFill>
        </w:rPr>
        <w:t xml:space="preserve"> Adipocyte-derived glutathione promotes obesity-related breast cancer by regulating the SCARB2-ARF1-mTORC1 complex</w:t>
      </w:r>
      <w:r>
        <w:rPr>
          <w:rFonts w:hint="default" w:ascii="Times New Roman" w:hAnsi="Times New Roman" w:eastAsia="微软雅黑" w:cs="Times New Roman"/>
          <w:color w:val="000000" w:themeColor="text1"/>
          <w14:textFill>
            <w14:solidFill>
              <w14:schemeClr w14:val="tx1"/>
            </w14:solidFill>
          </w14:textFill>
        </w:rPr>
        <w:fldChar w:fldCharType="begin">
          <w:fldData xml:space="preserve">PEVuZE5vdGU+PENpdGU+PEF1dGhvcj5aaGFvPC9BdXRob3I+PFllYXI+MjAyNTwvWWVhcj48UmVj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</w:fldData>
        </w:fldChar>
      </w:r>
      <w:r>
        <w:rPr>
          <w:rFonts w:hint="default" w:ascii="Times New Roman" w:hAnsi="Times New Roman" w:eastAsia="微软雅黑" w:cs="Times New Roman"/>
          <w:color w:val="000000" w:themeColor="text1"/>
          <w14:textFill>
            <w14:solidFill>
              <w14:schemeClr w14:val="tx1"/>
            </w14:solidFill>
          </w14:textFill>
        </w:rPr>
        <w:instrText xml:space="preserve"> ADDIN EN.CITE </w:instrText>
      </w:r>
      <w:r>
        <w:rPr>
          <w:rFonts w:hint="default" w:ascii="Times New Roman" w:hAnsi="Times New Roman" w:eastAsia="微软雅黑" w:cs="Times New Roman"/>
          <w:color w:val="000000" w:themeColor="text1"/>
          <w14:textFill>
            <w14:solidFill>
              <w14:schemeClr w14:val="tx1"/>
            </w14:solidFill>
          </w14:textFill>
        </w:rPr>
        <w:fldChar w:fldCharType="begin">
          <w:fldData xml:space="preserve">PEVuZE5vdGU+PENpdGU+PEF1dGhvcj5aaGFvPC9BdXRob3I+PFllYXI+MjAyNTwvWWVhcj48UmVj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</w:fldData>
        </w:fldChar>
      </w:r>
      <w:r>
        <w:rPr>
          <w:rFonts w:hint="default" w:ascii="Times New Roman" w:hAnsi="Times New Roman" w:eastAsia="微软雅黑" w:cs="Times New Roman"/>
          <w:color w:val="000000" w:themeColor="text1"/>
          <w14:textFill>
            <w14:solidFill>
              <w14:schemeClr w14:val="tx1"/>
            </w14:solidFill>
          </w14:textFill>
        </w:rPr>
        <w:instrText xml:space="preserve"> ADDIN EN.CITE.DATA </w:instrText>
      </w:r>
      <w:r>
        <w:rPr>
          <w:rFonts w:hint="default" w:ascii="Times New Roman" w:hAnsi="Times New Roman" w:eastAsia="微软雅黑" w:cs="Times New Roman"/>
          <w:color w:val="000000" w:themeColor="text1"/>
          <w14:textFill>
            <w14:solidFill>
              <w14:schemeClr w14:val="tx1"/>
            </w14:solidFill>
          </w14:textFill>
        </w:rPr>
        <w:fldChar w:fldCharType="separate"/>
      </w:r>
      <w:r>
        <w:rPr>
          <w:rFonts w:hint="default" w:ascii="Times New Roman" w:hAnsi="Times New Roman" w:eastAsia="微软雅黑" w:cs="Times New Roman"/>
          <w:color w:val="000000" w:themeColor="text1"/>
          <w14:textFill>
            <w14:solidFill>
              <w14:schemeClr w14:val="tx1"/>
            </w14:solidFill>
          </w14:textFill>
        </w:rPr>
        <w:fldChar w:fldCharType="end"/>
      </w:r>
      <w:r>
        <w:rPr>
          <w:rFonts w:hint="default" w:ascii="Times New Roman" w:hAnsi="Times New Roman" w:eastAsia="微软雅黑" w:cs="Times New Roman"/>
          <w:color w:val="000000" w:themeColor="text1"/>
          <w14:textFill>
            <w14:solidFill>
              <w14:schemeClr w14:val="tx1"/>
            </w14:solidFill>
          </w14:textFill>
        </w:rPr>
        <w:fldChar w:fldCharType="separate"/>
      </w:r>
      <w:r>
        <w:rPr>
          <w:rFonts w:hint="default" w:ascii="Times New Roman" w:hAnsi="Times New Roman" w:eastAsia="微软雅黑" w:cs="Times New Roman"/>
          <w:color w:val="000000" w:themeColor="text1"/>
          <w:vertAlign w:val="superscript"/>
          <w14:textFill>
            <w14:solidFill>
              <w14:schemeClr w14:val="tx1"/>
            </w14:solidFill>
          </w14:textFill>
        </w:rPr>
        <w:t>[6]</w:t>
      </w:r>
      <w:r>
        <w:rPr>
          <w:rFonts w:hint="default" w:ascii="Times New Roman" w:hAnsi="Times New Roman" w:eastAsia="微软雅黑" w:cs="Times New Roman"/>
          <w:color w:val="000000" w:themeColor="text1"/>
          <w14:textFill>
            <w14:solidFill>
              <w14:schemeClr w14:val="tx1"/>
            </w14:solidFill>
          </w14:textFill>
        </w:rPr>
        <w:fldChar w:fldCharType="end"/>
      </w:r>
    </w:p>
    <w:p w14:paraId="36ADB42D">
      <w:pPr>
        <w:wordWrap w:val="0"/>
        <w:topLinePunct/>
        <w:spacing w:line="360" w:lineRule="auto"/>
        <w:rPr>
          <w:rFonts w:hint="default" w:ascii="Times New Roman" w:hAnsi="Times New Roman" w:eastAsia="微软雅黑" w:cs="Times New Roman"/>
          <w:b/>
          <w:bCs/>
          <w:color w:val="000000" w:themeColor="text1"/>
          <w:sz w:val="24"/>
          <w14:textFill>
            <w14:solidFill>
              <w14:schemeClr w14:val="tx1"/>
            </w14:solidFill>
          </w14:textFill>
        </w:rPr>
      </w:pPr>
    </w:p>
    <w:p w14:paraId="5F0B053E">
      <w:pPr>
        <w:wordWrap w:val="0"/>
        <w:topLinePunct/>
        <w:spacing w:line="360" w:lineRule="auto"/>
        <w:rPr>
          <w:rFonts w:hint="default" w:ascii="Times New Roman" w:hAnsi="Times New Roman" w:eastAsia="微软雅黑" w:cs="Times New Roman"/>
          <w:b/>
          <w:bCs/>
          <w:color w:val="000000" w:themeColor="text1"/>
          <w:sz w:val="24"/>
          <w14:textFill>
            <w14:solidFill>
              <w14:schemeClr w14:val="tx1"/>
            </w14:solidFill>
          </w14:textFill>
        </w:rPr>
      </w:pPr>
      <w:r>
        <w:rPr>
          <w:rFonts w:hint="default" w:ascii="Times New Roman" w:hAnsi="Times New Roman" w:eastAsia="微软雅黑" w:cs="Times New Roman"/>
          <w:b/>
          <w:bCs/>
          <w:color w:val="000000" w:themeColor="text1"/>
          <w:sz w:val="24"/>
          <w14:textFill>
            <w14:solidFill>
              <w14:schemeClr w14:val="tx1"/>
            </w14:solidFill>
          </w14:textFill>
        </w:rPr>
        <w:t>AbMole是ChemBridge中国区官方指定合作伙伴。</w:t>
      </w:r>
    </w:p>
    <w:p w14:paraId="44D4F6DC">
      <w:pPr>
        <w:wordWrap w:val="0"/>
        <w:spacing w:line="360" w:lineRule="auto"/>
        <w:rPr>
          <w:rFonts w:hint="default" w:ascii="Times New Roman" w:hAnsi="Times New Roman" w:eastAsia="微软雅黑" w:cs="Times New Roman"/>
          <w:color w:val="000000" w:themeColor="text1"/>
          <w:sz w:val="24"/>
          <w14:textFill>
            <w14:solidFill>
              <w14:schemeClr w14:val="tx1"/>
            </w14:solidFill>
          </w14:textFill>
        </w:rPr>
      </w:pPr>
      <w:r>
        <w:rPr>
          <w:rFonts w:hint="default" w:ascii="Times New Roman" w:hAnsi="Times New Roman" w:eastAsia="微软雅黑" w:cs="Times New Roman"/>
          <w:color w:val="000000" w:themeColor="text1"/>
          <w:sz w:val="24"/>
          <w14:textFill>
            <w14:solidFill>
              <w14:schemeClr w14:val="tx1"/>
            </w14:solidFill>
          </w14:textFill>
        </w:rPr>
        <w:drawing>
          <wp:inline distT="0" distB="0" distL="0" distR="0">
            <wp:extent cx="5638800" cy="1706880"/>
            <wp:effectExtent l="0" t="0" r="0" b="762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5"/>
                    <a:stretch>
                      <a:fillRect/>
                    </a:stretch>
                  </pic:blipFill>
                  <pic:spPr>
                    <a:xfrm>
                      <a:off x="0" y="0"/>
                      <a:ext cx="5640334" cy="1707175"/>
                    </a:xfrm>
                    <a:prstGeom prst="rect">
                      <a:avLst/>
                    </a:prstGeom>
                  </pic:spPr>
                </pic:pic>
              </a:graphicData>
            </a:graphic>
          </wp:inline>
        </w:drawing>
      </w:r>
    </w:p>
    <w:p w14:paraId="390F3FDF">
      <w:pPr>
        <w:wordWrap w:val="0"/>
        <w:spacing w:line="360" w:lineRule="auto"/>
        <w:rPr>
          <w:rFonts w:hint="default" w:ascii="Times New Roman" w:hAnsi="Times New Roman" w:eastAsia="微软雅黑" w:cs="Times New Roman"/>
          <w:b/>
          <w:bCs/>
          <w:color w:val="000000" w:themeColor="text1"/>
          <w:sz w:val="24"/>
          <w14:textFill>
            <w14:solidFill>
              <w14:schemeClr w14:val="tx1"/>
            </w14:solidFill>
          </w14:textFill>
        </w:rPr>
      </w:pPr>
      <w:r>
        <w:rPr>
          <w:rFonts w:hint="default" w:ascii="Times New Roman" w:hAnsi="Times New Roman" w:eastAsia="微软雅黑" w:cs="Times New Roman"/>
          <w:b/>
          <w:bCs/>
          <w:color w:val="000000" w:themeColor="text1"/>
          <w:sz w:val="24"/>
          <w14:textFill>
            <w14:solidFill>
              <w14:schemeClr w14:val="tx1"/>
            </w14:solidFill>
          </w14:textFill>
        </w:rPr>
        <w:t>*本文所述产品仅供科研使用</w:t>
      </w:r>
    </w:p>
    <w:p w14:paraId="23F49D0B">
      <w:pPr>
        <w:rPr>
          <w:rFonts w:hint="default" w:ascii="Times New Roman" w:hAnsi="Times New Roman" w:eastAsia="微软雅黑" w:cs="Times New Roman"/>
          <w:b/>
          <w:bCs/>
          <w:color w:val="000000" w:themeColor="text1"/>
          <w:lang w:val="en-US" w:eastAsia="zh-CN"/>
          <w14:textFill>
            <w14:solidFill>
              <w14:schemeClr w14:val="tx1"/>
            </w14:solidFill>
          </w14:textFill>
        </w:rPr>
      </w:pPr>
    </w:p>
    <w:p w14:paraId="780E9332">
      <w:pPr>
        <w:rPr>
          <w:rFonts w:hint="default" w:ascii="Times New Roman" w:hAnsi="Times New Roman" w:eastAsia="微软雅黑" w:cs="Times New Roman"/>
          <w:b/>
          <w:bCs/>
          <w:color w:val="000000" w:themeColor="text1"/>
          <w:lang w:val="en-US" w:eastAsia="zh-CN"/>
          <w14:textFill>
            <w14:solidFill>
              <w14:schemeClr w14:val="tx1"/>
            </w14:solidFill>
          </w14:textFill>
        </w:rPr>
      </w:pPr>
      <w:r>
        <w:rPr>
          <w:rFonts w:hint="default" w:ascii="Times New Roman" w:hAnsi="Times New Roman" w:eastAsia="微软雅黑" w:cs="Times New Roman"/>
          <w:b/>
          <w:bCs/>
          <w:color w:val="000000" w:themeColor="text1"/>
          <w:lang w:val="en-US" w:eastAsia="zh-CN"/>
          <w14:textFill>
            <w14:solidFill>
              <w14:schemeClr w14:val="tx1"/>
            </w14:solidFill>
          </w14:textFill>
        </w:rPr>
        <w:t>参考文献及鸣谢</w:t>
      </w:r>
    </w:p>
    <w:p w14:paraId="44DEEC92">
      <w:pPr>
        <w:pStyle w:val="9"/>
        <w:bidi w:val="0"/>
        <w:ind w:left="0" w:firstLine="0"/>
        <w:rPr>
          <w:rFonts w:hint="default" w:ascii="Times New Roman" w:hAnsi="Times New Roman" w:eastAsia="微软雅黑" w:cs="Times New Roman"/>
          <w:color w:val="000000" w:themeColor="text1"/>
          <w:kern w:val="2"/>
          <w:sz w:val="20"/>
          <w:szCs w:val="24"/>
          <w:lang w:val="en-US" w:eastAsia="zh-CN" w:bidi="ar-SA"/>
          <w14:textFill>
            <w14:solidFill>
              <w14:schemeClr w14:val="tx1"/>
            </w14:solidFill>
          </w14:textFill>
        </w:rPr>
      </w:pPr>
      <w:r>
        <w:rPr>
          <w:rFonts w:hint="default" w:ascii="Times New Roman" w:hAnsi="Times New Roman" w:eastAsia="微软雅黑" w:cs="Times New Roman"/>
          <w:color w:val="000000" w:themeColor="text1"/>
          <w:lang w:eastAsia="zh-CN"/>
          <w14:textFill>
            <w14:solidFill>
              <w14:schemeClr w14:val="tx1"/>
            </w14:solidFill>
          </w14:textFill>
        </w:rPr>
        <w:fldChar w:fldCharType="begin"/>
      </w:r>
      <w:r>
        <w:rPr>
          <w:rFonts w:hint="default" w:ascii="Times New Roman" w:hAnsi="Times New Roman" w:eastAsia="微软雅黑" w:cs="Times New Roman"/>
          <w:color w:val="000000" w:themeColor="text1"/>
          <w:lang w:eastAsia="zh-CN"/>
          <w14:textFill>
            <w14:solidFill>
              <w14:schemeClr w14:val="tx1"/>
            </w14:solidFill>
          </w14:textFill>
        </w:rPr>
        <w:instrText xml:space="preserve"> ADDIN EN.REFLIST </w:instrText>
      </w:r>
      <w:r>
        <w:rPr>
          <w:rFonts w:hint="default" w:ascii="Times New Roman" w:hAnsi="Times New Roman" w:eastAsia="微软雅黑" w:cs="Times New Roman"/>
          <w:color w:val="000000" w:themeColor="text1"/>
          <w:lang w:eastAsia="zh-CN"/>
          <w14:textFill>
            <w14:solidFill>
              <w14:schemeClr w14:val="tx1"/>
            </w14:solidFill>
          </w14:textFill>
        </w:rPr>
        <w:fldChar w:fldCharType="separate"/>
      </w:r>
      <w:r>
        <w:rPr>
          <w:rFonts w:hint="default" w:ascii="Times New Roman" w:hAnsi="Times New Roman" w:eastAsia="微软雅黑" w:cs="Times New Roman"/>
          <w:color w:val="000000" w:themeColor="text1"/>
          <w:kern w:val="2"/>
          <w:sz w:val="20"/>
          <w:szCs w:val="24"/>
          <w:lang w:val="en-US" w:eastAsia="zh-CN" w:bidi="ar-SA"/>
          <w14:textFill>
            <w14:solidFill>
              <w14:schemeClr w14:val="tx1"/>
            </w14:solidFill>
          </w14:textFill>
        </w:rPr>
        <w:t>[1] F. Li, Y. Ning, Y. Zhang, et al., Positional distribution of DHA in triacylglycerols: natural sources, synthetic routes, and nutritional properties, Critical reviews in food science and nutrition 65(31) (2025) 7755-7773.</w:t>
      </w:r>
    </w:p>
    <w:p w14:paraId="122B2954">
      <w:pPr>
        <w:pStyle w:val="9"/>
        <w:bidi w:val="0"/>
        <w:ind w:left="0" w:firstLine="0"/>
        <w:rPr>
          <w:rFonts w:hint="default" w:ascii="Times New Roman" w:hAnsi="Times New Roman" w:eastAsia="微软雅黑" w:cs="Times New Roman"/>
          <w:color w:val="000000" w:themeColor="text1"/>
          <w:kern w:val="2"/>
          <w:sz w:val="20"/>
          <w:szCs w:val="24"/>
          <w:lang w:val="en-US" w:eastAsia="zh-CN" w:bidi="ar-SA"/>
          <w14:textFill>
            <w14:solidFill>
              <w14:schemeClr w14:val="tx1"/>
            </w14:solidFill>
          </w14:textFill>
        </w:rPr>
      </w:pPr>
      <w:r>
        <w:rPr>
          <w:rFonts w:hint="default" w:ascii="Times New Roman" w:hAnsi="Times New Roman" w:eastAsia="微软雅黑" w:cs="Times New Roman"/>
          <w:color w:val="000000" w:themeColor="text1"/>
          <w:kern w:val="2"/>
          <w:sz w:val="20"/>
          <w:szCs w:val="24"/>
          <w:lang w:val="en-US" w:eastAsia="zh-CN" w:bidi="ar-SA"/>
          <w14:textFill>
            <w14:solidFill>
              <w14:schemeClr w14:val="tx1"/>
            </w14:solidFill>
          </w14:textFill>
        </w:rPr>
        <w:t>[2] X. Geng, J. M. Galano, C. Oger, et al., Neuroprotective effects of DHA-derived peroxidation product 4(RS)-4-F4t-neuroprostane on microglia, Free radical biology &amp; medicine 185 (2022) 1-5.</w:t>
      </w:r>
    </w:p>
    <w:p w14:paraId="77B977B0">
      <w:pPr>
        <w:pStyle w:val="9"/>
        <w:bidi w:val="0"/>
        <w:ind w:left="0" w:firstLine="0"/>
        <w:rPr>
          <w:rFonts w:hint="default" w:ascii="Times New Roman" w:hAnsi="Times New Roman" w:eastAsia="微软雅黑" w:cs="Times New Roman"/>
          <w:color w:val="000000" w:themeColor="text1"/>
          <w:kern w:val="2"/>
          <w:sz w:val="20"/>
          <w:szCs w:val="24"/>
          <w:lang w:val="en-US" w:eastAsia="zh-CN" w:bidi="ar-SA"/>
          <w14:textFill>
            <w14:solidFill>
              <w14:schemeClr w14:val="tx1"/>
            </w14:solidFill>
          </w14:textFill>
        </w:rPr>
      </w:pPr>
      <w:r>
        <w:rPr>
          <w:rFonts w:hint="default" w:ascii="Times New Roman" w:hAnsi="Times New Roman" w:eastAsia="微软雅黑" w:cs="Times New Roman"/>
          <w:color w:val="000000" w:themeColor="text1"/>
          <w:kern w:val="2"/>
          <w:sz w:val="20"/>
          <w:szCs w:val="24"/>
          <w:lang w:val="en-US" w:eastAsia="zh-CN" w:bidi="ar-SA"/>
          <w14:textFill>
            <w14:solidFill>
              <w14:schemeClr w14:val="tx1"/>
            </w14:solidFill>
          </w14:textFill>
        </w:rPr>
        <w:t>[3] X. Huang, C. Bian, H. Ji, et al., DHA induces adipocyte lipolysis through endoplasmic reticulum stress and the cAMP/PKA signaling pathway in grass carp (Ctenopharyngodon idella), Animal nutrition (Zhongguo xu mu shou yi xue hui) 13 (2023) 185-196.</w:t>
      </w:r>
    </w:p>
    <w:p w14:paraId="56371DA3">
      <w:pPr>
        <w:pStyle w:val="9"/>
        <w:bidi w:val="0"/>
        <w:ind w:left="0" w:firstLine="0"/>
        <w:rPr>
          <w:rFonts w:hint="default" w:ascii="Times New Roman" w:hAnsi="Times New Roman" w:eastAsia="微软雅黑" w:cs="Times New Roman"/>
          <w:color w:val="000000" w:themeColor="text1"/>
          <w:kern w:val="2"/>
          <w:sz w:val="20"/>
          <w:szCs w:val="24"/>
          <w:lang w:val="en-US" w:eastAsia="zh-CN" w:bidi="ar-SA"/>
          <w14:textFill>
            <w14:solidFill>
              <w14:schemeClr w14:val="tx1"/>
            </w14:solidFill>
          </w14:textFill>
        </w:rPr>
      </w:pPr>
      <w:r>
        <w:rPr>
          <w:rFonts w:hint="default" w:ascii="Times New Roman" w:hAnsi="Times New Roman" w:eastAsia="微软雅黑" w:cs="Times New Roman"/>
          <w:color w:val="000000" w:themeColor="text1"/>
          <w:kern w:val="2"/>
          <w:sz w:val="20"/>
          <w:szCs w:val="24"/>
          <w:lang w:val="en-US" w:eastAsia="zh-CN" w:bidi="ar-SA"/>
          <w14:textFill>
            <w14:solidFill>
              <w14:schemeClr w14:val="tx1"/>
            </w14:solidFill>
          </w14:textFill>
        </w:rPr>
        <w:t>[4] T. E. Lee, K. C. Shin, J. B. Park, et al., Specialized pro-resolving mediators: Biosynthetic pathways, biocatalytic synthesis, and applications, Biotechnology advances 84 (2025) 108682.</w:t>
      </w:r>
    </w:p>
    <w:p w14:paraId="6778BDE9">
      <w:pPr>
        <w:pStyle w:val="9"/>
        <w:bidi w:val="0"/>
        <w:ind w:left="0" w:firstLine="0"/>
        <w:rPr>
          <w:rFonts w:hint="default" w:ascii="Times New Roman" w:hAnsi="Times New Roman" w:eastAsia="微软雅黑" w:cs="Times New Roman"/>
          <w:color w:val="000000" w:themeColor="text1"/>
          <w:kern w:val="2"/>
          <w:sz w:val="20"/>
          <w:szCs w:val="24"/>
          <w:lang w:val="en-US" w:eastAsia="zh-CN" w:bidi="ar-SA"/>
          <w14:textFill>
            <w14:solidFill>
              <w14:schemeClr w14:val="tx1"/>
            </w14:solidFill>
          </w14:textFill>
        </w:rPr>
      </w:pPr>
      <w:r>
        <w:rPr>
          <w:rFonts w:hint="default" w:ascii="Times New Roman" w:hAnsi="Times New Roman" w:eastAsia="微软雅黑" w:cs="Times New Roman"/>
          <w:color w:val="000000" w:themeColor="text1"/>
          <w:kern w:val="2"/>
          <w:sz w:val="20"/>
          <w:szCs w:val="24"/>
          <w:lang w:val="en-US" w:eastAsia="zh-CN" w:bidi="ar-SA"/>
          <w14:textFill>
            <w14:solidFill>
              <w14:schemeClr w14:val="tx1"/>
            </w14:solidFill>
          </w14:textFill>
        </w:rPr>
        <w:t>[5] S. M. Borgonovi, S. Iametti, M. Di Nunzio, Docosahexaenoic Acid as Master Regulator of Cellular Antioxidant Defenses: A Systematic Review, Antioxidants (Basel, Switzerland) 12(6) (2023).</w:t>
      </w:r>
    </w:p>
    <w:p w14:paraId="1B4CB9EF">
      <w:pPr>
        <w:pStyle w:val="9"/>
        <w:bidi w:val="0"/>
        <w:ind w:left="0" w:firstLine="0"/>
        <w:rPr>
          <w:rFonts w:hint="default" w:ascii="Times New Roman" w:hAnsi="Times New Roman" w:eastAsia="微软雅黑" w:cs="Times New Roman"/>
          <w:color w:val="000000" w:themeColor="text1"/>
          <w:kern w:val="2"/>
          <w:sz w:val="20"/>
          <w:szCs w:val="24"/>
          <w:lang w:val="en-US" w:eastAsia="zh-CN" w:bidi="ar-SA"/>
          <w14:textFill>
            <w14:solidFill>
              <w14:schemeClr w14:val="tx1"/>
            </w14:solidFill>
          </w14:textFill>
        </w:rPr>
      </w:pPr>
      <w:r>
        <w:rPr>
          <w:rFonts w:hint="default" w:ascii="Times New Roman" w:hAnsi="Times New Roman" w:eastAsia="微软雅黑" w:cs="Times New Roman"/>
          <w:color w:val="000000" w:themeColor="text1"/>
          <w:kern w:val="2"/>
          <w:sz w:val="20"/>
          <w:szCs w:val="24"/>
          <w:lang w:val="en-US" w:eastAsia="zh-CN" w:bidi="ar-SA"/>
          <w14:textFill>
            <w14:solidFill>
              <w14:schemeClr w14:val="tx1"/>
            </w14:solidFill>
          </w14:textFill>
        </w:rPr>
        <w:t>[6] C. Zhao, T. Zhang, S. T. Xue, et al., Adipocyte-derived glutathione promotes obesity-related breast cancer by regulating the SCARB2-ARF1-mTORC1 complex, Cell metabolism 37(3) (2025) 692-707.e9.</w:t>
      </w:r>
    </w:p>
    <w:p w14:paraId="1C2F38F8">
      <w:pPr>
        <w:rPr>
          <w:rFonts w:hint="default" w:ascii="Times New Roman" w:hAnsi="Times New Roman" w:eastAsia="微软雅黑" w:cs="Times New Roman"/>
          <w:color w:val="000000" w:themeColor="text1"/>
          <w:lang w:eastAsia="zh-CN"/>
          <w14:textFill>
            <w14:solidFill>
              <w14:schemeClr w14:val="tx1"/>
            </w14:solidFill>
          </w14:textFill>
        </w:rPr>
      </w:pPr>
      <w:r>
        <w:rPr>
          <w:rFonts w:hint="default" w:ascii="Times New Roman" w:hAnsi="Times New Roman" w:eastAsia="微软雅黑" w:cs="Times New Roman"/>
          <w:color w:val="000000" w:themeColor="text1"/>
          <w:lang w:eastAsia="zh-CN"/>
          <w14:textFill>
            <w14:solidFill>
              <w14:schemeClr w14:val="tx1"/>
            </w14:solidFill>
          </w14:textFill>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Biomaterials推文2&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2td9w00a22awteprfrp9vaup9d9zwa9tdfr&quot;&gt;我的EndNote库&lt;record-ids&gt;&lt;item&gt;1399&lt;/item&gt;&lt;item&gt;1400&lt;/item&gt;&lt;item&gt;1401&lt;/item&gt;&lt;item&gt;1402&lt;/item&gt;&lt;item&gt;1403&lt;/item&gt;&lt;item&gt;1431&lt;/item&gt;&lt;/record-ids&gt;&lt;/item&gt;&lt;/Libraries&gt;"/>
  </w:docVars>
  <w:rsids>
    <w:rsidRoot w:val="77312EB2"/>
    <w:rsid w:val="13C13DC0"/>
    <w:rsid w:val="4C4B1D39"/>
    <w:rsid w:val="77312E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caption"/>
    <w:basedOn w:val="1"/>
    <w:next w:val="1"/>
    <w:semiHidden/>
    <w:unhideWhenUsed/>
    <w:qFormat/>
    <w:uiPriority w:val="0"/>
    <w:rPr>
      <w:rFonts w:ascii="Arial" w:hAnsi="Arial" w:eastAsia="黑体"/>
      <w:sz w:val="20"/>
    </w:rPr>
  </w:style>
  <w:style w:type="paragraph" w:styleId="3">
    <w:name w:val="Normal (Web)"/>
    <w:basedOn w:val="1"/>
    <w:qFormat/>
    <w:uiPriority w:val="0"/>
    <w:pPr>
      <w:spacing w:beforeAutospacing="1" w:afterAutospacing="1"/>
      <w:jc w:val="left"/>
    </w:pPr>
    <w:rPr>
      <w:rFonts w:cs="Times New Roman"/>
      <w:kern w:val="0"/>
      <w:sz w:val="24"/>
    </w:rPr>
  </w:style>
  <w:style w:type="character" w:styleId="6">
    <w:name w:val="Strong"/>
    <w:basedOn w:val="5"/>
    <w:qFormat/>
    <w:uiPriority w:val="0"/>
    <w:rPr>
      <w:b/>
    </w:rPr>
  </w:style>
  <w:style w:type="character" w:styleId="7">
    <w:name w:val="Hyperlink"/>
    <w:basedOn w:val="5"/>
    <w:qFormat/>
    <w:uiPriority w:val="0"/>
    <w:rPr>
      <w:color w:val="0000FF"/>
      <w:u w:val="single"/>
    </w:rPr>
  </w:style>
  <w:style w:type="paragraph" w:customStyle="1" w:styleId="8">
    <w:name w:val="EndNote Bibliography Title"/>
    <w:uiPriority w:val="0"/>
    <w:pPr>
      <w:pBdr>
        <w:top w:val="none" w:color="auto" w:sz="0" w:space="0"/>
        <w:left w:val="none" w:color="auto" w:sz="0" w:space="0"/>
        <w:bottom w:val="none" w:color="auto" w:sz="0" w:space="0"/>
        <w:right w:val="none" w:color="auto" w:sz="0" w:space="0"/>
        <w:between w:val="none" w:color="auto" w:sz="0" w:space="0"/>
      </w:pBdr>
      <w:jc w:val="center"/>
    </w:pPr>
    <w:rPr>
      <w:rFonts w:ascii="Calibri" w:hAnsi="Calibri" w:cs="Calibri" w:eastAsiaTheme="minorEastAsia"/>
      <w:kern w:val="2"/>
      <w:sz w:val="20"/>
      <w:szCs w:val="24"/>
      <w:lang w:val="en-US" w:eastAsia="zh-CN" w:bidi="ar-SA"/>
    </w:rPr>
  </w:style>
  <w:style w:type="paragraph" w:customStyle="1" w:styleId="9">
    <w:name w:val="EndNote Bibliography"/>
    <w:uiPriority w:val="0"/>
    <w:pPr>
      <w:pBdr>
        <w:top w:val="none" w:color="auto" w:sz="0" w:space="0"/>
        <w:left w:val="none" w:color="auto" w:sz="0" w:space="0"/>
        <w:bottom w:val="none" w:color="auto" w:sz="0" w:space="0"/>
        <w:right w:val="none" w:color="auto" w:sz="0" w:space="0"/>
        <w:between w:val="none" w:color="auto" w:sz="0" w:space="0"/>
      </w:pBdr>
      <w:jc w:val="both"/>
    </w:pPr>
    <w:rPr>
      <w:rFonts w:ascii="Calibri" w:hAnsi="Calibri" w:cs="Calibri" w:eastAsiaTheme="minorEastAsia"/>
      <w:kern w:val="2"/>
      <w:sz w:val="20"/>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884</Words>
  <Characters>2289</Characters>
  <Lines>0</Lines>
  <Paragraphs>0</Paragraphs>
  <TotalTime>89</TotalTime>
  <ScaleCrop>false</ScaleCrop>
  <LinksUpToDate>false</LinksUpToDate>
  <CharactersWithSpaces>2332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2025-11-24T01:28:00Z</dcterms:created>
  <dc:creator>宋听</dc:creator>
  <cp:lastModifiedBy>Tae</cp:lastModifiedBy>
  <dcterms:modified xsi:type="dcterms:W3CDTF">2025-11-24T07:17:26Z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FEB0C413588C415BB697E513509F51F5_13</vt:lpwstr>
  </property>
  <property fmtid="{D5CDD505-2E9C-101B-9397-08002B2CF9AE}" pid="4" name="KSOTemplateDocerSaveRecord">
    <vt:lpwstr>eyJoZGlkIjoiMWJmYmVhMGQ2YWQwOTc0ZDFkYmVkZTE0NzFkNThlYzIiLCJ1c2VySWQiOiIzNjg1MzQ2NjUifQ==</vt:lpwstr>
  </property>
</Properties>
</file>