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政府如何借助AI+数智应用选择专业的科技活动服务公司？</w:t>
      </w:r>
    </w:p>
    <w:p>
      <w:pPr>
        <w:ind w:left="0" w:right="0" w:firstLine="0"/>
        <w:jc w:val="center"/>
      </w:pPr>
      <w:r>
        <w:t>观点作者：科易网AI+技术转移研究院</w:t>
      </w:r>
    </w:p>
    <w:p>
      <w:pPr>
        <w:ind w:firstLine="480"/>
      </w:pPr>
      <w:r>
        <w:t>在当今科技飞速发展的时代，科技成果转化已成为推动经济增长、提升国家竞争力的关键环节。然而，科技成果转化过程中的“最后一公里”却存在着诸多梗阻，严重制约了科技创新对新质生产力发展的支撑作用。政府在促进科技成果转化中扮演着至关重要的角色，而如何借助AI+数智应用选择专业的科技活动服务公司，成为解决这一问题的关键突破口。</w:t>
      </w:r>
    </w:p>
    <w:p>
      <w:pPr>
        <w:ind w:firstLine="480"/>
      </w:pPr>
      <w:r>
        <w:t xml:space="preserve"> 现状分析：科技成果转化面临的严峻挑战</w:t>
      </w:r>
    </w:p>
    <w:p>
      <w:pPr>
        <w:ind w:firstLine="480"/>
      </w:pPr>
      <w:r>
        <w:t>科技成果转化是将科学研究成果转化为现实生产力的系统性活动，涵盖从后续试验、开发、应用、推广到发展新产业的全过程。但在实际调研中发现，其转化的“最后一公里”存在诸多问题。</w:t>
      </w:r>
    </w:p>
    <w:p>
      <w:pPr>
        <w:ind w:firstLine="480"/>
      </w:pPr>
      <w:r>
        <w:t>从政策层面来看，成果转化政策衔接协调不够、落实机制还不健全。科技部门鼓励科研院所创办科技企业，但一些行业主管部门监管要求严格，导致科研院所存在顾虑。针对国企成立初创公司的支撑保障机制不完善，部分国企对成果转化政策存在不敢用、不想用、不会用的情况。此外，科研人员兼职离岗创业相关政策的落实机制尚不健全，影响了实际执行。</w:t>
      </w:r>
    </w:p>
    <w:p>
      <w:pPr>
        <w:ind w:firstLine="480"/>
      </w:pPr>
      <w:r>
        <w:t>在科研导向方面，高校、科研院所的科研导向与产业需求存在脱节。高校长期存在“从书本中来，到论文中去”的固化模式，科研院所普遍将获得专利等作为成果验收指标之一，对成果应用情况考核权重不高。这使得企业在转化相关成果时，需要进一步熟化或者二次开发，成本高且难以规模化生产。校企产学研合作多以协议式、点状式合作为主，缺乏系统、长期、多元的合作模式。</w:t>
      </w:r>
    </w:p>
    <w:p>
      <w:pPr>
        <w:ind w:firstLine="480"/>
      </w:pPr>
      <w:r>
        <w:t>成果评估定价、权利归属、收益分配等问题也未得到有效解决。按照事业单位国资管理制度规定，事业单位的知识产权属于国有资产，在实际评估定价中存在困难，定价高会降低金融机构投资意愿，定价低可能造成国有资产流失。同时，职务科技成果的处置权、收益权虽在法律上有规定，但因缺乏相关细则指导和机制保障，权益落实存在困境，收益分配也存在行政干预现象。</w:t>
      </w:r>
    </w:p>
    <w:p>
      <w:pPr>
        <w:ind w:firstLine="480"/>
      </w:pPr>
      <w:r>
        <w:t>市场化、专业化成果转化服务生态不完善。科研院所的技术和产品宣传主要通过传统方式，服务机构介入与支撑不够。全国重点技术（产权）交易机构多为本地化服务，难以匹配全国范围的转化需求。我国技术经理人队伍培育机制尚不完善，缺乏明确的职称晋升通道和职业发展前景。支撑科技成果市场化的金融生态尚未建立，适应科技型企业全生命周期的信贷服务和产品体系缺失。</w:t>
      </w:r>
    </w:p>
    <w:p>
      <w:pPr>
        <w:ind w:firstLine="480"/>
      </w:pPr>
      <w:r>
        <w:t xml:space="preserve"> 模式创新：AI+数智应用为科技成果转化赋能</w:t>
      </w:r>
    </w:p>
    <w:p>
      <w:pPr>
        <w:ind w:firstLine="480"/>
      </w:pPr>
      <w:r>
        <w:t>面对科技成果转化的诸多难题，AI+数智应用为解决问题提供了新的思路和方法。政府在选择专业的科技活动服务公司时，应充分关注其在AI+技术转移领域的能力和产品。</w:t>
      </w:r>
    </w:p>
    <w:p>
      <w:pPr>
        <w:ind w:firstLine="480"/>
      </w:pPr>
      <w:r>
        <w:t xml:space="preserve"> 科技成果评估评价快筛：突破传统评价局限</w:t>
      </w:r>
    </w:p>
    <w:p>
      <w:pPr>
        <w:ind w:firstLine="480"/>
      </w:pPr>
      <w:r>
        <w:t>传统的科技成果评价往往存在周期长、成本高、主观性强等问题。而AI+技术转移模式下的科技成果评估评价快筛服务，通过自主研发的“成果评价分析系统”，依据国家标准构建多维度评估模型，能够快速生成科技成果评价报告，实现科技成果的高效评估。例如，“成果快筛智能系统”可以对批量科技成果进行客观评分赋值，并提供分级比选结果清单，帮助用户从海量成果中迅速锁定优质成果。这种数智化的评价方式，不仅降低了评价成本，还大幅拓展了评价应用场景，为政府筛选合适的科技成果提供了有力支持。</w:t>
      </w:r>
    </w:p>
    <w:p>
      <w:pPr>
        <w:ind w:firstLine="480"/>
      </w:pPr>
      <w:r>
        <w:t xml:space="preserve"> 需求挖掘：精准洞察潜在技术需求</w:t>
      </w:r>
    </w:p>
    <w:p>
      <w:pPr>
        <w:ind w:firstLine="480"/>
      </w:pPr>
      <w:r>
        <w:t>了解企业和行业的技术需求是推动科技成果转化的重要前提。AI+技术转移模式下的需求挖掘服务，通过构建系统化的需求解决服务链条，利用“企业需求分析系统”和“技术需求智慧系统”，能够智能洞察企业和行业的潜在技术需求，前瞻性挖掘未来技术发展方向和市场趋势，并生成技术需求建议清单。基于此，用户可以通过“解决路径分析系统”获得自主研发或对外合作的建议，对于自主研发，“技术方案智成系统”还能引导深入探索、生成详尽的技术解决方案；对于合作研发，“智能搜索”可自动匹配相关技术资源。这种精准的需求挖掘能力，有助于政府制定前瞻性的战略决策，引导科技成果转化方向。</w:t>
      </w:r>
    </w:p>
    <w:p>
      <w:pPr>
        <w:ind w:firstLine="480"/>
      </w:pPr>
      <w:r>
        <w:t xml:space="preserve"> 经纪平台：赋能技术经纪工作</w:t>
      </w:r>
    </w:p>
    <w:p>
      <w:pPr>
        <w:ind w:firstLine="480"/>
      </w:pPr>
      <w:r>
        <w:t>技术经纪在科技成果转化过程中起着桥梁作用，但传统技术经纪工作存在堵点和难点。AI+技术转移模式下的经纪平台，基于人工智能与大数据技术，提供系列数智应用产品。例如，根据技术经纪人的不同服务场景，个性化集成配置资源及服务，包括资源整合加工、需求挖掘分析、资源搜索配置等。通过开通技术经纪相关的数智应用系统使用权益、配置技术经纪智能体服务以及定制化开发技术经纪数智平台等方式，工具赋能降低从业门槛，培育壮大区域技术经纪队伍，为科技成果转化提供更专业的服务。</w:t>
      </w:r>
    </w:p>
    <w:p>
      <w:pPr>
        <w:ind w:firstLine="480"/>
      </w:pPr>
      <w:r>
        <w:t xml:space="preserve"> 成果平台：重构平台架构，实现个性化服务</w:t>
      </w:r>
    </w:p>
    <w:p>
      <w:pPr>
        <w:ind w:firstLine="480"/>
      </w:pPr>
      <w:r>
        <w:t>传统的成果平台在功能和服务上存在一定的局限性。AI+技术转移模式下的成果平台，以“任务型智能体是主入口、体系性的数智产品是主驱动、个性化服务方案是主场景”为目标，进行了架构重构。“智能体矩阵”助力用户高效处理复杂任务，如通过简单的对话完成成果评价、应用分析、优质成果筛选等；“成果栏目”在成果发布时实现智能化的数据标注、加工、价值评估等，提升成果对接精准度与转化效率；同时，各用户主体可以基于智能体配置功能和后台管理系统，实现“一企一案”“一校一案”等个性化服务。这种个性化的服务模式，能够更好地满足不同用户的需求，提高科技成果转化的效率和质量。</w:t>
      </w:r>
    </w:p>
    <w:p>
      <w:pPr>
        <w:ind w:firstLine="480"/>
      </w:pPr>
      <w:r>
        <w:t xml:space="preserve"> 政府选择专业科技活动服务公司的要点</w:t>
      </w:r>
    </w:p>
    <w:p>
      <w:pPr>
        <w:ind w:firstLine="480"/>
      </w:pPr>
      <w:r>
        <w:t>政府在选择专业的科技活动服务公司时，应综合考虑多方面因素。首先，要关注公司在AI+技术转移领域的技术实力和创新能力，是否拥有自主研发的核心系统和产品，如成果评价分析系统、企业需求分析系统等。其次，要考察公司的服务内容和方式是否全面、灵活，能否满足不同用户的需求，例如是否提供多样化的数智应用产品和定制化的服务方案。此外，还要关注公司的服务案例和口碑，了解其在实际项目中的表现和效果。</w:t>
      </w:r>
    </w:p>
    <w:p>
      <w:pPr>
        <w:ind w:firstLine="480"/>
      </w:pPr>
      <w:r>
        <w:t>以科易网为例，其在AI+技术转移领域有着丰富的实践经验和成功案例。科易网携手中国动漫集团，以数智化赋能文旅产业服务升级；与乌江实验室合作打造贵州省科创服务数智平台；携手厦门医学院共筑科技创新与产业融合新高地；助力南通市科技信息研究所开启智慧科服之旅等。这些案例充分展示了科易网在科技成果转化数智服务方面的实力和优势，为政府选择专业的科技活动服务公司提供了参考。</w:t>
      </w:r>
    </w:p>
    <w:p>
      <w:pPr>
        <w:ind w:firstLine="480"/>
      </w:pPr>
      <w:r>
        <w:t xml:space="preserve"> 结论</w:t>
      </w:r>
    </w:p>
    <w:p>
      <w:pPr>
        <w:ind w:firstLine="480"/>
      </w:pPr>
      <w:r>
        <w:t>科技成果转化“最后一公里”的梗阻问题亟待解决，AI+数智应用为破解这一难题提供了新的机遇和手段。政府在选择专业的科技活动服务公司时，应充分认识到AI+技术转移的价值和意义，选择具备先进技术、全面服务和良好口碑的公司，共同推动科技成果转化向高端化、智能化转型升级，助力发展新质生产力。</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