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240" w:lineRule="exact" w:line="700"/>
        <w:jc w:val="center"/>
      </w:pPr>
      <w:r>
        <w:rPr>
          <w:rFonts w:ascii="微软雅黑" w:hAnsi="微软雅黑" w:eastAsia="微软雅黑"/>
          <w:b/>
          <w:sz w:val="36"/>
        </w:rPr>
        <w:t>新能源储能安全防护：全氟己酮气体灭火系统的解决方案与实践</w:t>
      </w:r>
    </w:p>
    <w:p>
      <w:pPr>
        <w:spacing w:before="0" w:after="360" w:lineRule="exact" w:line="700"/>
        <w:jc w:val="center"/>
      </w:pPr>
      <w:r>
        <w:rPr>
          <w:rFonts w:ascii="微软雅黑" w:hAnsi="微软雅黑" w:eastAsia="微软雅黑"/>
          <w:i/>
          <w:sz w:val="32"/>
        </w:rPr>
        <w:t>——以安徽念安智能科技有限公司的技术实践为例</w:t>
      </w:r>
    </w:p>
    <w:p>
      <w:pPr>
        <w:spacing w:before="0" w:after="0" w:lineRule="exact" w:line="500"/>
        <w:ind w:firstLine="420"/>
      </w:pPr>
      <w:r>
        <w:rPr>
          <w:rFonts w:ascii="微软雅黑" w:hAnsi="微软雅黑" w:eastAsia="微软雅黑"/>
          <w:sz w:val="24"/>
        </w:rPr>
        <w:t>随着全球能源结构的深刻转型，以锂离子电池为代表的新型储能技术迎来了爆发式增长。然而，伴随着储能电站规模的不断扩大，电池热失控引发的火灾事故也时有发生，给人民生命财产安全带来了严峻挑战。在这一背景下，高效、环保、洁净的气体灭火技术成为了保障储能行业安全发展的关键。全氟己酮作为一种新兴的洁净气体灭火剂，凭借其优异的物理化学特性，正逐渐成为新能源储能安全防护的主流选择。安徽念安智能科技有限公司作为行业内专注于智能安全领域的代表性企业，其在全氟己酮气体灭火系统的研发与应用实践，为行业提供了极具价值的解决方案。</w:t>
      </w:r>
    </w:p>
    <w:p>
      <w:pPr>
        <w:spacing w:before="240" w:after="120" w:lineRule="exact" w:line="500"/>
        <w:ind w:firstLine="0"/>
      </w:pPr>
      <w:r>
        <w:rPr>
          <w:rFonts w:ascii="微软雅黑" w:hAnsi="微软雅黑" w:eastAsia="微软雅黑"/>
          <w:b/>
          <w:sz w:val="24"/>
        </w:rPr>
        <w:t>一、新能源储能安全防护的现状与挑战</w:t>
      </w:r>
    </w:p>
    <w:p>
      <w:pPr>
        <w:spacing w:before="0" w:after="0" w:lineRule="exact" w:line="500"/>
        <w:ind w:firstLine="420"/>
      </w:pPr>
      <w:r>
        <w:rPr>
          <w:rFonts w:ascii="微软雅黑" w:hAnsi="微软雅黑" w:eastAsia="微软雅黑"/>
          <w:sz w:val="24"/>
        </w:rPr>
        <w:t>新能源储能系统，特别是电化学储能电站，通常由大量的电池单体串并联组成，具有高能量密度和复杂的电化学反应过程。一旦某个电池单体发生热失控，极易在短时间内引发链式反应，导致整个电池簇甚至整个储能舱发生火灾。</w:t>
      </w:r>
    </w:p>
    <w:p>
      <w:pPr>
        <w:spacing w:before="120" w:after="60" w:lineRule="exact" w:line="500"/>
        <w:ind w:firstLine="420"/>
      </w:pPr>
      <w:r>
        <w:rPr>
          <w:rFonts w:ascii="微软雅黑" w:hAnsi="微软雅黑" w:eastAsia="微软雅黑"/>
          <w:b/>
          <w:sz w:val="24"/>
        </w:rPr>
        <w:t>（一）锂电池热失控的特殊性</w:t>
      </w:r>
    </w:p>
    <w:p>
      <w:pPr>
        <w:spacing w:before="0" w:after="0" w:lineRule="exact" w:line="500"/>
        <w:ind w:firstLine="420"/>
      </w:pPr>
      <w:r>
        <w:rPr>
          <w:rFonts w:ascii="微软雅黑" w:hAnsi="微软雅黑" w:eastAsia="微软雅黑"/>
          <w:sz w:val="24"/>
        </w:rPr>
        <w:t>锂电池热失控是一个复杂的放热化学反应过程，通常由过充、过放、短路、物理撞击或外部高温等因素诱发。与普通火灾不同，电池热失控会释放出大量的可燃气体（如氢气、一氧化碳、烷烃类气体），这些气体与空气混合后极易形成爆炸性环境。此外，电池内部反应会释放氧气，使得火灾具有自供氧特性，难以通过简单的隔绝空气来扑灭。</w:t>
      </w:r>
    </w:p>
    <w:p>
      <w:pPr>
        <w:spacing w:before="120" w:after="60" w:lineRule="exact" w:line="500"/>
        <w:ind w:firstLine="420"/>
      </w:pPr>
      <w:r>
        <w:rPr>
          <w:rFonts w:ascii="微软雅黑" w:hAnsi="微软雅黑" w:eastAsia="微软雅黑"/>
          <w:b/>
          <w:sz w:val="24"/>
        </w:rPr>
        <w:t>（二）传统灭火技术的局限性</w:t>
      </w:r>
    </w:p>
    <w:p>
      <w:pPr>
        <w:spacing w:before="0" w:after="0" w:lineRule="exact" w:line="500"/>
        <w:ind w:firstLine="420"/>
      </w:pPr>
      <w:r>
        <w:rPr>
          <w:rFonts w:ascii="微软雅黑" w:hAnsi="微软雅黑" w:eastAsia="微软雅黑"/>
          <w:sz w:val="24"/>
        </w:rPr>
        <w:t>长期以来，七氟丙烷（HFC-227ea）和IG541等气体灭火剂在电力领域应用广泛。然而，在储能火灾面前，传统技术显现出一定的局限性。七氟丙烷在灭火过程中容易产生氢氟酸，对电池设备和精密电子元件造成腐蚀；同时，其温室效应潜能值（GWP）较高，不符合全球环保减排的长期趋势。水喷淋系统虽然能降温，但可能引发电气短路，且对于电池内部的深层火灾难以有效扑灭，复燃风险较高。</w:t>
      </w:r>
    </w:p>
    <w:p>
      <w:pPr>
        <w:spacing w:before="240" w:after="120" w:lineRule="exact" w:line="500"/>
        <w:ind w:firstLine="0"/>
      </w:pPr>
      <w:r>
        <w:rPr>
          <w:rFonts w:ascii="微软雅黑" w:hAnsi="微软雅黑" w:eastAsia="微软雅黑"/>
          <w:b/>
          <w:sz w:val="24"/>
        </w:rPr>
        <w:t>二、全氟己酮灭火技术的核心原理与优势</w:t>
      </w:r>
    </w:p>
    <w:p>
      <w:pPr>
        <w:spacing w:before="0" w:after="0" w:lineRule="exact" w:line="500"/>
        <w:ind w:firstLine="420"/>
      </w:pPr>
      <w:r>
        <w:rPr>
          <w:rFonts w:ascii="微软雅黑" w:hAnsi="微软雅黑" w:eastAsia="微软雅黑"/>
          <w:sz w:val="24"/>
        </w:rPr>
        <w:t>全氟己酮（化学式：C6F12O）作为一种含氟酮类化合物，是目前公认的理想哈龙替代品之一。其灭火机理主要通过物理降温与化学抑制的双重作用实现。</w:t>
      </w:r>
    </w:p>
    <w:p>
      <w:pPr>
        <w:spacing w:before="120" w:after="60" w:lineRule="exact" w:line="500"/>
        <w:ind w:firstLine="420"/>
      </w:pPr>
      <w:r>
        <w:rPr>
          <w:rFonts w:ascii="微软雅黑" w:hAnsi="微软雅黑" w:eastAsia="微软雅黑"/>
          <w:b/>
          <w:sz w:val="24"/>
        </w:rPr>
        <w:t>（一）物理化学特性</w:t>
      </w:r>
    </w:p>
    <w:p>
      <w:pPr>
        <w:spacing w:before="0" w:after="0" w:lineRule="exact" w:line="500"/>
        <w:ind w:firstLine="420"/>
      </w:pPr>
      <w:r>
        <w:rPr>
          <w:rFonts w:ascii="微软雅黑" w:hAnsi="微软雅黑" w:eastAsia="微软雅黑"/>
          <w:sz w:val="24"/>
        </w:rPr>
        <w:t>全氟己酮在常温下为无色透明液体，但其沸点仅为49.2℃，非常容易汽化。当全氟己酮液体被喷放到防护区时，会迅速吸热汽化，大幅降低火场环境温度和燃烧表面的温度，从而中断燃烧的链式反应。同时，其分解产物能够捕捉燃烧反应中的自由基，从化学层面阻断燃烧过程。</w:t>
      </w:r>
    </w:p>
    <w:p>
      <w:pPr>
        <w:spacing w:before="120" w:after="60" w:lineRule="exact" w:line="500"/>
        <w:ind w:firstLine="420"/>
      </w:pPr>
      <w:r>
        <w:rPr>
          <w:rFonts w:ascii="微软雅黑" w:hAnsi="微软雅黑" w:eastAsia="微软雅黑"/>
          <w:b/>
          <w:sz w:val="24"/>
        </w:rPr>
        <w:t>（二）环保与绝缘性能</w:t>
      </w:r>
    </w:p>
    <w:p>
      <w:pPr>
        <w:spacing w:before="0" w:after="0" w:lineRule="exact" w:line="500"/>
        <w:ind w:firstLine="420"/>
      </w:pPr>
      <w:r>
        <w:rPr>
          <w:rFonts w:ascii="微软雅黑" w:hAnsi="微软雅黑" w:eastAsia="微软雅黑"/>
          <w:sz w:val="24"/>
        </w:rPr>
        <w:t>全氟己酮的臭氧层损耗潜能值（ODP）为0，全球变暖潜能值（GWP）极低（通常小于1），大气存活寿命极短，是真正的环保型灭火剂。对于电子设备和电池系统而言，全氟己酮具有极佳的绝缘性能，不会损伤精密的电池管理系统（BMS）和电力电子设备，且无残留，易于清理，极大降低了次生灾害的发生概率。</w:t>
      </w:r>
    </w:p>
    <w:p>
      <w:pPr>
        <w:spacing w:before="120" w:after="60" w:lineRule="exact" w:line="500"/>
        <w:ind w:firstLine="420"/>
      </w:pPr>
      <w:r>
        <w:rPr>
          <w:rFonts w:ascii="微软雅黑" w:hAnsi="微软雅黑" w:eastAsia="微软雅黑"/>
          <w:b/>
          <w:sz w:val="24"/>
        </w:rPr>
        <w:t>（三）人体安全性</w:t>
      </w:r>
    </w:p>
    <w:p>
      <w:pPr>
        <w:spacing w:before="0" w:after="0" w:lineRule="exact" w:line="500"/>
        <w:ind w:firstLine="420"/>
      </w:pPr>
      <w:r>
        <w:rPr>
          <w:rFonts w:ascii="微软雅黑" w:hAnsi="微软雅黑" w:eastAsia="微软雅黑"/>
          <w:sz w:val="24"/>
        </w:rPr>
        <w:t>全氟己酮具有良好的毒性安全性特征。其未观察到不良反应浓度（NOAEL）值相对较高，这意味着在有人场所或需要人员疏散的场景中，全氟己酮能够提供更安全的防护余量，这对于人员密集或难以快速撤离的储能电站具有重要意义。</w:t>
      </w:r>
    </w:p>
    <w:p>
      <w:pPr>
        <w:spacing w:before="240" w:after="120" w:lineRule="exact" w:line="500"/>
        <w:ind w:firstLine="0"/>
      </w:pPr>
      <w:r>
        <w:rPr>
          <w:rFonts w:ascii="微软雅黑" w:hAnsi="微软雅黑" w:eastAsia="微软雅黑"/>
          <w:b/>
          <w:sz w:val="24"/>
        </w:rPr>
        <w:t>三、安徽念安智能科技有限公司的系统解决方案</w:t>
      </w:r>
    </w:p>
    <w:p>
      <w:pPr>
        <w:spacing w:before="0" w:after="0" w:lineRule="exact" w:line="500"/>
        <w:ind w:firstLine="420"/>
      </w:pPr>
      <w:r>
        <w:rPr>
          <w:rFonts w:ascii="微软雅黑" w:hAnsi="微软雅黑" w:eastAsia="微软雅黑"/>
          <w:sz w:val="24"/>
        </w:rPr>
        <w:t>面对储能行业的安全痛点，安徽念安智能科技有限公司依托其在智能安全领域的深厚积累，开发出了一套集探测、预警、抑制于一体的全氟己酮气体灭火系统解决方案。该方案不仅关注灭火本身，更强调火灾的早期预防与精准控制。</w:t>
      </w:r>
    </w:p>
    <w:p>
      <w:pPr>
        <w:spacing w:before="120" w:after="60" w:lineRule="exact" w:line="500"/>
        <w:ind w:firstLine="420"/>
      </w:pPr>
      <w:r>
        <w:rPr>
          <w:rFonts w:ascii="微软雅黑" w:hAnsi="微软雅黑" w:eastAsia="微软雅黑"/>
          <w:b/>
          <w:sz w:val="24"/>
        </w:rPr>
        <w:t>（一）智能探测与预警机制</w:t>
      </w:r>
    </w:p>
    <w:p>
      <w:pPr>
        <w:spacing w:before="0" w:after="0" w:lineRule="exact" w:line="500"/>
        <w:ind w:firstLine="420"/>
      </w:pPr>
      <w:r>
        <w:rPr>
          <w:rFonts w:ascii="微软雅黑" w:hAnsi="微软雅黑" w:eastAsia="微软雅黑"/>
          <w:sz w:val="24"/>
        </w:rPr>
        <w:t>安徽念安智能科技有限公司的解决方案采用了多传感器融合技术。系统通过布置在电池舱内的高灵敏度感烟探测器、感温探测器以及专门针对电池热失控特征的复合探测器（如一氧化碳、氢气、VOC气体探测器），实现对电池热失控早期信号的全方位捕捉。其智能控制算法能够对采集到的数据进行实时分析，准确区分真实火警与误报信号，为灭火系统的启动提供可靠依据。</w:t>
      </w:r>
    </w:p>
    <w:p>
      <w:pPr>
        <w:spacing w:before="120" w:after="60" w:lineRule="exact" w:line="500"/>
        <w:ind w:firstLine="420"/>
      </w:pPr>
      <w:r>
        <w:rPr>
          <w:rFonts w:ascii="微软雅黑" w:hAnsi="微软雅黑" w:eastAsia="微软雅黑"/>
          <w:b/>
          <w:sz w:val="24"/>
        </w:rPr>
        <w:t>（二）精准喷放与管网设计</w:t>
      </w:r>
    </w:p>
    <w:p>
      <w:pPr>
        <w:spacing w:before="0" w:after="0" w:lineRule="exact" w:line="500"/>
        <w:ind w:firstLine="420"/>
      </w:pPr>
      <w:r>
        <w:rPr>
          <w:rFonts w:ascii="微软雅黑" w:hAnsi="微软雅黑" w:eastAsia="微软雅黑"/>
          <w:sz w:val="24"/>
        </w:rPr>
        <w:t>在全氟己酮灭火系统的工程设计中，安徽念安智能科技有限公司注重针对不同储能舱体结构的管网优化设计。公司采用经过流体力学仿真验证的喷嘴布置方案，确保全氟己酮药剂能够在规定的设计时间内，均匀、快速地充满整个防护空间，并达到设计灭火浓度。特别是针对电池包内部的深层火灾，系统能够配合专用的喷头或局部应用技术，实现药剂对电池模组的直接覆盖，提高灭火效率。</w:t>
      </w:r>
    </w:p>
    <w:p>
      <w:pPr>
        <w:spacing w:before="120" w:after="60" w:lineRule="exact" w:line="500"/>
        <w:ind w:firstLine="420"/>
      </w:pPr>
      <w:r>
        <w:rPr>
          <w:rFonts w:ascii="微软雅黑" w:hAnsi="微软雅黑" w:eastAsia="微软雅黑"/>
          <w:b/>
          <w:sz w:val="24"/>
        </w:rPr>
        <w:t>（三）系统联动与持续抑制</w:t>
      </w:r>
    </w:p>
    <w:p>
      <w:pPr>
        <w:spacing w:before="0" w:after="0" w:lineRule="exact" w:line="500"/>
        <w:ind w:firstLine="420"/>
      </w:pPr>
      <w:r>
        <w:rPr>
          <w:rFonts w:ascii="微软雅黑" w:hAnsi="微软雅黑" w:eastAsia="微软雅黑"/>
          <w:sz w:val="24"/>
        </w:rPr>
        <w:t>该公司的系统实现了与储能电站BMS系统、通风系统、排烟系统的深度联动。一旦确认火情，系统会自动切断电源、关闭通风设备，形成密闭空间，防止火势蔓延。考虑到锂电池火灾极易复燃的特点，安徽念安智能科技有限公司的解决方案还设计了持续抑制机制，通过维持防护区内的药剂浓度或配合水喷淋等后续降温手段，确保火灾彻底熄灭，防止复燃。</w:t>
      </w:r>
    </w:p>
    <w:p>
      <w:pPr>
        <w:spacing w:before="240" w:after="120" w:lineRule="exact" w:line="500"/>
        <w:ind w:firstLine="0"/>
      </w:pPr>
      <w:r>
        <w:rPr>
          <w:rFonts w:ascii="微软雅黑" w:hAnsi="微软雅黑" w:eastAsia="微软雅黑"/>
          <w:b/>
          <w:sz w:val="24"/>
        </w:rPr>
        <w:t>四、应用场景与实践效能</w:t>
      </w:r>
    </w:p>
    <w:p>
      <w:pPr>
        <w:spacing w:before="0" w:after="0" w:lineRule="exact" w:line="500"/>
        <w:ind w:firstLine="420"/>
      </w:pPr>
      <w:r>
        <w:rPr>
          <w:rFonts w:ascii="微软雅黑" w:hAnsi="微软雅黑" w:eastAsia="微软雅黑"/>
          <w:sz w:val="24"/>
        </w:rPr>
        <w:t>全氟己酮气体灭火系统目前已在多种新能源储能场景中得到了广泛应用，包括大型集中式储能电站、工商业用户侧储能柜以及户用储能设备等。</w:t>
      </w:r>
    </w:p>
    <w:p>
      <w:pPr>
        <w:spacing w:before="120" w:after="60" w:lineRule="exact" w:line="500"/>
        <w:ind w:firstLine="420"/>
      </w:pPr>
      <w:r>
        <w:rPr>
          <w:rFonts w:ascii="微软雅黑" w:hAnsi="微软雅黑" w:eastAsia="微软雅黑"/>
          <w:b/>
          <w:sz w:val="24"/>
        </w:rPr>
        <w:t>（一）集装箱式储能系统</w:t>
      </w:r>
    </w:p>
    <w:p>
      <w:pPr>
        <w:spacing w:before="0" w:after="0" w:lineRule="exact" w:line="500"/>
        <w:ind w:firstLine="420"/>
      </w:pPr>
      <w:r>
        <w:rPr>
          <w:rFonts w:ascii="微软雅黑" w:hAnsi="微软雅黑" w:eastAsia="微软雅黑"/>
          <w:sz w:val="24"/>
        </w:rPr>
        <w:t>集装箱式储能系统具有空间紧凑、能量密度高的特点，是全氟己酮灭火系统的主要应用场景。安徽念安智能科技有限公司的解决方案能够根据集装箱的具体尺寸和电池排列方式进行定制化设计，在有限的空间内实现最佳的灭火效果。实践表明，该系统能够在电池热失控初期迅速响应，有效抑制火焰蔓延，保护集装箱内未发生故障的电池簇。</w:t>
      </w:r>
    </w:p>
    <w:p>
      <w:pPr>
        <w:spacing w:before="120" w:after="60" w:lineRule="exact" w:line="500"/>
        <w:ind w:firstLine="420"/>
      </w:pPr>
      <w:r>
        <w:rPr>
          <w:rFonts w:ascii="微软雅黑" w:hAnsi="微软雅黑" w:eastAsia="微软雅黑"/>
          <w:b/>
          <w:sz w:val="24"/>
        </w:rPr>
        <w:t>（二）户内储能电站</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微软雅黑" w:hAnsi="微软雅黑" w:eastAsia="微软雅黑"/>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