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0"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第一章</w:t>
      </w:r>
    </w:p>
    <w:p>
      <w:pPr>
        <w:framePr w:w="6011" w:x="2701" w:y="2407"/>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1</w:t>
      </w:r>
      <w:r>
        <w:rPr>
          <w:rFonts w:ascii="SimSun" w:hAnsi="SimSun" w:cs="SimSun"/>
          <w:color w:val="000000"/>
          <w:spacing w:val="-3"/>
          <w:sz w:val="32"/>
        </w:rPr>
        <w:t>、机电一体化系统的基本功能要素：</w:t>
      </w:r>
    </w:p>
    <w:p>
      <w:pPr>
        <w:framePr w:w="1981" w:x="3172"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○机械本体</w:t>
      </w:r>
    </w:p>
    <w:p>
      <w:pPr>
        <w:framePr w:w="1981" w:x="3172" w:y="2884"/>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1</w:t>
      </w:r>
    </w:p>
    <w:p>
      <w:pPr>
        <w:framePr w:w="1981" w:x="3172"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○动力单元</w:t>
      </w:r>
    </w:p>
    <w:p>
      <w:pPr>
        <w:framePr w:w="1981" w:x="3172" w:y="3352"/>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2</w:t>
      </w:r>
    </w:p>
    <w:p>
      <w:pPr>
        <w:framePr w:w="2615" w:x="3172"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○传感检测单元</w:t>
      </w:r>
    </w:p>
    <w:p>
      <w:pPr>
        <w:framePr w:w="2615" w:x="3172" w:y="3820"/>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3</w:t>
      </w:r>
    </w:p>
    <w:p>
      <w:pPr>
        <w:framePr w:w="1981" w:x="3172"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○执行单元</w:t>
      </w:r>
    </w:p>
    <w:p>
      <w:pPr>
        <w:framePr w:w="1981" w:x="3172" w:y="4288"/>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4</w:t>
      </w:r>
    </w:p>
    <w:p>
      <w:pPr>
        <w:framePr w:w="3643" w:x="3172"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○控制与信息处理单元</w:t>
      </w:r>
    </w:p>
    <w:p>
      <w:pPr>
        <w:framePr w:w="3643" w:x="3172" w:y="4756"/>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5</w:t>
      </w:r>
    </w:p>
    <w:p>
      <w:pPr>
        <w:framePr w:w="6193" w:x="3172"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举例说明一个系统中包含这五个要素。</w:t>
      </w:r>
    </w:p>
    <w:p>
      <w:pPr>
        <w:framePr w:w="13844" w:x="3172"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例：根据机电一体化构成的功能要素，电脑刺绣机由计算机控制系统（控制与信息处理</w:t>
      </w:r>
    </w:p>
    <w:p>
      <w:pPr>
        <w:framePr w:w="13844" w:x="3172" w:y="5692"/>
        <w:widowControl w:val="0"/>
        <w:autoSpaceDE w:val="0"/>
        <w:autoSpaceDN w:val="0"/>
        <w:spacing w:before="118" w:after="0" w:line="350" w:lineRule="exact"/>
        <w:ind w:left="630" w:right="0" w:firstLine="0"/>
        <w:jc w:val="left"/>
        <w:rPr>
          <w:rFonts w:ascii="Times New Roman"/>
          <w:color w:val="000000"/>
          <w:spacing w:val="0"/>
          <w:sz w:val="32"/>
        </w:rPr>
      </w:pPr>
      <w:r>
        <w:rPr>
          <w:rFonts w:ascii="SimSun" w:hAnsi="SimSun" w:cs="SimSun"/>
          <w:color w:val="000000"/>
          <w:spacing w:val="-20"/>
          <w:sz w:val="32"/>
        </w:rPr>
        <w:t>单元），针杆位置传感器（传感检测单元），</w:t>
      </w:r>
      <w:r>
        <w:rPr>
          <w:rFonts w:ascii="BURPFG+Nimbus Roman No9 L Regular"/>
          <w:color w:val="000000"/>
          <w:spacing w:val="-2"/>
          <w:sz w:val="32"/>
        </w:rPr>
        <w:t>x</w:t>
      </w:r>
      <w:r>
        <w:rPr>
          <w:rFonts w:ascii="SimSun" w:hAnsi="SimSun" w:cs="SimSun"/>
          <w:color w:val="000000"/>
          <w:spacing w:val="-3"/>
          <w:sz w:val="32"/>
        </w:rPr>
        <w:t>，</w:t>
      </w:r>
      <w:r>
        <w:rPr>
          <w:rFonts w:ascii="BURPFG+Nimbus Roman No9 L Regular"/>
          <w:color w:val="000000"/>
          <w:spacing w:val="-9"/>
          <w:sz w:val="32"/>
        </w:rPr>
        <w:t>y</w:t>
      </w:r>
      <w:r>
        <w:rPr>
          <w:rFonts w:ascii="SimSun" w:hAnsi="SimSun" w:cs="SimSun"/>
          <w:color w:val="000000"/>
          <w:spacing w:val="-3"/>
          <w:sz w:val="32"/>
        </w:rPr>
        <w:t>，</w:t>
      </w:r>
      <w:r>
        <w:rPr>
          <w:rFonts w:ascii="BURPFG+Nimbus Roman No9 L Regular"/>
          <w:color w:val="000000"/>
          <w:spacing w:val="0"/>
          <w:sz w:val="32"/>
        </w:rPr>
        <w:t>z</w:t>
      </w:r>
      <w:r>
        <w:rPr>
          <w:rFonts w:ascii="Times New Roman"/>
          <w:color w:val="000000"/>
          <w:spacing w:val="80"/>
          <w:sz w:val="32"/>
        </w:rPr>
        <w:t xml:space="preserve"> </w:t>
      </w:r>
      <w:r>
        <w:rPr>
          <w:rFonts w:ascii="SimSun" w:hAnsi="SimSun" w:cs="SimSun"/>
          <w:color w:val="000000"/>
          <w:spacing w:val="-3"/>
          <w:sz w:val="32"/>
        </w:rPr>
        <w:t>三个方向的传动机构及刺料机</w:t>
      </w:r>
    </w:p>
    <w:p>
      <w:pPr>
        <w:framePr w:w="13844" w:x="3172" w:y="5692"/>
        <w:widowControl w:val="0"/>
        <w:autoSpaceDE w:val="0"/>
        <w:autoSpaceDN w:val="0"/>
        <w:spacing w:before="118" w:after="0" w:line="350" w:lineRule="exact"/>
        <w:ind w:left="630" w:right="0" w:firstLine="0"/>
        <w:jc w:val="left"/>
        <w:rPr>
          <w:rFonts w:ascii="Times New Roman"/>
          <w:color w:val="000000"/>
          <w:spacing w:val="0"/>
          <w:sz w:val="32"/>
        </w:rPr>
      </w:pPr>
      <w:r>
        <w:rPr>
          <w:rFonts w:ascii="SimSun" w:hAnsi="SimSun" w:cs="SimSun"/>
          <w:color w:val="000000"/>
          <w:spacing w:val="-12"/>
          <w:sz w:val="32"/>
        </w:rPr>
        <w:t>构，移框步进电动机及主轴电动机（执行单元），</w:t>
      </w:r>
      <w:r>
        <w:rPr>
          <w:rFonts w:ascii="BURPFG+Nimbus Roman No9 L Regular"/>
          <w:color w:val="000000"/>
          <w:spacing w:val="-2"/>
          <w:sz w:val="32"/>
        </w:rPr>
        <w:t>220V</w:t>
      </w:r>
      <w:r>
        <w:rPr>
          <w:rFonts w:ascii="Times New Roman"/>
          <w:color w:val="000000"/>
          <w:spacing w:val="15"/>
          <w:sz w:val="32"/>
        </w:rPr>
        <w:t xml:space="preserve"> </w:t>
      </w:r>
      <w:r>
        <w:rPr>
          <w:rFonts w:ascii="SimSun" w:hAnsi="SimSun" w:cs="SimSun"/>
          <w:color w:val="000000"/>
          <w:spacing w:val="-3"/>
          <w:sz w:val="32"/>
        </w:rPr>
        <w:t>单相交流电源（动力单元）</w:t>
      </w:r>
    </w:p>
    <w:p>
      <w:pPr>
        <w:framePr w:w="13844" w:x="3172" w:y="5692"/>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以及机架（机械本体）几个部分组成。</w:t>
      </w:r>
    </w:p>
    <w:p>
      <w:pPr>
        <w:framePr w:w="4554" w:x="2701" w:y="7556"/>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2</w:t>
      </w:r>
      <w:r>
        <w:rPr>
          <w:rFonts w:ascii="SimSun" w:hAnsi="SimSun" w:cs="SimSun"/>
          <w:color w:val="000000"/>
          <w:spacing w:val="-3"/>
          <w:sz w:val="32"/>
        </w:rPr>
        <w:t>、机电一体化的相关技术：</w:t>
      </w:r>
    </w:p>
    <w:p>
      <w:pPr>
        <w:framePr w:w="13844" w:x="3172"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○机械技术○传感检测技术○信息处理技术○自动控制技术○伺服驱动技术○系统总体</w:t>
      </w:r>
    </w:p>
    <w:p>
      <w:pPr>
        <w:framePr w:w="13844" w:x="3172" w:y="8033"/>
        <w:widowControl w:val="0"/>
        <w:autoSpaceDE w:val="0"/>
        <w:autoSpaceDN w:val="0"/>
        <w:spacing w:before="0" w:after="0" w:line="231" w:lineRule="exact"/>
        <w:ind w:left="6106" w:right="0" w:firstLine="0"/>
        <w:jc w:val="left"/>
        <w:rPr>
          <w:rFonts w:ascii="Times New Roman"/>
          <w:color w:val="000000"/>
          <w:spacing w:val="0"/>
          <w:sz w:val="21"/>
        </w:rPr>
      </w:pPr>
      <w:r>
        <w:rPr>
          <w:rFonts w:ascii="BURPFG+Nimbus Roman No9 L Regular"/>
          <w:color w:val="000000"/>
          <w:spacing w:val="0"/>
          <w:sz w:val="21"/>
        </w:rPr>
        <w:t>4</w:t>
      </w:r>
    </w:p>
    <w:p>
      <w:pPr>
        <w:framePr w:w="419" w:x="3273" w:y="8184"/>
        <w:widowControl w:val="0"/>
        <w:autoSpaceDE w:val="0"/>
        <w:autoSpaceDN w:val="0"/>
        <w:spacing w:before="0" w:after="0" w:line="231" w:lineRule="exact"/>
        <w:ind w:left="0" w:right="0" w:firstLine="0"/>
        <w:jc w:val="left"/>
        <w:rPr>
          <w:rFonts w:ascii="Times New Roman"/>
          <w:color w:val="000000"/>
          <w:spacing w:val="0"/>
          <w:sz w:val="21"/>
        </w:rPr>
      </w:pPr>
      <w:r>
        <w:rPr>
          <w:rFonts w:ascii="BURPFG+Nimbus Roman No9 L Regular"/>
          <w:color w:val="000000"/>
          <w:spacing w:val="0"/>
          <w:sz w:val="21"/>
        </w:rPr>
        <w:t>1</w:t>
      </w:r>
    </w:p>
    <w:p>
      <w:pPr>
        <w:framePr w:w="419" w:x="4861" w:y="8184"/>
        <w:widowControl w:val="0"/>
        <w:autoSpaceDE w:val="0"/>
        <w:autoSpaceDN w:val="0"/>
        <w:spacing w:before="0" w:after="0" w:line="231" w:lineRule="exact"/>
        <w:ind w:left="0" w:right="0" w:firstLine="0"/>
        <w:jc w:val="left"/>
        <w:rPr>
          <w:rFonts w:ascii="Times New Roman"/>
          <w:color w:val="000000"/>
          <w:spacing w:val="0"/>
          <w:sz w:val="21"/>
        </w:rPr>
      </w:pPr>
      <w:r>
        <w:rPr>
          <w:rFonts w:ascii="BURPFG+Nimbus Roman No9 L Regular"/>
          <w:color w:val="000000"/>
          <w:spacing w:val="0"/>
          <w:sz w:val="21"/>
        </w:rPr>
        <w:t>2</w:t>
      </w:r>
    </w:p>
    <w:p>
      <w:pPr>
        <w:framePr w:w="419" w:x="7061" w:y="8184"/>
        <w:widowControl w:val="0"/>
        <w:autoSpaceDE w:val="0"/>
        <w:autoSpaceDN w:val="0"/>
        <w:spacing w:before="0" w:after="0" w:line="231" w:lineRule="exact"/>
        <w:ind w:left="0" w:right="0" w:firstLine="0"/>
        <w:jc w:val="left"/>
        <w:rPr>
          <w:rFonts w:ascii="Times New Roman"/>
          <w:color w:val="000000"/>
          <w:spacing w:val="0"/>
          <w:sz w:val="21"/>
        </w:rPr>
      </w:pPr>
      <w:r>
        <w:rPr>
          <w:rFonts w:ascii="BURPFG+Nimbus Roman No9 L Regular"/>
          <w:color w:val="000000"/>
          <w:spacing w:val="0"/>
          <w:sz w:val="21"/>
        </w:rPr>
        <w:t>3</w:t>
      </w:r>
    </w:p>
    <w:p>
      <w:pPr>
        <w:framePr w:w="419" w:x="11483" w:y="8184"/>
        <w:widowControl w:val="0"/>
        <w:autoSpaceDE w:val="0"/>
        <w:autoSpaceDN w:val="0"/>
        <w:spacing w:before="0" w:after="0" w:line="231" w:lineRule="exact"/>
        <w:ind w:left="0" w:right="0" w:firstLine="0"/>
        <w:jc w:val="left"/>
        <w:rPr>
          <w:rFonts w:ascii="Times New Roman"/>
          <w:color w:val="000000"/>
          <w:spacing w:val="0"/>
          <w:sz w:val="21"/>
        </w:rPr>
      </w:pPr>
      <w:r>
        <w:rPr>
          <w:rFonts w:ascii="BURPFG+Nimbus Roman No9 L Regular"/>
          <w:color w:val="000000"/>
          <w:spacing w:val="0"/>
          <w:sz w:val="21"/>
        </w:rPr>
        <w:t>5</w:t>
      </w:r>
    </w:p>
    <w:p>
      <w:pPr>
        <w:framePr w:w="419" w:x="13701" w:y="8184"/>
        <w:widowControl w:val="0"/>
        <w:autoSpaceDE w:val="0"/>
        <w:autoSpaceDN w:val="0"/>
        <w:spacing w:before="0" w:after="0" w:line="231" w:lineRule="exact"/>
        <w:ind w:left="0" w:right="0" w:firstLine="0"/>
        <w:jc w:val="left"/>
        <w:rPr>
          <w:rFonts w:ascii="Times New Roman"/>
          <w:color w:val="000000"/>
          <w:spacing w:val="0"/>
          <w:sz w:val="21"/>
        </w:rPr>
      </w:pPr>
      <w:r>
        <w:rPr>
          <w:rFonts w:ascii="BURPFG+Nimbus Roman No9 L Regular"/>
          <w:color w:val="000000"/>
          <w:spacing w:val="0"/>
          <w:sz w:val="21"/>
        </w:rPr>
        <w:t>6</w:t>
      </w:r>
    </w:p>
    <w:p>
      <w:pPr>
        <w:framePr w:w="1114" w:x="3489"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w:t>
      </w:r>
    </w:p>
    <w:p>
      <w:pPr>
        <w:framePr w:w="14391" w:x="2701" w:y="8960"/>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3</w:t>
      </w:r>
      <w:r>
        <w:rPr>
          <w:rFonts w:ascii="SimSun" w:hAnsi="SimSun" w:cs="SimSun"/>
          <w:color w:val="000000"/>
          <w:spacing w:val="-3"/>
          <w:sz w:val="32"/>
        </w:rPr>
        <w:t>、机电一体化机械产品与传统的机械产品的区别在于：机械结构更简单、机械功能更强、</w:t>
      </w:r>
    </w:p>
    <w:p>
      <w:pPr>
        <w:framePr w:w="14391" w:x="2701" w:y="8960"/>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性能更优越。</w:t>
      </w:r>
    </w:p>
    <w:p>
      <w:pPr>
        <w:framePr w:w="6376" w:x="2701" w:y="9896"/>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4</w:t>
      </w:r>
      <w:r>
        <w:rPr>
          <w:rFonts w:ascii="SimSun" w:hAnsi="SimSun" w:cs="SimSun"/>
          <w:color w:val="000000"/>
          <w:spacing w:val="-3"/>
          <w:sz w:val="32"/>
        </w:rPr>
        <w:t>、实现信息处理的主要工具是计算机。</w:t>
      </w:r>
    </w:p>
    <w:p>
      <w:pPr>
        <w:framePr w:w="14391" w:x="2701" w:y="10364"/>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5</w:t>
      </w:r>
      <w:r>
        <w:rPr>
          <w:rFonts w:ascii="SimSun" w:hAnsi="SimSun" w:cs="SimSun"/>
          <w:color w:val="000000"/>
          <w:spacing w:val="-3"/>
          <w:sz w:val="32"/>
        </w:rPr>
        <w:t>、机电一体化系统中主要采用工业控制机进行信息处理，工业控制机包括可编程控制器、</w:t>
      </w:r>
    </w:p>
    <w:p>
      <w:pPr>
        <w:framePr w:w="14391" w:x="2701" w:y="10364"/>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单、多回路调节器、单片微控制器、总线式工业控制机、分布式计算机测控系统。</w:t>
      </w:r>
    </w:p>
    <w:p>
      <w:pPr>
        <w:framePr w:w="14391" w:x="2701" w:y="10364"/>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6</w:t>
      </w:r>
      <w:r>
        <w:rPr>
          <w:rFonts w:ascii="SimSun" w:hAnsi="SimSun" w:cs="SimSun"/>
          <w:color w:val="000000"/>
          <w:spacing w:val="-3"/>
          <w:sz w:val="32"/>
        </w:rPr>
        <w:t>、常见的伺服驱动系统主要有电气伺服（如步进电动机、直流伺服电动机、交流伺服电动</w:t>
      </w:r>
    </w:p>
    <w:p>
      <w:pPr>
        <w:framePr w:w="14391" w:x="2701" w:y="10364"/>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机等）和液压伺服（如液压马达、脉冲液压缸等）两类。</w:t>
      </w:r>
    </w:p>
    <w:p>
      <w:pPr>
        <w:framePr w:w="14391" w:x="2701" w:y="10364"/>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7</w:t>
      </w:r>
      <w:r>
        <w:rPr>
          <w:rFonts w:ascii="SimSun" w:hAnsi="SimSun" w:cs="SimSun"/>
          <w:color w:val="000000"/>
          <w:spacing w:val="-3"/>
          <w:sz w:val="32"/>
        </w:rPr>
        <w:t>、机电一体化系统设计方法：取代法、整体设计法、组合法。</w:t>
      </w:r>
    </w:p>
    <w:p>
      <w:pPr>
        <w:framePr w:w="14391" w:x="2701" w:y="1036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第二章</w:t>
      </w:r>
    </w:p>
    <w:p>
      <w:pPr>
        <w:framePr w:w="10747" w:x="2701" w:y="13173"/>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1</w:t>
      </w:r>
      <w:r>
        <w:rPr>
          <w:rFonts w:ascii="SimSun" w:hAnsi="SimSun" w:cs="SimSun"/>
          <w:color w:val="000000"/>
          <w:spacing w:val="-3"/>
          <w:sz w:val="32"/>
        </w:rPr>
        <w:t>、机械系统数学模型的建立方法：微分方程、传递函数、方框图。</w:t>
      </w:r>
    </w:p>
    <w:p>
      <w:pPr>
        <w:framePr w:w="10747" w:x="2701" w:y="13173"/>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2</w:t>
      </w:r>
      <w:r>
        <w:rPr>
          <w:rFonts w:ascii="SimSun" w:hAnsi="SimSun" w:cs="SimSun"/>
          <w:color w:val="000000"/>
          <w:spacing w:val="-3"/>
          <w:sz w:val="32"/>
        </w:rPr>
        <w:t>、转动惯量的折算</w:t>
      </w:r>
      <w:r>
        <w:rPr>
          <w:rFonts w:ascii="Times New Roman"/>
          <w:color w:val="000000"/>
          <w:spacing w:val="-15"/>
          <w:sz w:val="32"/>
        </w:rPr>
        <w:t xml:space="preserve"> </w:t>
      </w:r>
      <w:r>
        <w:rPr>
          <w:rFonts w:ascii="BURPFG+Nimbus Roman No9 L Regular"/>
          <w:color w:val="000000"/>
          <w:spacing w:val="-2"/>
          <w:sz w:val="32"/>
        </w:rPr>
        <w:t>P15</w:t>
      </w:r>
    </w:p>
    <w:p>
      <w:pPr>
        <w:framePr w:w="14391" w:x="2701" w:y="14109"/>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3</w:t>
      </w:r>
      <w:r>
        <w:rPr>
          <w:rFonts w:ascii="SimSun" w:hAnsi="SimSun" w:cs="SimSun"/>
          <w:color w:val="000000"/>
          <w:spacing w:val="-3"/>
          <w:sz w:val="32"/>
        </w:rPr>
        <w:t>、机电一体化对机械传动的要求：高精度、快速响应、良好的稳定性。</w:t>
      </w:r>
    </w:p>
    <w:p>
      <w:pPr>
        <w:framePr w:w="14391" w:x="2701" w:y="14109"/>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4</w:t>
      </w:r>
      <w:r>
        <w:rPr>
          <w:rFonts w:ascii="SimSun" w:hAnsi="SimSun" w:cs="SimSun"/>
          <w:color w:val="000000"/>
          <w:spacing w:val="-3"/>
          <w:sz w:val="32"/>
        </w:rPr>
        <w:t>、机械传动部件要满足转动惯量小、摩擦小、阻尼合理、刚度大、抗振动性能好、间隙小</w:t>
      </w:r>
    </w:p>
    <w:p>
      <w:pPr>
        <w:framePr w:w="14391" w:x="2701" w:y="14109"/>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的要求。</w:t>
      </w:r>
    </w:p>
    <w:p>
      <w:pPr>
        <w:framePr w:w="12933" w:x="2701" w:y="15513"/>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5</w:t>
      </w:r>
      <w:r>
        <w:rPr>
          <w:rFonts w:ascii="SimSun" w:hAnsi="SimSun" w:cs="SimSun"/>
          <w:color w:val="000000"/>
          <w:spacing w:val="-3"/>
          <w:sz w:val="32"/>
        </w:rPr>
        <w:t>、丝杠螺母间隙的调整：垫片式调隙机构、螺纹式调隙机构、齿差式调隙机构。</w:t>
      </w:r>
    </w:p>
    <w:p>
      <w:pPr>
        <w:framePr w:w="12933" w:x="2701" w:y="15513"/>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6</w:t>
      </w:r>
      <w:r>
        <w:rPr>
          <w:rFonts w:ascii="SimSun" w:hAnsi="SimSun" w:cs="SimSun"/>
          <w:color w:val="000000"/>
          <w:spacing w:val="-3"/>
          <w:sz w:val="32"/>
        </w:rPr>
        <w:t>、齿轮传动链的级数和各级传动比的分配</w:t>
      </w:r>
      <w:r>
        <w:rPr>
          <w:rFonts w:ascii="BURPFG+Nimbus Roman No9 L Regular"/>
          <w:color w:val="000000"/>
          <w:spacing w:val="-2"/>
          <w:sz w:val="32"/>
        </w:rPr>
        <w:t>P31</w:t>
      </w:r>
    </w:p>
    <w:p>
      <w:pPr>
        <w:framePr w:w="1430"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第三章</w:t>
      </w:r>
    </w:p>
    <w:p>
      <w:pPr>
        <w:framePr w:w="11840" w:x="2701" w:y="16917"/>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1</w:t>
      </w:r>
      <w:r>
        <w:rPr>
          <w:rFonts w:ascii="SimSun" w:hAnsi="SimSun" w:cs="SimSun"/>
          <w:color w:val="000000"/>
          <w:spacing w:val="-3"/>
          <w:sz w:val="32"/>
        </w:rPr>
        <w:t>、衡量传感器静态特性的重要指标是：线性度、灵敏度、迟滞和重复性。</w:t>
      </w:r>
    </w:p>
    <w:p>
      <w:pPr>
        <w:framePr w:w="11840" w:x="2701" w:y="16917"/>
        <w:widowControl w:val="0"/>
        <w:autoSpaceDE w:val="0"/>
        <w:autoSpaceDN w:val="0"/>
        <w:spacing w:before="118" w:after="0" w:line="350" w:lineRule="exact"/>
        <w:ind w:left="0" w:right="0" w:firstLine="0"/>
        <w:jc w:val="left"/>
        <w:rPr>
          <w:rFonts w:ascii="Times New Roman"/>
          <w:color w:val="000000"/>
          <w:spacing w:val="0"/>
          <w:sz w:val="32"/>
        </w:rPr>
      </w:pPr>
      <w:r>
        <w:rPr>
          <w:rFonts w:ascii="BURPFG+Nimbus Roman No9 L Regular"/>
          <w:color w:val="000000"/>
          <w:spacing w:val="-2"/>
          <w:sz w:val="32"/>
        </w:rPr>
        <w:t>2</w:t>
      </w:r>
      <w:r>
        <w:rPr>
          <w:rFonts w:ascii="SimSun" w:hAnsi="SimSun" w:cs="SimSun"/>
          <w:color w:val="000000"/>
          <w:spacing w:val="-3"/>
          <w:sz w:val="32"/>
        </w:rPr>
        <w:t>、传感器的选用原则：</w:t>
      </w:r>
    </w:p>
    <w:p>
      <w:pPr>
        <w:framePr w:w="2615" w:x="3172" w:y="178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○足够的容量；</w:t>
      </w:r>
    </w:p>
    <w:p>
      <w:pPr>
        <w:framePr w:w="2615" w:x="3172" w:y="17861"/>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1</w:t>
      </w:r>
    </w:p>
    <w:p>
      <w:pPr>
        <w:framePr w:w="8015" w:x="3172"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○与测量或控制系统的匹配性好、转换灵敏度高；</w:t>
      </w:r>
    </w:p>
    <w:p>
      <w:pPr>
        <w:framePr w:w="8015" w:x="3172" w:y="18330"/>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2</w:t>
      </w:r>
    </w:p>
    <w:p>
      <w:pPr>
        <w:framePr w:w="4372" w:x="3172"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○精度适当，且稳定性高；</w:t>
      </w:r>
    </w:p>
    <w:p>
      <w:pPr>
        <w:framePr w:w="4372" w:x="3172" w:y="18798"/>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3</w:t>
      </w:r>
    </w:p>
    <w:p>
      <w:pPr>
        <w:framePr w:w="5100" w:x="3172"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○反应速度快，工作可靠性好；</w:t>
      </w:r>
    </w:p>
    <w:p>
      <w:pPr>
        <w:framePr w:w="5100" w:x="3172" w:y="19266"/>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4</w:t>
      </w:r>
    </w:p>
    <w:p>
      <w:pPr>
        <w:framePr w:w="5829" w:x="3172"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○适用性和适应性强，动作能量小；</w:t>
      </w:r>
    </w:p>
    <w:p>
      <w:pPr>
        <w:framePr w:w="5829" w:x="3172" w:y="19734"/>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5</w:t>
      </w:r>
    </w:p>
    <w:p>
      <w:pPr>
        <w:framePr w:w="3643" w:x="3172" w:y="202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○使用经济，成本低。</w:t>
      </w:r>
    </w:p>
    <w:p>
      <w:pPr>
        <w:framePr w:w="3643" w:x="3172" w:y="20202"/>
        <w:widowControl w:val="0"/>
        <w:autoSpaceDE w:val="0"/>
        <w:autoSpaceDN w:val="0"/>
        <w:spacing w:before="0" w:after="0" w:line="231" w:lineRule="exact"/>
        <w:ind w:left="101" w:right="0" w:firstLine="0"/>
        <w:jc w:val="left"/>
        <w:rPr>
          <w:rFonts w:ascii="Times New Roman"/>
          <w:color w:val="000000"/>
          <w:spacing w:val="0"/>
          <w:sz w:val="21"/>
        </w:rPr>
      </w:pPr>
      <w:r>
        <w:rPr>
          <w:rFonts w:ascii="BURPFG+Nimbus Roman No9 L Regular"/>
          <w:color w:val="000000"/>
          <w:spacing w:val="0"/>
          <w:sz w:val="21"/>
        </w:rPr>
        <w:t>6</w:t>
      </w:r>
    </w:p>
    <w:p>
      <w:pPr>
        <w:framePr w:w="8562" w:x="2701" w:y="20662"/>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3</w:t>
      </w:r>
      <w:r>
        <w:rPr>
          <w:rFonts w:ascii="SimSun" w:hAnsi="SimSun" w:cs="SimSun"/>
          <w:color w:val="000000"/>
          <w:spacing w:val="-3"/>
          <w:sz w:val="32"/>
        </w:rPr>
        <w:t>、位移测量传感器是线性位移和角位移测量的总称。</w:t>
      </w:r>
    </w:p>
    <w:p>
      <w:pPr>
        <w:framePr w:w="13116" w:x="3172"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直线位移测量传感器有：电感传感器、电容传感器、感应同步器、光栅传感器等。</w:t>
      </w:r>
    </w:p>
    <w:p>
      <w:pPr>
        <w:framePr w:w="13116" w:x="3172"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角位移传感器有：电容传感器、光电编码盘等。</w:t>
      </w:r>
    </w:p>
    <w:p>
      <w:pPr>
        <w:framePr w:w="10019" w:x="2701" w:y="22066"/>
        <w:widowControl w:val="0"/>
        <w:autoSpaceDE w:val="0"/>
        <w:autoSpaceDN w:val="0"/>
        <w:spacing w:before="0" w:after="0" w:line="350" w:lineRule="exact"/>
        <w:ind w:left="0" w:right="0" w:firstLine="0"/>
        <w:jc w:val="left"/>
        <w:rPr>
          <w:rFonts w:ascii="Times New Roman"/>
          <w:color w:val="000000"/>
          <w:spacing w:val="0"/>
          <w:sz w:val="32"/>
        </w:rPr>
      </w:pPr>
      <w:r>
        <w:rPr>
          <w:rFonts w:ascii="BURPFG+Nimbus Roman No9 L Regular"/>
          <w:color w:val="000000"/>
          <w:spacing w:val="-2"/>
          <w:sz w:val="32"/>
        </w:rPr>
        <w:t>4</w:t>
      </w:r>
      <w:r>
        <w:rPr>
          <w:rFonts w:ascii="SimSun" w:hAnsi="SimSun" w:cs="SimSun"/>
          <w:color w:val="000000"/>
          <w:spacing w:val="-3"/>
          <w:sz w:val="32"/>
        </w:rPr>
        <w:t>、简述电容传感器、电感传感器、感应同步带的原理与应用。</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1pt;height:4pt;margin-top:508.1pt;margin-left:346pt;mso-position-horizontal-relative:page;mso-position-vertical-relative:page;position:absolute;z-index:-25165414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69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电容式传感器：</w:t>
      </w:r>
    </w:p>
    <w:p>
      <w:pPr>
        <w:framePr w:w="14208" w:x="3172"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工作原理：电容是由两个金属电极和中间的一层电介质构成的。当两极板间加上电压时，</w:t>
      </w:r>
    </w:p>
    <w:p>
      <w:pPr>
        <w:framePr w:w="14208" w:x="3172"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电极上就会贮存有效电荷，当两极板间的距离、极板的有效面积、极板间介质的相对介</w:t>
      </w:r>
    </w:p>
    <w:p>
      <w:pPr>
        <w:framePr w:w="14208" w:x="3172"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电常数三个变量中任意一个发生变化时，都会引起电容量的变化，通过测量电路就可转</w:t>
      </w:r>
    </w:p>
    <w:p>
      <w:pPr>
        <w:framePr w:w="14208" w:x="3172"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4"/>
          <w:sz w:val="32"/>
        </w:rPr>
        <w:t>换为电量输出。（即电磁感应原理）</w:t>
      </w:r>
    </w:p>
    <w:p>
      <w:pPr>
        <w:framePr w:w="13848" w:x="3172"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应用：电容式传感器可分为极距变化型、面积变化型、介质变化型三类。极距变化型一</w:t>
      </w:r>
    </w:p>
    <w:p>
      <w:pPr>
        <w:framePr w:w="13848" w:x="3172"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般用来测量微小的线位移或由于力、压力、振动等引起的极距变化。面积变化型一般用</w:t>
      </w:r>
    </w:p>
    <w:p>
      <w:pPr>
        <w:framePr w:w="13848" w:x="3172"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于测量角位移或较大的线位移。介质变化型常用于物位测量和各种介质的温度、密度、</w:t>
      </w:r>
    </w:p>
    <w:p>
      <w:pPr>
        <w:framePr w:w="13848" w:x="3172" w:y="4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湿度的测定。</w:t>
      </w:r>
    </w:p>
    <w:p>
      <w:pPr>
        <w:framePr w:w="2698" w:x="2701" w:y="61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电感式传感器：</w:t>
      </w:r>
    </w:p>
    <w:p>
      <w:pPr>
        <w:framePr w:w="13844" w:x="3172"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工作原理：由铁心和线圈构成的电磁铁将直线或角位移的变化转换为线圈电感量变化，</w:t>
      </w:r>
    </w:p>
    <w:p>
      <w:pPr>
        <w:framePr w:w="13844" w:x="3172" w:y="66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当把线圈接入测量电路并接通激励电源时，就可获得正比于位移输入量的电压或电流输</w:t>
      </w:r>
    </w:p>
    <w:p>
      <w:pPr>
        <w:framePr w:w="13844" w:x="3172" w:y="6628"/>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出。</w:t>
      </w:r>
    </w:p>
    <w:p>
      <w:pPr>
        <w:framePr w:w="14390" w:x="2701" w:y="8033"/>
        <w:widowControl w:val="0"/>
        <w:autoSpaceDE w:val="0"/>
        <w:autoSpaceDN w:val="0"/>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应用：电感式传感器主要用于位移测量和可以转换成位移变化的机械量（如力、张力、</w:t>
      </w:r>
    </w:p>
    <w:p>
      <w:pPr>
        <w:framePr w:w="14390" w:x="2701" w:y="8033"/>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压力、压差、加速度、振动、应变、流量、厚度、液位、比重、转矩等）的测量。</w:t>
      </w:r>
    </w:p>
    <w:p>
      <w:pPr>
        <w:framePr w:w="14390"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感应同步带</w:t>
      </w:r>
    </w:p>
    <w:p>
      <w:pPr>
        <w:framePr w:w="12569" w:x="2701" w:y="9437"/>
        <w:widowControl w:val="0"/>
        <w:autoSpaceDE w:val="0"/>
        <w:autoSpaceDN w:val="0"/>
        <w:spacing w:before="0" w:after="0" w:line="317" w:lineRule="exact"/>
        <w:ind w:left="475" w:right="0" w:firstLine="0"/>
        <w:jc w:val="left"/>
        <w:rPr>
          <w:rFonts w:ascii="Times New Roman"/>
          <w:color w:val="000000"/>
          <w:spacing w:val="0"/>
          <w:sz w:val="32"/>
        </w:rPr>
      </w:pPr>
      <w:r>
        <w:rPr>
          <w:rFonts w:ascii="SimSun" w:hAnsi="SimSun" w:cs="SimSun"/>
          <w:color w:val="000000"/>
          <w:spacing w:val="-3"/>
          <w:sz w:val="32"/>
        </w:rPr>
        <w:t>工作原理：应用电磁感应原理把两个平面绕组间的位移量转换成电信号。</w:t>
      </w:r>
    </w:p>
    <w:p>
      <w:pPr>
        <w:framePr w:w="12569" w:x="2701" w:y="9437"/>
        <w:widowControl w:val="0"/>
        <w:autoSpaceDE w:val="0"/>
        <w:autoSpaceDN w:val="0"/>
        <w:spacing w:before="151" w:after="0" w:line="317" w:lineRule="exact"/>
        <w:ind w:left="475" w:right="0" w:firstLine="0"/>
        <w:jc w:val="left"/>
        <w:rPr>
          <w:rFonts w:ascii="Times New Roman"/>
          <w:color w:val="000000"/>
          <w:spacing w:val="0"/>
          <w:sz w:val="32"/>
        </w:rPr>
      </w:pPr>
      <w:r>
        <w:rPr>
          <w:rFonts w:ascii="SimSun" w:hAnsi="SimSun" w:cs="SimSun"/>
          <w:color w:val="000000"/>
          <w:spacing w:val="-3"/>
          <w:sz w:val="32"/>
        </w:rPr>
        <w:t>应用：感应同步带有直线式和圆盘式两种，分别用作检测直线位移和转角。</w:t>
      </w:r>
    </w:p>
    <w:p>
      <w:pPr>
        <w:framePr w:w="12569"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BURPFG+Nimbus Roman No9 L Regular"/>
          <w:color w:val="000000"/>
          <w:spacing w:val="-2"/>
          <w:sz w:val="32"/>
        </w:rPr>
        <w:t>5</w:t>
      </w:r>
      <w:r>
        <w:rPr>
          <w:rFonts w:ascii="SimSun" w:hAnsi="SimSun" w:cs="SimSun"/>
          <w:color w:val="000000"/>
          <w:spacing w:val="-3"/>
          <w:sz w:val="32"/>
        </w:rPr>
        <w:t>、位置传感器：</w:t>
      </w:r>
    </w:p>
    <w:p>
      <w:pPr>
        <w:framePr w:w="12200" w:x="2701" w:y="10841"/>
        <w:widowControl w:val="0"/>
        <w:autoSpaceDE w:val="0"/>
        <w:autoSpaceDN w:val="0"/>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接触式位置传感器：获取两个物体是否已接触的信息。</w:t>
      </w:r>
    </w:p>
    <w:p>
      <w:pPr>
        <w:framePr w:w="12200" w:x="2701" w:y="10841"/>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接近式位置传感器：判别在某一范围内是否有某一物体。</w:t>
      </w:r>
    </w:p>
    <w:p>
      <w:pPr>
        <w:framePr w:w="12200" w:x="2701" w:y="10841"/>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接近式位置传感器包括：电磁式传感器、电容式传感器、光电式传感器。</w:t>
      </w:r>
    </w:p>
    <w:p>
      <w:pPr>
        <w:framePr w:w="12200"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BURPFG+Nimbus Roman No9 L Regular"/>
          <w:color w:val="000000"/>
          <w:spacing w:val="-2"/>
          <w:sz w:val="32"/>
        </w:rPr>
        <w:t>6</w:t>
      </w:r>
      <w:r>
        <w:rPr>
          <w:rFonts w:ascii="SimSun" w:hAnsi="SimSun" w:cs="SimSun"/>
          <w:color w:val="000000"/>
          <w:spacing w:val="-5"/>
          <w:sz w:val="32"/>
        </w:rPr>
        <w:t>、传感器前期信号处理（放大）</w:t>
      </w:r>
      <w:r>
        <w:rPr>
          <w:rFonts w:ascii="BURPFG+Nimbus Roman No9 L Regular"/>
          <w:color w:val="000000"/>
          <w:spacing w:val="-2"/>
          <w:sz w:val="32"/>
        </w:rPr>
        <w:t>P52</w:t>
      </w:r>
    </w:p>
    <w:p>
      <w:pPr>
        <w:framePr w:w="2064" w:x="3172"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测量放大器</w:t>
      </w:r>
    </w:p>
    <w:p>
      <w:pPr>
        <w:framePr w:w="2698" w:x="3172" w:y="13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程控增益放大器</w:t>
      </w:r>
    </w:p>
    <w:p>
      <w:pPr>
        <w:framePr w:w="1430"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第四章</w:t>
      </w:r>
    </w:p>
    <w:p>
      <w:pPr>
        <w:framePr w:w="14030" w:x="2701" w:y="1411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、步进电动机的概念：步进电动机是将电脉冲控制信号转换成机械角位移的执行元件。</w:t>
      </w:r>
    </w:p>
    <w:p>
      <w:pPr>
        <w:framePr w:w="14030" w:x="2701" w:y="14117"/>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、步进电动机的计算：步距角</w:t>
      </w:r>
      <w:r>
        <w:rPr>
          <w:rFonts w:ascii="Times New Roman"/>
          <w:color w:val="000000"/>
          <w:spacing w:val="54"/>
          <w:sz w:val="32"/>
        </w:rPr>
        <w:t xml:space="preserve"> </w:t>
      </w:r>
      <w:r>
        <w:rPr>
          <w:rFonts w:ascii="SimSun" w:hAnsi="SimSun" w:cs="SimSun"/>
          <w:color w:val="000000"/>
          <w:spacing w:val="-5"/>
          <w:sz w:val="32"/>
        </w:rPr>
        <w:t>、传动比、电动机转速。</w:t>
      </w:r>
      <w:r>
        <w:rPr>
          <w:rFonts w:ascii="Calibri"/>
          <w:color w:val="000000"/>
          <w:spacing w:val="-2"/>
          <w:sz w:val="32"/>
        </w:rPr>
        <w:t>P68</w:t>
      </w:r>
    </w:p>
    <w:p>
      <w:pPr>
        <w:framePr w:w="14030" w:x="2701" w:y="14117"/>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、驱动电源由环形脉冲分配器和功率放大器组成。</w:t>
      </w:r>
    </w:p>
    <w:p>
      <w:pPr>
        <w:framePr w:w="14030" w:x="2701" w:y="14117"/>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4</w:t>
      </w:r>
      <w:r>
        <w:rPr>
          <w:rFonts w:ascii="SimSun" w:hAnsi="SimSun" w:cs="SimSun"/>
          <w:color w:val="000000"/>
          <w:spacing w:val="-3"/>
          <w:sz w:val="32"/>
        </w:rPr>
        <w:t>、步进电动机的选用：</w:t>
      </w:r>
    </w:p>
    <w:p>
      <w:pPr>
        <w:framePr w:w="13844" w:x="3172" w:y="159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○首先根据机械结构草图计算机械传动装置及负载折算到电动机轴上的等效转动惯量；</w:t>
      </w:r>
    </w:p>
    <w:p>
      <w:pPr>
        <w:framePr w:w="13844" w:x="3172" w:y="15989"/>
        <w:widowControl w:val="0"/>
        <w:autoSpaceDE w:val="0"/>
        <w:autoSpaceDN w:val="0"/>
        <w:spacing w:before="0" w:after="0" w:line="218" w:lineRule="exact"/>
        <w:ind w:left="101" w:right="0" w:firstLine="0"/>
        <w:jc w:val="left"/>
        <w:rPr>
          <w:rFonts w:ascii="Times New Roman"/>
          <w:color w:val="000000"/>
          <w:spacing w:val="0"/>
          <w:sz w:val="21"/>
        </w:rPr>
      </w:pPr>
      <w:r>
        <w:rPr>
          <w:rFonts w:ascii="Calibri"/>
          <w:color w:val="000000"/>
          <w:spacing w:val="0"/>
          <w:sz w:val="21"/>
        </w:rPr>
        <w:t>1</w:t>
      </w:r>
    </w:p>
    <w:p>
      <w:pPr>
        <w:framePr w:w="7286" w:x="3172" w:y="164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○然后分别计算各种工况下所需的等效力矩；</w:t>
      </w:r>
    </w:p>
    <w:p>
      <w:pPr>
        <w:framePr w:w="7286" w:x="3172" w:y="16457"/>
        <w:widowControl w:val="0"/>
        <w:autoSpaceDE w:val="0"/>
        <w:autoSpaceDN w:val="0"/>
        <w:spacing w:before="0" w:after="0" w:line="218" w:lineRule="exact"/>
        <w:ind w:left="101" w:right="0" w:firstLine="0"/>
        <w:jc w:val="left"/>
        <w:rPr>
          <w:rFonts w:ascii="Times New Roman"/>
          <w:color w:val="000000"/>
          <w:spacing w:val="0"/>
          <w:sz w:val="21"/>
        </w:rPr>
      </w:pPr>
      <w:r>
        <w:rPr>
          <w:rFonts w:ascii="Calibri"/>
          <w:color w:val="000000"/>
          <w:spacing w:val="0"/>
          <w:sz w:val="21"/>
        </w:rPr>
        <w:t>2</w:t>
      </w:r>
    </w:p>
    <w:p>
      <w:pPr>
        <w:framePr w:w="12751" w:x="3172" w:y="169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○再根据步进电动机最大静转矩和启动、运行距频特性选择合适的步进电动机。</w:t>
      </w:r>
    </w:p>
    <w:p>
      <w:pPr>
        <w:framePr w:w="12751" w:x="3172" w:y="16925"/>
        <w:widowControl w:val="0"/>
        <w:autoSpaceDE w:val="0"/>
        <w:autoSpaceDN w:val="0"/>
        <w:spacing w:before="0" w:after="0" w:line="218" w:lineRule="exact"/>
        <w:ind w:left="101" w:right="0" w:firstLine="0"/>
        <w:jc w:val="left"/>
        <w:rPr>
          <w:rFonts w:ascii="Times New Roman"/>
          <w:color w:val="000000"/>
          <w:spacing w:val="0"/>
          <w:sz w:val="21"/>
        </w:rPr>
      </w:pPr>
      <w:r>
        <w:rPr>
          <w:rFonts w:ascii="Calibri"/>
          <w:color w:val="000000"/>
          <w:spacing w:val="0"/>
          <w:sz w:val="21"/>
        </w:rPr>
        <w:t>3</w:t>
      </w:r>
    </w:p>
    <w:p>
      <w:pPr>
        <w:framePr w:w="7837" w:x="2701" w:y="1739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5</w:t>
      </w:r>
      <w:r>
        <w:rPr>
          <w:rFonts w:ascii="SimSun" w:hAnsi="SimSun" w:cs="SimSun"/>
          <w:color w:val="000000"/>
          <w:spacing w:val="-3"/>
          <w:sz w:val="32"/>
        </w:rPr>
        <w:t>、步距角的选择是由脉冲当量等因素来决定的。</w:t>
      </w:r>
    </w:p>
    <w:p>
      <w:pPr>
        <w:framePr w:w="6744" w:x="2701" w:y="1786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6</w:t>
      </w:r>
      <w:r>
        <w:rPr>
          <w:rFonts w:ascii="SimSun" w:hAnsi="SimSun" w:cs="SimSun"/>
          <w:color w:val="000000"/>
          <w:spacing w:val="-3"/>
          <w:sz w:val="32"/>
        </w:rPr>
        <w:t>、脉宽调制直流调速驱动系统原理与应用</w:t>
      </w:r>
    </w:p>
    <w:p>
      <w:pPr>
        <w:framePr w:w="13848" w:x="3172"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原理：利用大功率晶体管的开关作用，将直流电源电压转换成一定频率的方波电压，加</w:t>
      </w:r>
    </w:p>
    <w:p>
      <w:pPr>
        <w:framePr w:w="13848" w:x="3172"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在直流电动机的电枢上。通过对方波脉冲宽度的控制，改变电枢的平均电压。从而调节</w:t>
      </w:r>
    </w:p>
    <w:p>
      <w:pPr>
        <w:framePr w:w="13848" w:x="3172" w:y="1833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电机的转速。</w:t>
      </w:r>
    </w:p>
    <w:p>
      <w:pPr>
        <w:framePr w:w="13813" w:x="3172" w:y="1973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6"/>
          <w:sz w:val="32"/>
        </w:rPr>
        <w:t>应用：当输入一个直流控制电压</w:t>
      </w:r>
      <w:r>
        <w:rPr>
          <w:rFonts w:ascii="Times New Roman"/>
          <w:color w:val="000000"/>
          <w:spacing w:val="-15"/>
          <w:sz w:val="32"/>
        </w:rPr>
        <w:t xml:space="preserve"> </w:t>
      </w:r>
      <w:r>
        <w:rPr>
          <w:rFonts w:ascii="Calibri"/>
          <w:color w:val="000000"/>
          <w:spacing w:val="0"/>
          <w:sz w:val="32"/>
        </w:rPr>
        <w:t>U</w:t>
      </w:r>
      <w:r>
        <w:rPr>
          <w:rFonts w:ascii="Times New Roman"/>
          <w:color w:val="000000"/>
          <w:spacing w:val="-5"/>
          <w:sz w:val="32"/>
        </w:rPr>
        <w:t xml:space="preserve"> </w:t>
      </w:r>
      <w:r>
        <w:rPr>
          <w:rFonts w:ascii="SimSun" w:hAnsi="SimSun" w:cs="SimSun"/>
          <w:color w:val="000000"/>
          <w:spacing w:val="-7"/>
          <w:sz w:val="32"/>
        </w:rPr>
        <w:t>时，经调制就可得到宽度与</w:t>
      </w:r>
      <w:r>
        <w:rPr>
          <w:rFonts w:ascii="Times New Roman"/>
          <w:color w:val="000000"/>
          <w:spacing w:val="-11"/>
          <w:sz w:val="32"/>
        </w:rPr>
        <w:t xml:space="preserve"> </w:t>
      </w:r>
      <w:r>
        <w:rPr>
          <w:rFonts w:ascii="Calibri"/>
          <w:color w:val="000000"/>
          <w:spacing w:val="0"/>
          <w:sz w:val="32"/>
        </w:rPr>
        <w:t>U</w:t>
      </w:r>
      <w:r>
        <w:rPr>
          <w:rFonts w:ascii="Times New Roman"/>
          <w:color w:val="000000"/>
          <w:spacing w:val="-4"/>
          <w:sz w:val="32"/>
        </w:rPr>
        <w:t xml:space="preserve"> </w:t>
      </w:r>
      <w:r>
        <w:rPr>
          <w:rFonts w:ascii="SimSun" w:hAnsi="SimSun" w:cs="SimSun"/>
          <w:color w:val="000000"/>
          <w:spacing w:val="-3"/>
          <w:sz w:val="32"/>
        </w:rPr>
        <w:t>成正比例的脉冲方波给</w:t>
      </w:r>
    </w:p>
    <w:p>
      <w:pPr>
        <w:framePr w:w="13813" w:x="3172" w:y="1973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伺服电动机电枢回路供电。</w:t>
      </w:r>
    </w:p>
    <w:p>
      <w:pPr>
        <w:framePr w:w="14384" w:x="2701" w:y="20670"/>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4"/>
          <w:sz w:val="32"/>
        </w:rPr>
        <w:t>7</w:t>
      </w:r>
      <w:r>
        <w:rPr>
          <w:rFonts w:ascii="SimSun" w:hAnsi="SimSun" w:cs="SimSun"/>
          <w:color w:val="000000"/>
          <w:spacing w:val="-7"/>
          <w:sz w:val="32"/>
        </w:rPr>
        <w:t>、改变交流电动机的转速的方法：○采用改变电动机极对数</w:t>
      </w:r>
      <w:r>
        <w:rPr>
          <w:rFonts w:ascii="Times New Roman"/>
          <w:color w:val="000000"/>
          <w:spacing w:val="-15"/>
          <w:sz w:val="32"/>
        </w:rPr>
        <w:t xml:space="preserve"> </w:t>
      </w:r>
      <w:r>
        <w:rPr>
          <w:rFonts w:ascii="Calibri"/>
          <w:color w:val="000000"/>
          <w:spacing w:val="-3"/>
          <w:sz w:val="32"/>
        </w:rPr>
        <w:t>P</w:t>
      </w:r>
      <w:r>
        <w:rPr>
          <w:rFonts w:ascii="SimSun" w:hAnsi="SimSun" w:cs="SimSun"/>
          <w:color w:val="000000"/>
          <w:spacing w:val="-10"/>
          <w:sz w:val="32"/>
        </w:rPr>
        <w:t>、○滑差率</w:t>
      </w:r>
      <w:r>
        <w:rPr>
          <w:rFonts w:ascii="Times New Roman"/>
          <w:color w:val="000000"/>
          <w:spacing w:val="2"/>
          <w:sz w:val="32"/>
        </w:rPr>
        <w:t xml:space="preserve"> </w:t>
      </w:r>
      <w:r>
        <w:rPr>
          <w:rFonts w:ascii="Calibri"/>
          <w:color w:val="000000"/>
          <w:spacing w:val="-7"/>
          <w:sz w:val="32"/>
        </w:rPr>
        <w:t>S</w:t>
      </w:r>
      <w:r>
        <w:rPr>
          <w:rFonts w:ascii="SimSun" w:hAnsi="SimSun" w:cs="SimSun"/>
          <w:color w:val="000000"/>
          <w:spacing w:val="-8"/>
          <w:sz w:val="32"/>
        </w:rPr>
        <w:t>、○电动机的外</w:t>
      </w:r>
    </w:p>
    <w:p>
      <w:pPr>
        <w:framePr w:w="421" w:x="7630" w:y="20831"/>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1</w:t>
      </w:r>
    </w:p>
    <w:p>
      <w:pPr>
        <w:framePr w:w="421" w:x="11619" w:y="20831"/>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2</w:t>
      </w:r>
    </w:p>
    <w:p>
      <w:pPr>
        <w:framePr w:w="421" w:x="13384" w:y="20831"/>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3</w:t>
      </w:r>
    </w:p>
    <w:p>
      <w:pPr>
        <w:framePr w:w="2550" w:x="3172" w:y="2113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加电源频率</w:t>
      </w:r>
      <w:r>
        <w:rPr>
          <w:rFonts w:ascii="Times New Roman"/>
          <w:color w:val="000000"/>
          <w:spacing w:val="-8"/>
          <w:sz w:val="32"/>
        </w:rPr>
        <w:t xml:space="preserve"> </w:t>
      </w:r>
      <w:r>
        <w:rPr>
          <w:rFonts w:ascii="Calibri"/>
          <w:color w:val="000000"/>
          <w:spacing w:val="0"/>
          <w:sz w:val="32"/>
        </w:rPr>
        <w:t>f</w:t>
      </w:r>
      <w:r>
        <w:rPr>
          <w:rFonts w:ascii="SimSun" w:hAnsi="SimSun" w:cs="SimSun"/>
          <w:color w:val="000000"/>
          <w:spacing w:val="0"/>
          <w:sz w:val="32"/>
        </w:rPr>
        <w:t>。</w:t>
      </w:r>
    </w:p>
    <w:p>
      <w:pPr>
        <w:framePr w:w="13300" w:x="2701" w:y="2160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8</w:t>
      </w:r>
      <w:r>
        <w:rPr>
          <w:rFonts w:ascii="SimSun" w:hAnsi="SimSun" w:cs="SimSun"/>
          <w:color w:val="000000"/>
          <w:spacing w:val="-5"/>
          <w:sz w:val="32"/>
        </w:rPr>
        <w:t>、交流伺服电动机的初选择：○初选交流伺服电动机○发热校核○转矩过载校核。</w:t>
      </w:r>
    </w:p>
    <w:p>
      <w:pPr>
        <w:framePr w:w="421" w:x="7065" w:y="21767"/>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1</w:t>
      </w:r>
    </w:p>
    <w:p>
      <w:pPr>
        <w:framePr w:w="421" w:x="10219" w:y="21767"/>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2</w:t>
      </w:r>
    </w:p>
    <w:p>
      <w:pPr>
        <w:framePr w:w="421" w:x="11788" w:y="21767"/>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3</w:t>
      </w:r>
    </w:p>
    <w:p>
      <w:pPr>
        <w:framePr w:w="3648" w:x="3172"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初选交流伺服电动机：</w:t>
      </w:r>
    </w:p>
    <w:p>
      <w:pPr>
        <w:spacing w:before="0" w:after="0" w:line="0" w:lineRule="atLeast"/>
        <w:ind w:left="0" w:right="0" w:firstLine="0"/>
        <w:jc w:val="left"/>
        <w:rPr>
          <w:rFonts w:ascii="Arial"/>
          <w:color w:val="FF0000"/>
          <w:spacing w:val="0"/>
          <w:sz w:val="2"/>
        </w:rPr>
      </w:pPr>
      <w:r>
        <w:rPr>
          <w:noProof/>
        </w:rPr>
        <w:pict>
          <v:shape id="_x0000_s1026" type="#_x0000_t75" style="width:604pt;height:93pt;margin-top:209.1pt;margin-left:157pt;mso-position-horizontal-relative:page;mso-position-vertical-relative:page;position:absolute;z-index:-251655168">
            <v:imagedata r:id="rId5" o:title=""/>
          </v:shape>
        </w:pict>
      </w:r>
      <w:r>
        <w:rPr>
          <w:noProof/>
        </w:rPr>
        <w:pict>
          <v:shape id="_x0000_s1027" type="#_x0000_t75" style="width:68pt;height:4pt;margin-top:882.1pt;margin-left:283pt;mso-position-horizontal-relative:page;mso-position-vertical-relative:page;position:absolute;z-index:-251656192">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08" w:x="3172"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电动机的选择：○首先要考虑电动机能够提供负载所需要的转矩和转速。（从安全意义上</w:t>
      </w:r>
    </w:p>
    <w:p>
      <w:pPr>
        <w:framePr w:w="14208" w:x="3172" w:y="1947"/>
        <w:widowControl w:val="0"/>
        <w:autoSpaceDE w:val="0"/>
        <w:autoSpaceDN w:val="0"/>
        <w:spacing w:before="0" w:after="0" w:line="218" w:lineRule="exact"/>
        <w:ind w:left="2243" w:right="0" w:firstLine="0"/>
        <w:jc w:val="left"/>
        <w:rPr>
          <w:rFonts w:ascii="Times New Roman"/>
          <w:color w:val="000000"/>
          <w:spacing w:val="0"/>
          <w:sz w:val="21"/>
        </w:rPr>
      </w:pPr>
      <w:r>
        <w:rPr>
          <w:rFonts w:ascii="Calibri"/>
          <w:color w:val="000000"/>
          <w:spacing w:val="0"/>
          <w:sz w:val="21"/>
        </w:rPr>
        <w:t>1</w:t>
      </w:r>
    </w:p>
    <w:p>
      <w:pPr>
        <w:framePr w:w="8015" w:x="3172"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来讲，就是能够提供客服峰值负载所需要的功率）</w:t>
      </w:r>
    </w:p>
    <w:p>
      <w:pPr>
        <w:framePr w:w="13844" w:x="333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○其次，当电动机的工作周期可以与其发热时间常数相比较时，必须考虑电动机的热额</w:t>
      </w:r>
    </w:p>
    <w:p>
      <w:pPr>
        <w:framePr w:w="13844" w:x="3331" w:y="2884"/>
        <w:widowControl w:val="0"/>
        <w:autoSpaceDE w:val="0"/>
        <w:autoSpaceDN w:val="0"/>
        <w:spacing w:before="0" w:after="0" w:line="218" w:lineRule="exact"/>
        <w:ind w:left="101" w:right="0" w:firstLine="0"/>
        <w:jc w:val="left"/>
        <w:rPr>
          <w:rFonts w:ascii="Times New Roman"/>
          <w:color w:val="000000"/>
          <w:spacing w:val="0"/>
          <w:sz w:val="21"/>
        </w:rPr>
      </w:pPr>
      <w:r>
        <w:rPr>
          <w:rFonts w:ascii="Calibri"/>
          <w:color w:val="000000"/>
          <w:spacing w:val="0"/>
          <w:sz w:val="21"/>
        </w:rPr>
        <w:t>2</w:t>
      </w:r>
    </w:p>
    <w:p>
      <w:pPr>
        <w:framePr w:w="11472" w:x="2701" w:y="3352"/>
        <w:widowControl w:val="0"/>
        <w:autoSpaceDE w:val="0"/>
        <w:autoSpaceDN w:val="0"/>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定问题，通常用负载的均方根功率作为确定电动机发热功率的基础。</w:t>
      </w:r>
    </w:p>
    <w:p>
      <w:pPr>
        <w:framePr w:w="11472" w:x="2701" w:y="3352"/>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9</w:t>
      </w:r>
      <w:r>
        <w:rPr>
          <w:rFonts w:ascii="SimSun" w:hAnsi="SimSun" w:cs="SimSun"/>
          <w:color w:val="000000"/>
          <w:spacing w:val="-3"/>
          <w:sz w:val="32"/>
        </w:rPr>
        <w:t>、伺服系统惯量匹配原则</w:t>
      </w:r>
    </w:p>
    <w:p>
      <w:pPr>
        <w:framePr w:w="11414" w:x="3172" w:y="4288"/>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4"/>
          <w:sz w:val="32"/>
        </w:rPr>
        <w:t>①</w:t>
      </w:r>
      <w:r>
        <w:rPr>
          <w:rFonts w:ascii="SimSun" w:hAnsi="SimSun" w:cs="SimSun"/>
          <w:color w:val="000000"/>
          <w:spacing w:val="-3"/>
          <w:sz w:val="32"/>
        </w:rPr>
        <w:t>对于采用惯量较小的交流伺服电动机的伺服系统，其比值通常推荐为</w:t>
      </w:r>
    </w:p>
    <w:p>
      <w:pPr>
        <w:framePr w:w="11414" w:x="3172" w:y="5692"/>
        <w:widowControl w:val="0"/>
        <w:autoSpaceDE w:val="0"/>
        <w:autoSpaceDN w:val="0"/>
        <w:spacing w:before="0" w:after="0" w:line="330" w:lineRule="exact"/>
        <w:ind w:left="0" w:right="0" w:firstLine="0"/>
        <w:jc w:val="left"/>
        <w:rPr>
          <w:rFonts w:ascii="Times New Roman"/>
          <w:color w:val="000000"/>
          <w:spacing w:val="0"/>
          <w:sz w:val="32"/>
        </w:rPr>
      </w:pPr>
      <w:r>
        <w:rPr>
          <w:rFonts w:ascii="Calibri" w:hAnsi="Calibri" w:cs="Calibri"/>
          <w:color w:val="000000"/>
          <w:spacing w:val="-4"/>
          <w:sz w:val="32"/>
        </w:rPr>
        <w:t>②</w:t>
      </w:r>
      <w:r>
        <w:rPr>
          <w:rFonts w:ascii="SimSun" w:hAnsi="SimSun" w:cs="SimSun"/>
          <w:color w:val="000000"/>
          <w:spacing w:val="-3"/>
          <w:sz w:val="32"/>
        </w:rPr>
        <w:t>对于采用惯量较小的交流伺服电动机的伺服系统，其比值通常推荐为</w:t>
      </w:r>
    </w:p>
    <w:p>
      <w:pPr>
        <w:framePr w:w="1430" w:x="270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第五章</w:t>
      </w:r>
    </w:p>
    <w:p>
      <w:pPr>
        <w:framePr w:w="9962" w:x="2701" w:y="756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、工业控制计算机的分类及其应用特点</w:t>
      </w:r>
    </w:p>
    <w:p>
      <w:pPr>
        <w:framePr w:w="9962" w:x="2701" w:y="7565"/>
        <w:widowControl w:val="0"/>
        <w:autoSpaceDE w:val="0"/>
        <w:autoSpaceDN w:val="0"/>
        <w:spacing w:before="138" w:after="0" w:line="330" w:lineRule="exact"/>
        <w:ind w:left="471" w:right="0" w:firstLine="0"/>
        <w:jc w:val="left"/>
        <w:rPr>
          <w:rFonts w:ascii="Times New Roman"/>
          <w:color w:val="000000"/>
          <w:spacing w:val="0"/>
          <w:sz w:val="32"/>
        </w:rPr>
      </w:pPr>
      <w:r>
        <w:rPr>
          <w:rFonts w:ascii="SimSun" w:hAnsi="SimSun" w:cs="SimSun"/>
          <w:color w:val="000000"/>
          <w:spacing w:val="-4"/>
          <w:sz w:val="32"/>
        </w:rPr>
        <w:t>分类：</w:t>
      </w:r>
      <w:r>
        <w:rPr>
          <w:rFonts w:ascii="Calibri" w:hAnsi="Calibri" w:cs="Calibri"/>
          <w:color w:val="000000"/>
          <w:spacing w:val="-7"/>
          <w:sz w:val="32"/>
        </w:rPr>
        <w:t>①</w:t>
      </w:r>
      <w:r>
        <w:rPr>
          <w:rFonts w:ascii="SimSun" w:hAnsi="SimSun" w:cs="SimSun"/>
          <w:color w:val="000000"/>
          <w:spacing w:val="-5"/>
          <w:sz w:val="32"/>
        </w:rPr>
        <w:t>可编程控制器</w:t>
      </w:r>
      <w:r>
        <w:rPr>
          <w:rFonts w:ascii="Calibri" w:hAnsi="Calibri" w:cs="Calibri"/>
          <w:color w:val="000000"/>
          <w:spacing w:val="-7"/>
          <w:sz w:val="32"/>
        </w:rPr>
        <w:t>②</w:t>
      </w:r>
      <w:r>
        <w:rPr>
          <w:rFonts w:ascii="SimSun" w:hAnsi="SimSun" w:cs="SimSun"/>
          <w:color w:val="000000"/>
          <w:spacing w:val="-5"/>
          <w:sz w:val="32"/>
        </w:rPr>
        <w:t>总线型工业控制计算机</w:t>
      </w:r>
      <w:r>
        <w:rPr>
          <w:rFonts w:ascii="Calibri" w:hAnsi="Calibri" w:cs="Calibri"/>
          <w:color w:val="000000"/>
          <w:spacing w:val="-7"/>
          <w:sz w:val="32"/>
        </w:rPr>
        <w:t>③</w:t>
      </w:r>
      <w:r>
        <w:rPr>
          <w:rFonts w:ascii="SimSun" w:hAnsi="SimSun" w:cs="SimSun"/>
          <w:color w:val="000000"/>
          <w:spacing w:val="-3"/>
          <w:sz w:val="32"/>
        </w:rPr>
        <w:t>单片机</w:t>
      </w:r>
    </w:p>
    <w:p>
      <w:pPr>
        <w:framePr w:w="9962" w:x="2701" w:y="7565"/>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可编程控制器</w:t>
      </w:r>
      <w:r>
        <w:rPr>
          <w:rFonts w:ascii="Times New Roman"/>
          <w:color w:val="000000"/>
          <w:spacing w:val="226"/>
          <w:sz w:val="32"/>
        </w:rPr>
        <w:t xml:space="preserve"> </w:t>
      </w:r>
      <w:r>
        <w:rPr>
          <w:rFonts w:ascii="SimSun" w:hAnsi="SimSun" w:cs="SimSun"/>
          <w:color w:val="000000"/>
          <w:spacing w:val="-3"/>
          <w:sz w:val="32"/>
        </w:rPr>
        <w:t>应用：取代传统的继电接触器顺序控制</w:t>
      </w:r>
    </w:p>
    <w:p>
      <w:pPr>
        <w:framePr w:w="9962" w:x="2701" w:y="7565"/>
        <w:widowControl w:val="0"/>
        <w:autoSpaceDE w:val="0"/>
        <w:autoSpaceDN w:val="0"/>
        <w:spacing w:before="138" w:after="0" w:line="330" w:lineRule="exact"/>
        <w:ind w:left="2207" w:right="0" w:firstLine="0"/>
        <w:jc w:val="left"/>
        <w:rPr>
          <w:rFonts w:ascii="Times New Roman"/>
          <w:color w:val="000000"/>
          <w:spacing w:val="0"/>
          <w:sz w:val="32"/>
        </w:rPr>
      </w:pPr>
      <w:r>
        <w:rPr>
          <w:rFonts w:ascii="SimSun" w:hAnsi="SimSun" w:cs="SimSun"/>
          <w:color w:val="000000"/>
          <w:spacing w:val="-4"/>
          <w:sz w:val="32"/>
        </w:rPr>
        <w:t>特点：</w:t>
      </w:r>
      <w:r>
        <w:rPr>
          <w:rFonts w:ascii="Calibri"/>
          <w:color w:val="000000"/>
          <w:spacing w:val="0"/>
          <w:sz w:val="32"/>
        </w:rPr>
        <w:t>a</w:t>
      </w:r>
      <w:r>
        <w:rPr>
          <w:rFonts w:ascii="Times New Roman"/>
          <w:color w:val="000000"/>
          <w:spacing w:val="-7"/>
          <w:sz w:val="32"/>
        </w:rPr>
        <w:t xml:space="preserve"> </w:t>
      </w:r>
      <w:r>
        <w:rPr>
          <w:rFonts w:ascii="SimSun" w:hAnsi="SimSun" w:cs="SimSun"/>
          <w:color w:val="000000"/>
          <w:spacing w:val="-3"/>
          <w:sz w:val="32"/>
        </w:rPr>
        <w:t>控制顺序可变、具有良好的柔性</w:t>
      </w:r>
    </w:p>
    <w:p>
      <w:pPr>
        <w:framePr w:w="9962" w:x="2701" w:y="7565"/>
        <w:widowControl w:val="0"/>
        <w:autoSpaceDE w:val="0"/>
        <w:autoSpaceDN w:val="0"/>
        <w:spacing w:before="138" w:after="0" w:line="330" w:lineRule="exact"/>
        <w:ind w:left="3154" w:right="0" w:firstLine="0"/>
        <w:jc w:val="left"/>
        <w:rPr>
          <w:rFonts w:ascii="Times New Roman"/>
          <w:color w:val="000000"/>
          <w:spacing w:val="0"/>
          <w:sz w:val="32"/>
        </w:rPr>
      </w:pPr>
      <w:r>
        <w:rPr>
          <w:rFonts w:ascii="Calibri"/>
          <w:color w:val="000000"/>
          <w:spacing w:val="0"/>
          <w:sz w:val="32"/>
        </w:rPr>
        <w:t>b</w:t>
      </w:r>
      <w:r>
        <w:rPr>
          <w:rFonts w:ascii="Times New Roman"/>
          <w:color w:val="000000"/>
          <w:spacing w:val="-7"/>
          <w:sz w:val="32"/>
        </w:rPr>
        <w:t xml:space="preserve"> </w:t>
      </w:r>
      <w:r>
        <w:rPr>
          <w:rFonts w:ascii="SimSun" w:hAnsi="SimSun" w:cs="SimSun"/>
          <w:color w:val="000000"/>
          <w:spacing w:val="-3"/>
          <w:sz w:val="32"/>
        </w:rPr>
        <w:t>可靠性强，适用于工业环境</w:t>
      </w:r>
    </w:p>
    <w:p>
      <w:pPr>
        <w:framePr w:w="3540" w:x="5855" w:y="990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c</w:t>
      </w:r>
      <w:r>
        <w:rPr>
          <w:rFonts w:ascii="Times New Roman"/>
          <w:color w:val="000000"/>
          <w:spacing w:val="-7"/>
          <w:sz w:val="32"/>
        </w:rPr>
        <w:t xml:space="preserve"> </w:t>
      </w:r>
      <w:r>
        <w:rPr>
          <w:rFonts w:ascii="SimSun" w:hAnsi="SimSun" w:cs="SimSun"/>
          <w:color w:val="000000"/>
          <w:spacing w:val="-3"/>
          <w:sz w:val="32"/>
        </w:rPr>
        <w:t>编程简单，适用方便</w:t>
      </w:r>
    </w:p>
    <w:p>
      <w:pPr>
        <w:framePr w:w="1988" w:x="5855" w:y="1037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d</w:t>
      </w:r>
      <w:r>
        <w:rPr>
          <w:rFonts w:ascii="Times New Roman"/>
          <w:color w:val="000000"/>
          <w:spacing w:val="-7"/>
          <w:sz w:val="32"/>
        </w:rPr>
        <w:t xml:space="preserve"> </w:t>
      </w:r>
      <w:r>
        <w:rPr>
          <w:rFonts w:ascii="SimSun" w:hAnsi="SimSun" w:cs="SimSun"/>
          <w:color w:val="000000"/>
          <w:spacing w:val="-3"/>
          <w:sz w:val="32"/>
        </w:rPr>
        <w:t>功能完善</w:t>
      </w:r>
    </w:p>
    <w:p>
      <w:pPr>
        <w:framePr w:w="6098" w:x="5852" w:y="1084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e</w:t>
      </w:r>
      <w:r>
        <w:rPr>
          <w:rFonts w:ascii="Times New Roman"/>
          <w:color w:val="000000"/>
          <w:spacing w:val="-5"/>
          <w:sz w:val="32"/>
        </w:rPr>
        <w:t xml:space="preserve"> </w:t>
      </w:r>
      <w:r>
        <w:rPr>
          <w:rFonts w:ascii="SimSun" w:hAnsi="SimSun" w:cs="SimSun"/>
          <w:color w:val="000000"/>
          <w:spacing w:val="-3"/>
          <w:sz w:val="32"/>
        </w:rPr>
        <w:t>体积小，质量轻，易于装入机器内部</w:t>
      </w:r>
    </w:p>
    <w:p>
      <w:pPr>
        <w:framePr w:w="2860" w:x="2701" w:y="1130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、变频器的分类</w:t>
      </w:r>
    </w:p>
    <w:p>
      <w:pPr>
        <w:framePr w:w="12017" w:x="3172" w:y="1177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根据用途和效果可分为</w:t>
      </w:r>
      <w:r>
        <w:rPr>
          <w:rFonts w:ascii="Calibri" w:hAnsi="Calibri" w:cs="Calibri"/>
          <w:color w:val="000000"/>
          <w:spacing w:val="-7"/>
          <w:sz w:val="32"/>
        </w:rPr>
        <w:t>①</w:t>
      </w:r>
      <w:r>
        <w:rPr>
          <w:rFonts w:ascii="SimSun" w:hAnsi="SimSun" w:cs="SimSun"/>
          <w:color w:val="000000"/>
          <w:spacing w:val="-5"/>
          <w:sz w:val="32"/>
        </w:rPr>
        <w:t>通用变频器</w:t>
      </w:r>
      <w:r>
        <w:rPr>
          <w:rFonts w:ascii="Calibri" w:hAnsi="Calibri" w:cs="Calibri"/>
          <w:color w:val="000000"/>
          <w:spacing w:val="-7"/>
          <w:sz w:val="32"/>
        </w:rPr>
        <w:t>②</w:t>
      </w:r>
      <w:r>
        <w:rPr>
          <w:rFonts w:ascii="SimSun" w:hAnsi="SimSun" w:cs="SimSun"/>
          <w:color w:val="000000"/>
          <w:spacing w:val="-5"/>
          <w:sz w:val="32"/>
        </w:rPr>
        <w:t>纺织专用变频器</w:t>
      </w:r>
      <w:r>
        <w:rPr>
          <w:rFonts w:ascii="Calibri" w:hAnsi="Calibri" w:cs="Calibri"/>
          <w:color w:val="000000"/>
          <w:spacing w:val="-4"/>
          <w:sz w:val="32"/>
        </w:rPr>
        <w:t>③</w:t>
      </w:r>
      <w:r>
        <w:rPr>
          <w:rFonts w:ascii="SimSun" w:hAnsi="SimSun" w:cs="SimSun"/>
          <w:color w:val="000000"/>
          <w:spacing w:val="-3"/>
          <w:sz w:val="32"/>
        </w:rPr>
        <w:t>矢量控制变频器</w:t>
      </w:r>
    </w:p>
    <w:p>
      <w:pPr>
        <w:framePr w:w="12017" w:x="3172" w:y="11777"/>
        <w:widowControl w:val="0"/>
        <w:autoSpaceDE w:val="0"/>
        <w:autoSpaceDN w:val="0"/>
        <w:spacing w:before="138" w:after="0" w:line="330" w:lineRule="exact"/>
        <w:ind w:left="2679" w:right="0" w:firstLine="0"/>
        <w:jc w:val="left"/>
        <w:rPr>
          <w:rFonts w:ascii="Times New Roman"/>
          <w:color w:val="000000"/>
          <w:spacing w:val="0"/>
          <w:sz w:val="32"/>
        </w:rPr>
      </w:pPr>
      <w:r>
        <w:rPr>
          <w:rFonts w:ascii="Calibri" w:hAnsi="Calibri" w:cs="Calibri"/>
          <w:color w:val="000000"/>
          <w:spacing w:val="-8"/>
          <w:sz w:val="32"/>
        </w:rPr>
        <w:t>④</w:t>
      </w:r>
      <w:r>
        <w:rPr>
          <w:rFonts w:ascii="SimSun" w:hAnsi="SimSun" w:cs="SimSun"/>
          <w:color w:val="000000"/>
          <w:spacing w:val="-5"/>
          <w:sz w:val="32"/>
        </w:rPr>
        <w:t>机床专用变频器</w:t>
      </w:r>
      <w:r>
        <w:rPr>
          <w:rFonts w:ascii="Calibri" w:hAnsi="Calibri" w:cs="Calibri"/>
          <w:color w:val="000000"/>
          <w:spacing w:val="-7"/>
          <w:sz w:val="32"/>
        </w:rPr>
        <w:t>⑤</w:t>
      </w:r>
      <w:r>
        <w:rPr>
          <w:rFonts w:ascii="SimSun" w:hAnsi="SimSun" w:cs="SimSun"/>
          <w:color w:val="000000"/>
          <w:spacing w:val="-3"/>
          <w:sz w:val="32"/>
        </w:rPr>
        <w:t>电梯专用矢量变换控制变频器</w:t>
      </w:r>
    </w:p>
    <w:p>
      <w:pPr>
        <w:framePr w:w="12017" w:x="3172" w:y="11777"/>
        <w:widowControl w:val="0"/>
        <w:autoSpaceDE w:val="0"/>
        <w:autoSpaceDN w:val="0"/>
        <w:spacing w:before="138" w:after="0" w:line="330" w:lineRule="exact"/>
        <w:ind w:left="2679" w:right="0" w:firstLine="0"/>
        <w:jc w:val="left"/>
        <w:rPr>
          <w:rFonts w:ascii="Times New Roman"/>
          <w:color w:val="000000"/>
          <w:spacing w:val="0"/>
          <w:sz w:val="32"/>
        </w:rPr>
      </w:pPr>
      <w:r>
        <w:rPr>
          <w:rFonts w:ascii="Calibri" w:hAnsi="Calibri" w:cs="Calibri"/>
          <w:color w:val="000000"/>
          <w:spacing w:val="-8"/>
          <w:sz w:val="32"/>
        </w:rPr>
        <w:t>⑥</w:t>
      </w:r>
      <w:r>
        <w:rPr>
          <w:rFonts w:ascii="SimSun" w:hAnsi="SimSun" w:cs="SimSun"/>
          <w:color w:val="000000"/>
          <w:spacing w:val="-3"/>
          <w:sz w:val="32"/>
        </w:rPr>
        <w:t>高速变频器</w:t>
      </w:r>
    </w:p>
    <w:p>
      <w:pPr>
        <w:framePr w:w="2860" w:x="2701" w:y="1318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、变频器的选择</w:t>
      </w:r>
    </w:p>
    <w:p>
      <w:pPr>
        <w:framePr w:w="14386" w:x="2701" w:y="13649"/>
        <w:widowControl w:val="0"/>
        <w:autoSpaceDE w:val="0"/>
        <w:autoSpaceDN w:val="0"/>
        <w:spacing w:before="0" w:after="0" w:line="317" w:lineRule="exact"/>
        <w:ind w:left="471" w:right="0" w:firstLine="0"/>
        <w:jc w:val="left"/>
        <w:rPr>
          <w:rFonts w:ascii="Times New Roman"/>
          <w:color w:val="000000"/>
          <w:spacing w:val="0"/>
          <w:sz w:val="32"/>
        </w:rPr>
      </w:pPr>
      <w:r>
        <w:rPr>
          <w:rFonts w:ascii="SimSun" w:hAnsi="SimSun" w:cs="SimSun"/>
          <w:color w:val="000000"/>
          <w:spacing w:val="-3"/>
          <w:sz w:val="32"/>
        </w:rPr>
        <w:t>电动机的容量及负载特性是变频器选择的基本依据。在选择变频器之前，首先要控制对</w:t>
      </w:r>
    </w:p>
    <w:p>
      <w:pPr>
        <w:framePr w:w="14386" w:x="2701" w:y="13649"/>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象的负载特性并选择电动机的容量，根据用途选择合适的变频器类型，然后再进一步确</w:t>
      </w:r>
    </w:p>
    <w:p>
      <w:pPr>
        <w:framePr w:w="14386" w:x="2701" w:y="13649"/>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12"/>
          <w:sz w:val="32"/>
        </w:rPr>
        <w:t>定变频器的容量。在选择变频器时，除确定容量外，还应正确的确定变频器的输入电源、</w:t>
      </w:r>
    </w:p>
    <w:p>
      <w:pPr>
        <w:framePr w:w="14386" w:x="2701" w:y="13649"/>
        <w:widowControl w:val="0"/>
        <w:autoSpaceDE w:val="0"/>
        <w:autoSpaceDN w:val="0"/>
        <w:spacing w:before="151" w:after="0" w:line="317" w:lineRule="exact"/>
        <w:ind w:left="471" w:right="0" w:firstLine="0"/>
        <w:jc w:val="left"/>
        <w:rPr>
          <w:rFonts w:ascii="Times New Roman"/>
          <w:color w:val="000000"/>
          <w:spacing w:val="0"/>
          <w:sz w:val="32"/>
        </w:rPr>
      </w:pPr>
      <w:r>
        <w:rPr>
          <w:rFonts w:ascii="SimSun" w:hAnsi="SimSun" w:cs="SimSun"/>
          <w:color w:val="000000"/>
          <w:spacing w:val="-3"/>
          <w:sz w:val="32"/>
        </w:rPr>
        <w:t>输出特性、操作功能等，使选用的变频器满足使用要求。</w:t>
      </w:r>
    </w:p>
    <w:p>
      <w:pPr>
        <w:framePr w:w="14386" w:x="2701" w:y="13649"/>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4</w:t>
      </w:r>
      <w:r>
        <w:rPr>
          <w:rFonts w:ascii="Times New Roman"/>
          <w:color w:val="000000"/>
          <w:spacing w:val="78"/>
          <w:sz w:val="32"/>
        </w:rPr>
        <w:t xml:space="preserve"> </w:t>
      </w:r>
      <w:r>
        <w:rPr>
          <w:rFonts w:ascii="SimSun" w:hAnsi="SimSun" w:cs="SimSun"/>
          <w:color w:val="000000"/>
          <w:spacing w:val="-3"/>
          <w:sz w:val="32"/>
        </w:rPr>
        <w:t>、步进电动机功率驱动接口包含环形脉冲分配器和功率放大器两部分。</w:t>
      </w:r>
    </w:p>
    <w:p>
      <w:pPr>
        <w:framePr w:w="14386" w:x="2701" w:y="13649"/>
        <w:widowControl w:val="0"/>
        <w:autoSpaceDE w:val="0"/>
        <w:autoSpaceDN w:val="0"/>
        <w:spacing w:before="151" w:after="0" w:line="317" w:lineRule="exact"/>
        <w:ind w:left="633" w:right="0" w:firstLine="0"/>
        <w:jc w:val="left"/>
        <w:rPr>
          <w:rFonts w:ascii="Times New Roman"/>
          <w:color w:val="000000"/>
          <w:spacing w:val="0"/>
          <w:sz w:val="32"/>
        </w:rPr>
      </w:pPr>
      <w:r>
        <w:rPr>
          <w:rFonts w:ascii="SimSun" w:hAnsi="SimSun" w:cs="SimSun"/>
          <w:color w:val="000000"/>
          <w:spacing w:val="-3"/>
          <w:sz w:val="32"/>
        </w:rPr>
        <w:t>脉冲分配器的实现方法：硬件和软件</w:t>
      </w:r>
    </w:p>
    <w:p>
      <w:pPr>
        <w:framePr w:w="5747" w:x="2701" w:y="1645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5</w:t>
      </w:r>
      <w:r>
        <w:rPr>
          <w:rFonts w:ascii="SimSun" w:hAnsi="SimSun" w:cs="SimSun"/>
          <w:color w:val="000000"/>
          <w:spacing w:val="-5"/>
          <w:sz w:val="32"/>
        </w:rPr>
        <w:t>、步进电动机功率放大电路的形式</w:t>
      </w:r>
      <w:r>
        <w:rPr>
          <w:rFonts w:ascii="Calibri"/>
          <w:color w:val="000000"/>
          <w:spacing w:val="0"/>
          <w:sz w:val="32"/>
        </w:rPr>
        <w:t>:</w:t>
      </w:r>
    </w:p>
    <w:p>
      <w:pPr>
        <w:framePr w:w="12153" w:x="2701" w:y="16925"/>
        <w:widowControl w:val="0"/>
        <w:autoSpaceDE w:val="0"/>
        <w:autoSpaceDN w:val="0"/>
        <w:spacing w:before="0" w:after="0" w:line="330" w:lineRule="exact"/>
        <w:ind w:left="471" w:right="0" w:firstLine="0"/>
        <w:jc w:val="left"/>
        <w:rPr>
          <w:rFonts w:ascii="Times New Roman"/>
          <w:color w:val="000000"/>
          <w:spacing w:val="0"/>
          <w:sz w:val="32"/>
        </w:rPr>
      </w:pPr>
      <w:r>
        <w:rPr>
          <w:rFonts w:ascii="Calibri" w:hAnsi="Calibri" w:cs="Calibri"/>
          <w:color w:val="000000"/>
          <w:spacing w:val="-4"/>
          <w:sz w:val="32"/>
        </w:rPr>
        <w:t>①</w:t>
      </w:r>
      <w:r>
        <w:rPr>
          <w:rFonts w:ascii="SimSun" w:hAnsi="SimSun" w:cs="SimSun"/>
          <w:color w:val="000000"/>
          <w:spacing w:val="-5"/>
          <w:sz w:val="32"/>
        </w:rPr>
        <w:t>单电压功率放大电路</w:t>
      </w:r>
      <w:r>
        <w:rPr>
          <w:rFonts w:ascii="Calibri" w:hAnsi="Calibri" w:cs="Calibri"/>
          <w:color w:val="000000"/>
          <w:spacing w:val="-7"/>
          <w:sz w:val="32"/>
        </w:rPr>
        <w:t>②</w:t>
      </w:r>
      <w:r>
        <w:rPr>
          <w:rFonts w:ascii="SimSun" w:hAnsi="SimSun" w:cs="SimSun"/>
          <w:color w:val="000000"/>
          <w:spacing w:val="-5"/>
          <w:sz w:val="32"/>
        </w:rPr>
        <w:t>双电压功率放大电路</w:t>
      </w:r>
      <w:r>
        <w:rPr>
          <w:rFonts w:ascii="Calibri" w:hAnsi="Calibri" w:cs="Calibri"/>
          <w:color w:val="000000"/>
          <w:spacing w:val="-7"/>
          <w:sz w:val="32"/>
        </w:rPr>
        <w:t>③</w:t>
      </w:r>
      <w:r>
        <w:rPr>
          <w:rFonts w:ascii="SimSun" w:hAnsi="SimSun" w:cs="SimSun"/>
          <w:color w:val="000000"/>
          <w:spacing w:val="-3"/>
          <w:sz w:val="32"/>
        </w:rPr>
        <w:t>斩波型功率放大电路。</w:t>
      </w:r>
    </w:p>
    <w:p>
      <w:pPr>
        <w:framePr w:w="12153" w:x="2701" w:y="16925"/>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6</w:t>
      </w:r>
      <w:r>
        <w:rPr>
          <w:rFonts w:ascii="SimSun" w:hAnsi="SimSun" w:cs="SimSun"/>
          <w:color w:val="000000"/>
          <w:spacing w:val="-3"/>
          <w:sz w:val="32"/>
        </w:rPr>
        <w:t>、</w:t>
      </w:r>
      <w:r>
        <w:rPr>
          <w:rFonts w:ascii="Calibri"/>
          <w:color w:val="000000"/>
          <w:spacing w:val="-2"/>
          <w:sz w:val="32"/>
        </w:rPr>
        <w:t>PLC</w:t>
      </w:r>
      <w:r>
        <w:rPr>
          <w:rFonts w:ascii="Times New Roman"/>
          <w:color w:val="000000"/>
          <w:spacing w:val="-9"/>
          <w:sz w:val="32"/>
        </w:rPr>
        <w:t xml:space="preserve"> </w:t>
      </w:r>
      <w:r>
        <w:rPr>
          <w:rFonts w:ascii="SimSun" w:hAnsi="SimSun" w:cs="SimSun"/>
          <w:color w:val="000000"/>
          <w:spacing w:val="-5"/>
          <w:sz w:val="32"/>
        </w:rPr>
        <w:t>的应用、编程和画图。</w:t>
      </w:r>
      <w:r>
        <w:rPr>
          <w:rFonts w:ascii="Calibri"/>
          <w:color w:val="000000"/>
          <w:spacing w:val="-2"/>
          <w:sz w:val="32"/>
        </w:rPr>
        <w:t>P148</w:t>
      </w:r>
    </w:p>
    <w:p>
      <w:pPr>
        <w:framePr w:w="2565" w:x="2701" w:y="17861"/>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7</w:t>
      </w:r>
      <w:r>
        <w:rPr>
          <w:rFonts w:ascii="SimSun" w:hAnsi="SimSun" w:cs="SimSun"/>
          <w:color w:val="000000"/>
          <w:spacing w:val="-3"/>
          <w:sz w:val="32"/>
        </w:rPr>
        <w:t>、</w:t>
      </w:r>
      <w:r>
        <w:rPr>
          <w:rFonts w:ascii="Calibri"/>
          <w:color w:val="000000"/>
          <w:spacing w:val="-3"/>
          <w:sz w:val="32"/>
        </w:rPr>
        <w:t>P114</w:t>
      </w:r>
      <w:r>
        <w:rPr>
          <w:rFonts w:ascii="SimSun" w:hAnsi="SimSun" w:cs="SimSun"/>
          <w:color w:val="000000"/>
          <w:spacing w:val="-3"/>
          <w:sz w:val="32"/>
        </w:rPr>
        <w:t>、</w:t>
      </w:r>
      <w:r>
        <w:rPr>
          <w:rFonts w:ascii="Calibri"/>
          <w:color w:val="000000"/>
          <w:spacing w:val="-2"/>
          <w:sz w:val="32"/>
        </w:rPr>
        <w:t>P115</w:t>
      </w:r>
    </w:p>
    <w:p>
      <w:pPr>
        <w:framePr w:w="1430"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第六章</w:t>
      </w:r>
    </w:p>
    <w:p>
      <w:pPr>
        <w:framePr w:w="3829" w:x="2701" w:y="1879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、数控车床的机械结构</w:t>
      </w:r>
    </w:p>
    <w:p>
      <w:pPr>
        <w:framePr w:w="13892" w:x="2701" w:y="19266"/>
        <w:widowControl w:val="0"/>
        <w:autoSpaceDE w:val="0"/>
        <w:autoSpaceDN w:val="0"/>
        <w:spacing w:before="0" w:after="0" w:line="330" w:lineRule="exact"/>
        <w:ind w:left="471" w:right="0" w:firstLine="0"/>
        <w:jc w:val="left"/>
        <w:rPr>
          <w:rFonts w:ascii="Times New Roman"/>
          <w:color w:val="000000"/>
          <w:spacing w:val="0"/>
          <w:sz w:val="32"/>
        </w:rPr>
      </w:pPr>
      <w:r>
        <w:rPr>
          <w:rFonts w:ascii="Calibri" w:hAnsi="Calibri" w:cs="Calibri"/>
          <w:color w:val="000000"/>
          <w:spacing w:val="-4"/>
          <w:sz w:val="32"/>
        </w:rPr>
        <w:t>①</w:t>
      </w:r>
      <w:r>
        <w:rPr>
          <w:rFonts w:ascii="SimSun" w:hAnsi="SimSun" w:cs="SimSun"/>
          <w:color w:val="000000"/>
          <w:spacing w:val="-5"/>
          <w:sz w:val="32"/>
        </w:rPr>
        <w:t>步进电动机与丝杠联接</w:t>
      </w:r>
      <w:r>
        <w:rPr>
          <w:rFonts w:ascii="Calibri" w:hAnsi="Calibri" w:cs="Calibri"/>
          <w:color w:val="000000"/>
          <w:spacing w:val="0"/>
          <w:sz w:val="32"/>
        </w:rPr>
        <w:t>②</w:t>
      </w:r>
      <w:r>
        <w:rPr>
          <w:rFonts w:ascii="Times New Roman"/>
          <w:color w:val="000000"/>
          <w:spacing w:val="71"/>
          <w:sz w:val="32"/>
        </w:rPr>
        <w:t xml:space="preserve"> </w:t>
      </w:r>
      <w:r>
        <w:rPr>
          <w:rFonts w:ascii="SimSun" w:hAnsi="SimSun" w:cs="SimSun"/>
          <w:color w:val="000000"/>
          <w:spacing w:val="-5"/>
          <w:sz w:val="32"/>
        </w:rPr>
        <w:t>步进电动机与床身的联接</w:t>
      </w:r>
      <w:r>
        <w:rPr>
          <w:rFonts w:ascii="Calibri" w:hAnsi="Calibri" w:cs="Calibri"/>
          <w:color w:val="000000"/>
          <w:spacing w:val="-4"/>
          <w:sz w:val="32"/>
        </w:rPr>
        <w:t>③</w:t>
      </w:r>
      <w:r>
        <w:rPr>
          <w:rFonts w:ascii="SimSun" w:hAnsi="SimSun" w:cs="SimSun"/>
          <w:color w:val="000000"/>
          <w:spacing w:val="-6"/>
          <w:sz w:val="32"/>
        </w:rPr>
        <w:t>自动回转刀架</w:t>
      </w:r>
      <w:r>
        <w:rPr>
          <w:rFonts w:ascii="Calibri" w:hAnsi="Calibri" w:cs="Calibri"/>
          <w:color w:val="000000"/>
          <w:spacing w:val="-3"/>
          <w:sz w:val="32"/>
        </w:rPr>
        <w:t>④</w:t>
      </w:r>
      <w:r>
        <w:rPr>
          <w:rFonts w:ascii="SimSun" w:hAnsi="SimSun" w:cs="SimSun"/>
          <w:color w:val="000000"/>
          <w:spacing w:val="-3"/>
          <w:sz w:val="32"/>
        </w:rPr>
        <w:t>电动尾架</w:t>
      </w:r>
    </w:p>
    <w:p>
      <w:pPr>
        <w:framePr w:w="13892" w:x="2701" w:y="19266"/>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5"/>
          <w:sz w:val="32"/>
        </w:rPr>
        <w:t>、普通车床的改造方案。</w:t>
      </w:r>
      <w:r>
        <w:rPr>
          <w:rFonts w:ascii="Calibri"/>
          <w:color w:val="000000"/>
          <w:spacing w:val="-2"/>
          <w:sz w:val="32"/>
        </w:rPr>
        <w:t>P226</w:t>
      </w:r>
    </w:p>
    <w:p>
      <w:pPr>
        <w:framePr w:w="4657" w:x="2701" w:y="2020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w:t>
      </w:r>
      <w:r>
        <w:rPr>
          <w:rFonts w:ascii="Calibri"/>
          <w:color w:val="000000"/>
          <w:spacing w:val="-2"/>
          <w:sz w:val="32"/>
        </w:rPr>
        <w:t>P227</w:t>
      </w:r>
      <w:r>
        <w:rPr>
          <w:rFonts w:ascii="Times New Roman"/>
          <w:color w:val="000000"/>
          <w:spacing w:val="-4"/>
          <w:sz w:val="32"/>
        </w:rPr>
        <w:t xml:space="preserve"> </w:t>
      </w:r>
      <w:r>
        <w:rPr>
          <w:rFonts w:ascii="SimSun" w:hAnsi="SimSun" w:cs="SimSun"/>
          <w:color w:val="000000"/>
          <w:spacing w:val="-3"/>
          <w:sz w:val="32"/>
        </w:rPr>
        <w:t>与第二章结合考计算</w:t>
      </w:r>
    </w:p>
    <w:p>
      <w:pPr>
        <w:spacing w:before="0" w:after="0" w:line="0" w:lineRule="atLeast"/>
        <w:ind w:left="0" w:right="0" w:firstLine="0"/>
        <w:jc w:val="left"/>
        <w:rPr>
          <w:rFonts w:ascii="Arial"/>
          <w:color w:val="FF0000"/>
          <w:spacing w:val="0"/>
          <w:sz w:val="2"/>
        </w:rPr>
      </w:pPr>
      <w:r>
        <w:rPr>
          <w:noProof/>
        </w:rPr>
        <w:pict>
          <v:shape id="_x0000_s1028" type="#_x0000_t75" style="width:22pt;height:4pt;margin-top:255.1pt;margin-left:436pt;mso-position-horizontal-relative:page;mso-position-vertical-relative:page;position:absolute;z-index:-251657216">
            <v:imagedata r:id="rId7" o:title=""/>
          </v:shape>
        </w:pict>
      </w:r>
      <w:r>
        <w:rPr>
          <w:noProof/>
        </w:rPr>
        <w:pict>
          <v:shape id="_x0000_s1029" type="#_x0000_t75" style="width:22pt;height:4pt;margin-top:325.1pt;margin-left:446pt;mso-position-horizontal-relative:page;mso-position-vertical-relative:page;position:absolute;z-index:-251658240">
            <v:imagedata r:id="rId8" o:title=""/>
          </v:shape>
        </w:pict>
      </w:r>
    </w:p>
    <w:sectPr>
      <w:headerReference w:type="default" r:id="rId9"/>
      <w:footerReference w:type="default" r:id="rId10"/>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90E30FAB-7D8F-4A4E-95D0-B98893288D8B}"/>
  </w:font>
  <w:font w:name="Arial">
    <w:panose1 w:val="020B0604020202020204"/>
    <w:charset w:val="CC"/>
    <w:family w:val="swiss"/>
    <w:pitch w:val="variable"/>
    <w:sig w:usb0="01010101" w:usb1="01010101" w:usb2="01010101" w:usb3="01010101" w:csb0="01010105" w:csb1="01010101"/>
    <w:embedRegular r:id="rId2" w:fontKey="{9BD26B54-3B5D-4F4A-9195-459C91BAD871}"/>
  </w:font>
  <w:font w:name="Calibri">
    <w:panose1 w:val="020F0502020204030204"/>
    <w:charset w:val="CC"/>
    <w:family w:val="swiss"/>
    <w:pitch w:val="variable"/>
    <w:sig w:usb0="01010101" w:usb1="01010101" w:usb2="01010101" w:usb3="01010101" w:csb0="01010105" w:csb1="01010101"/>
    <w:embedRegular r:id="rId3" w:fontKey="{CFEE0A39-FCAB-463F-9845-F4A2D7BBE9CE}"/>
  </w:font>
  <w:font w:name="SimSun">
    <w:panose1 w:val="00000000000000000000"/>
    <w:charset w:val="01"/>
    <w:family w:val="auto"/>
    <w:notTrueType/>
    <w:pitch w:val="default"/>
    <w:sig w:usb0="01010101" w:usb1="01010101" w:usb2="01010101" w:usb3="01010101" w:csb0="01010101" w:csb1="01010101"/>
    <w:embedRegular r:id="rId4" w:subsetted="1" w:fontKey="{27FADFAB-82E6-4A30-AD58-C6904E2F5748}"/>
  </w:font>
  <w:font w:name="BURPFG+Nimbus Roman No9 L Regular">
    <w:charset w:val="00"/>
    <w:family w:val="auto"/>
    <w:pitch w:val="default"/>
  </w:font>
  <w:font w:name="Cambria">
    <w:charset w:val="00"/>
    <w:family w:val="auto"/>
    <w:pitch w:val="default"/>
    <w:embedRegular r:id="rId5" w:fontKey="{79BA244E-EDC9-49E0-B28B-0C61645F91B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eader" Target="header1.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260</Words>
  <Characters>2758</Characters>
  <Application>Microsoft Office Word</Application>
  <DocSecurity>0</DocSecurity>
  <Lines>152</Lines>
  <Paragraphs>152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2023-02-25T23:29:46Z</dcterms:created>
  <dcterms:modified xsi:type="dcterms:W3CDTF">2023-02-25T23:29:46Z</dcterms:modified>
</cp:coreProperties>
</file>