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7894" w:rsidRPr="006C7894" w:rsidRDefault="006C7894" w:rsidP="006C7894">
      <w:pPr>
        <w:pStyle w:val="a6"/>
        <w:rPr>
          <w:kern w:val="36"/>
        </w:rPr>
      </w:pPr>
      <w:r w:rsidRPr="006C7894">
        <w:rPr>
          <w:rFonts w:hint="eastAsia"/>
          <w:kern w:val="36"/>
        </w:rPr>
        <w:t>电工实验装置常见故障及维修</w:t>
      </w:r>
    </w:p>
    <w:p w:rsidR="006C7894" w:rsidRPr="006C7894" w:rsidRDefault="006C7894" w:rsidP="006C7894">
      <w:pPr>
        <w:pStyle w:val="a6"/>
        <w:rPr>
          <w:rFonts w:ascii="宋体" w:eastAsia="宋体" w:hAnsi="宋体" w:hint="eastAsia"/>
          <w:kern w:val="0"/>
          <w:sz w:val="24"/>
          <w:szCs w:val="24"/>
        </w:rPr>
      </w:pPr>
    </w:p>
    <w:p w:rsidR="006C7894" w:rsidRPr="006C7894" w:rsidRDefault="006C7894" w:rsidP="006C7894">
      <w:pPr>
        <w:pStyle w:val="a6"/>
        <w:rPr>
          <w:kern w:val="0"/>
          <w:szCs w:val="21"/>
        </w:rPr>
      </w:pPr>
      <w:r w:rsidRPr="006C7894">
        <w:rPr>
          <w:rFonts w:hint="eastAsia"/>
          <w:kern w:val="0"/>
          <w:szCs w:val="21"/>
        </w:rPr>
        <w:t>高等学校的实验教学是培养学生实际动手能力和提高综合素质的重要环节，“电工学”是我校非电类理工科专业开设的一门技术基础课，同时又是独立设课的实践课程。因教学需要，电工实验室配置了</w:t>
      </w:r>
      <w:r w:rsidRPr="006C7894">
        <w:rPr>
          <w:rFonts w:hint="eastAsia"/>
          <w:kern w:val="0"/>
          <w:szCs w:val="21"/>
        </w:rPr>
        <w:t>68</w:t>
      </w:r>
      <w:r w:rsidRPr="006C7894">
        <w:rPr>
          <w:rFonts w:hint="eastAsia"/>
          <w:kern w:val="0"/>
          <w:szCs w:val="21"/>
        </w:rPr>
        <w:t>台电工实验台，用于满足“电工学”实验教学的需要。由于实验课学生人数较多，使用时间长，不可避免的产生了一些故障，影响了实验课的正常教学。经过长期摸索和努力，我们积累了丰富的故障维修经验，概括起来，问题常出现在可调直流稳压电源、三相电源、功率表、日光灯电路、可调电阻、电动机控制电路等。</w:t>
      </w:r>
    </w:p>
    <w:p w:rsidR="006C7894" w:rsidRPr="006C7894" w:rsidRDefault="006C7894" w:rsidP="006C7894">
      <w:pPr>
        <w:pStyle w:val="a6"/>
        <w:rPr>
          <w:rFonts w:hint="eastAsia"/>
          <w:kern w:val="0"/>
          <w:szCs w:val="21"/>
        </w:rPr>
      </w:pPr>
      <w:r w:rsidRPr="006C7894">
        <w:rPr>
          <w:rFonts w:hint="eastAsia"/>
          <w:kern w:val="0"/>
          <w:szCs w:val="21"/>
        </w:rPr>
        <w:t>1</w:t>
      </w:r>
      <w:r w:rsidRPr="006C7894">
        <w:rPr>
          <w:rFonts w:hint="eastAsia"/>
          <w:kern w:val="0"/>
          <w:szCs w:val="21"/>
        </w:rPr>
        <w:t>、可调直流稳压电源</w:t>
      </w:r>
    </w:p>
    <w:p w:rsidR="006C7894" w:rsidRPr="006C7894" w:rsidRDefault="006C7894" w:rsidP="006C7894">
      <w:pPr>
        <w:pStyle w:val="a6"/>
        <w:rPr>
          <w:rFonts w:hint="eastAsia"/>
          <w:kern w:val="0"/>
          <w:szCs w:val="21"/>
        </w:rPr>
      </w:pPr>
      <w:r w:rsidRPr="006C7894">
        <w:rPr>
          <w:rFonts w:hint="eastAsia"/>
          <w:kern w:val="0"/>
          <w:szCs w:val="21"/>
        </w:rPr>
        <w:t>可调直流稳压电源可以根据需要为很多电工实验提供直流电源，在实验过程中学生常常由于粗心大意将导线或者电流表直接并联在可调直流稳压电源两端导致其短路，短路后由于电流过大，轻则烧坏保险管，重则将旋钮式可变电阻烧坏，另外，在实验过程中由于部分学生调节电源旋钮的时候用力过猛，也有可能导致旋钮与可变电阻接触不良。该模块一旦出现问题，无法输出满足需要的直流电，所有需要直流电源的实验都无法进行下去。解决问题时，首先将电源开关打开，用万用表直流挡测量输出端是否有电压，并且调节旋钮观察输出电压是否有序改变，如果电压输出正常，但是显示屏不显示或者显示错误，说明电源是好的，需要检查更换显示屏电路。如果输出电压不正常，首先检查保险管有无问题，如果有问题及时更换，如果正常则打开实验台上该模块的内部电路，检查旋钮式可变电阻器是否接触不良或者烧坏，更换相应的元器件即可。</w:t>
      </w:r>
    </w:p>
    <w:p w:rsidR="006C7894" w:rsidRPr="006C7894" w:rsidRDefault="006C7894" w:rsidP="006C7894">
      <w:pPr>
        <w:pStyle w:val="a6"/>
        <w:rPr>
          <w:rFonts w:hint="eastAsia"/>
          <w:kern w:val="0"/>
          <w:szCs w:val="21"/>
        </w:rPr>
      </w:pPr>
      <w:r w:rsidRPr="006C7894">
        <w:rPr>
          <w:rFonts w:hint="eastAsia"/>
          <w:kern w:val="0"/>
          <w:szCs w:val="21"/>
        </w:rPr>
        <w:t>2</w:t>
      </w:r>
      <w:r w:rsidRPr="006C7894">
        <w:rPr>
          <w:rFonts w:hint="eastAsia"/>
          <w:kern w:val="0"/>
          <w:szCs w:val="21"/>
        </w:rPr>
        <w:t>、三相电源</w:t>
      </w:r>
    </w:p>
    <w:p w:rsidR="006C7894" w:rsidRPr="006C7894" w:rsidRDefault="006C7894" w:rsidP="006C7894">
      <w:pPr>
        <w:pStyle w:val="a6"/>
        <w:rPr>
          <w:rFonts w:hint="eastAsia"/>
          <w:kern w:val="0"/>
          <w:szCs w:val="21"/>
        </w:rPr>
      </w:pPr>
      <w:r w:rsidRPr="006C7894">
        <w:rPr>
          <w:rFonts w:hint="eastAsia"/>
          <w:kern w:val="0"/>
          <w:szCs w:val="21"/>
        </w:rPr>
        <w:t>三相电源为交流电路提供交流电源，该模块常出现其中某相交流电的幅值只有其他相电压的一半左右，明显偏低，打开三相电源内部电路，经过检查后发现变压器出现问题，更换变压器后，电压恢复正常值。</w:t>
      </w:r>
    </w:p>
    <w:p w:rsidR="006C7894" w:rsidRPr="006C7894" w:rsidRDefault="006C7894" w:rsidP="006C7894">
      <w:pPr>
        <w:pStyle w:val="a6"/>
        <w:rPr>
          <w:rFonts w:hint="eastAsia"/>
          <w:kern w:val="0"/>
          <w:szCs w:val="21"/>
        </w:rPr>
      </w:pPr>
      <w:r w:rsidRPr="006C7894">
        <w:rPr>
          <w:rFonts w:hint="eastAsia"/>
          <w:kern w:val="0"/>
          <w:szCs w:val="21"/>
        </w:rPr>
        <w:t>3</w:t>
      </w:r>
      <w:r w:rsidRPr="006C7894">
        <w:rPr>
          <w:rFonts w:hint="eastAsia"/>
          <w:kern w:val="0"/>
          <w:szCs w:val="21"/>
        </w:rPr>
        <w:t>、功率表</w:t>
      </w:r>
    </w:p>
    <w:p w:rsidR="006C7894" w:rsidRPr="006C7894" w:rsidRDefault="006C7894" w:rsidP="006C7894">
      <w:pPr>
        <w:pStyle w:val="a6"/>
        <w:rPr>
          <w:rFonts w:hint="eastAsia"/>
          <w:kern w:val="0"/>
          <w:szCs w:val="21"/>
        </w:rPr>
      </w:pPr>
      <w:r w:rsidRPr="006C7894">
        <w:rPr>
          <w:rFonts w:hint="eastAsia"/>
          <w:kern w:val="0"/>
          <w:szCs w:val="21"/>
        </w:rPr>
        <w:t>在电工实验课里，功率表的使用一向是教学的重难点，由于学生对于功率表的构造一知半解，对功率表的使用常常感到棘手，一旦发生使用错误，轻则造成测量结果有误，重则损坏功率表，甚至会危害人体安全。功率表的故障原因主要是因为电流线圈支路并联或电流接线柱连接方式弄反，造成的结果轻则烧坏保险管，重则烧坏电流表。在检修这类故障时，通常首先将保险管取出来检查是否开路，如果开路更换保险管。如果不是开路，则检查功率表本身是否烧坏，如果烧坏则更换功率表。</w:t>
      </w:r>
    </w:p>
    <w:p w:rsidR="006C7894" w:rsidRPr="006C7894" w:rsidRDefault="006C7894" w:rsidP="006C7894">
      <w:pPr>
        <w:pStyle w:val="a6"/>
        <w:rPr>
          <w:rFonts w:hint="eastAsia"/>
          <w:kern w:val="0"/>
          <w:szCs w:val="21"/>
        </w:rPr>
      </w:pPr>
      <w:r w:rsidRPr="006C7894">
        <w:rPr>
          <w:rFonts w:hint="eastAsia"/>
          <w:kern w:val="0"/>
          <w:szCs w:val="21"/>
        </w:rPr>
        <w:t>4</w:t>
      </w:r>
      <w:r w:rsidRPr="006C7894">
        <w:rPr>
          <w:rFonts w:hint="eastAsia"/>
          <w:kern w:val="0"/>
          <w:szCs w:val="21"/>
        </w:rPr>
        <w:t>、日光灯电路</w:t>
      </w:r>
    </w:p>
    <w:p w:rsidR="006C7894" w:rsidRPr="006C7894" w:rsidRDefault="006C7894" w:rsidP="006C7894">
      <w:pPr>
        <w:pStyle w:val="a6"/>
        <w:rPr>
          <w:rFonts w:hint="eastAsia"/>
          <w:kern w:val="0"/>
          <w:szCs w:val="21"/>
        </w:rPr>
      </w:pPr>
      <w:r w:rsidRPr="006C7894">
        <w:rPr>
          <w:rFonts w:hint="eastAsia"/>
          <w:kern w:val="0"/>
          <w:szCs w:val="21"/>
        </w:rPr>
        <w:t>日光灯电路由日光灯管、镇流器、启辉器三部分组成，在电路连接无误的情况下合上电源后，日光灯管应正常起燃，如果日光灯管不亮，其原因主要有灯管连接的保险管烧断、灯管的灯丝断开，灯管的插脚与插座接触不良，如果保险管烧断或灯管的灯丝烧断，做相应更换就行，在现有的室验台上灯管的插座内部电路并不复杂，如果接触不好，打开灯管插座将脱落的导线重新焊接即可，这样大大降低了维修成本。根据经验，启辉器和镇流器使用寿命长，不易烧毁，即使烧坏现场更换即可，对实验正常进行影响不大。</w:t>
      </w:r>
    </w:p>
    <w:p w:rsidR="006C7894" w:rsidRPr="006C7894" w:rsidRDefault="006C7894" w:rsidP="006C7894">
      <w:pPr>
        <w:pStyle w:val="a6"/>
        <w:rPr>
          <w:rFonts w:hint="eastAsia"/>
          <w:kern w:val="0"/>
          <w:szCs w:val="21"/>
        </w:rPr>
      </w:pPr>
      <w:r w:rsidRPr="006C7894">
        <w:rPr>
          <w:rFonts w:hint="eastAsia"/>
          <w:kern w:val="0"/>
          <w:szCs w:val="21"/>
        </w:rPr>
        <w:t>5</w:t>
      </w:r>
      <w:r w:rsidRPr="006C7894">
        <w:rPr>
          <w:rFonts w:hint="eastAsia"/>
          <w:kern w:val="0"/>
          <w:szCs w:val="21"/>
        </w:rPr>
        <w:t>、可变电阻器</w:t>
      </w:r>
    </w:p>
    <w:p w:rsidR="006C7894" w:rsidRPr="006C7894" w:rsidRDefault="006C7894" w:rsidP="006C7894">
      <w:pPr>
        <w:pStyle w:val="a6"/>
        <w:rPr>
          <w:rFonts w:hint="eastAsia"/>
          <w:kern w:val="0"/>
          <w:szCs w:val="21"/>
        </w:rPr>
      </w:pPr>
      <w:r w:rsidRPr="006C7894">
        <w:rPr>
          <w:rFonts w:hint="eastAsia"/>
          <w:kern w:val="0"/>
          <w:szCs w:val="21"/>
        </w:rPr>
        <w:t>电工实验台上有多个不同阻值的可变电阻器，由于使用者的操作错误，也常常导致故障发生。检查时，需在不通电的状态下用万用表的欧姆档检查两个接头之间的电阻，并且缓慢调节旋钮，观察阻值是不是在一定范围内逐渐增大或减小。可变电阻器常常出现两个接头之间的电阻为无穷大的现象，出现这种现象一种可能是通过可变电阻器的电流过大，导致与其相连的保险管烧毁，这种情况需要更换保险管；另一种可能是可变电阻器本身由于结构和使用的原因，电阻丝长期磨损形成开路，这种情况就需要更换新的电阻配件。在检修这类故障时，通</w:t>
      </w:r>
      <w:r w:rsidRPr="006C7894">
        <w:rPr>
          <w:rFonts w:hint="eastAsia"/>
          <w:kern w:val="0"/>
          <w:szCs w:val="21"/>
        </w:rPr>
        <w:lastRenderedPageBreak/>
        <w:t>常先将与可变电阻器相连的保险管取出来，检查其是否开路，如果开路，更换保险管；如果不是开路，则进一步检查其本身是否已经断路，如果断路需要更换新的可变电阻器。</w:t>
      </w:r>
    </w:p>
    <w:p w:rsidR="006C7894" w:rsidRPr="006C7894" w:rsidRDefault="006C7894" w:rsidP="006C7894">
      <w:pPr>
        <w:pStyle w:val="a6"/>
        <w:rPr>
          <w:rFonts w:hint="eastAsia"/>
          <w:kern w:val="0"/>
          <w:szCs w:val="21"/>
        </w:rPr>
      </w:pPr>
      <w:r w:rsidRPr="006C7894">
        <w:rPr>
          <w:rFonts w:hint="eastAsia"/>
          <w:kern w:val="0"/>
          <w:szCs w:val="21"/>
        </w:rPr>
        <w:t>6</w:t>
      </w:r>
      <w:r w:rsidRPr="006C7894">
        <w:rPr>
          <w:rFonts w:hint="eastAsia"/>
          <w:kern w:val="0"/>
          <w:szCs w:val="21"/>
        </w:rPr>
        <w:t>、电动机控制电路</w:t>
      </w:r>
    </w:p>
    <w:p w:rsidR="006C7894" w:rsidRPr="006C7894" w:rsidRDefault="006C7894" w:rsidP="006C7894">
      <w:pPr>
        <w:pStyle w:val="a6"/>
        <w:rPr>
          <w:rFonts w:hint="eastAsia"/>
          <w:kern w:val="0"/>
          <w:szCs w:val="21"/>
        </w:rPr>
      </w:pPr>
      <w:r w:rsidRPr="006C7894">
        <w:rPr>
          <w:rFonts w:hint="eastAsia"/>
          <w:kern w:val="0"/>
          <w:szCs w:val="21"/>
        </w:rPr>
        <w:t>在电动机控制线路中</w:t>
      </w:r>
      <w:r w:rsidRPr="006C7894">
        <w:rPr>
          <w:rFonts w:hint="eastAsia"/>
          <w:kern w:val="0"/>
          <w:szCs w:val="21"/>
        </w:rPr>
        <w:t>,</w:t>
      </w:r>
      <w:r w:rsidRPr="006C7894">
        <w:rPr>
          <w:rFonts w:hint="eastAsia"/>
          <w:kern w:val="0"/>
          <w:szCs w:val="21"/>
        </w:rPr>
        <w:t>主要有交流接触器、控按钮开关</w:t>
      </w:r>
      <w:r w:rsidRPr="006C7894">
        <w:rPr>
          <w:rFonts w:hint="eastAsia"/>
          <w:kern w:val="0"/>
          <w:szCs w:val="21"/>
        </w:rPr>
        <w:t>,</w:t>
      </w:r>
      <w:r w:rsidRPr="006C7894">
        <w:rPr>
          <w:rFonts w:hint="eastAsia"/>
          <w:kern w:val="0"/>
          <w:szCs w:val="21"/>
        </w:rPr>
        <w:t>它们用于电动机的开断和控制</w:t>
      </w:r>
      <w:r w:rsidRPr="006C7894">
        <w:rPr>
          <w:rFonts w:hint="eastAsia"/>
          <w:kern w:val="0"/>
          <w:szCs w:val="21"/>
        </w:rPr>
        <w:t xml:space="preserve">, </w:t>
      </w:r>
      <w:r w:rsidRPr="006C7894">
        <w:rPr>
          <w:rFonts w:hint="eastAsia"/>
          <w:kern w:val="0"/>
          <w:szCs w:val="21"/>
        </w:rPr>
        <w:t>学生常常将接触器与开关的常开常闭弄混导致电路连接出错，当接触器电磁线圈通电时，流过的电流过大可能会烧坏接触器的线圈，甚至损坏电动机。以电动机单向运转控制电路为例，如图</w:t>
      </w:r>
      <w:r w:rsidRPr="006C7894">
        <w:rPr>
          <w:rFonts w:hint="eastAsia"/>
          <w:kern w:val="0"/>
          <w:szCs w:val="21"/>
        </w:rPr>
        <w:t>1</w:t>
      </w:r>
      <w:r w:rsidRPr="006C7894">
        <w:rPr>
          <w:rFonts w:hint="eastAsia"/>
          <w:kern w:val="0"/>
          <w:szCs w:val="21"/>
        </w:rPr>
        <w:t>，分析可能出现的故障现象、原因以及解决方法：</w:t>
      </w:r>
    </w:p>
    <w:p w:rsidR="006C7894" w:rsidRPr="006C7894" w:rsidRDefault="006C7894" w:rsidP="006C7894">
      <w:pPr>
        <w:pStyle w:val="a6"/>
        <w:rPr>
          <w:rFonts w:hint="eastAsia"/>
          <w:kern w:val="0"/>
          <w:szCs w:val="21"/>
        </w:rPr>
      </w:pPr>
      <w:r w:rsidRPr="006C7894">
        <w:rPr>
          <w:rFonts w:hint="eastAsia"/>
          <w:kern w:val="0"/>
          <w:szCs w:val="21"/>
        </w:rPr>
        <w:t xml:space="preserve">6.1 </w:t>
      </w:r>
      <w:r w:rsidRPr="006C7894">
        <w:rPr>
          <w:rFonts w:hint="eastAsia"/>
          <w:kern w:val="0"/>
          <w:szCs w:val="21"/>
        </w:rPr>
        <w:t>电机一通电就开始转动</w:t>
      </w:r>
    </w:p>
    <w:p w:rsidR="006C7894" w:rsidRPr="006C7894" w:rsidRDefault="006C7894" w:rsidP="006C7894">
      <w:pPr>
        <w:pStyle w:val="a6"/>
        <w:rPr>
          <w:rFonts w:hint="eastAsia"/>
          <w:kern w:val="0"/>
          <w:szCs w:val="21"/>
        </w:rPr>
      </w:pPr>
      <w:r w:rsidRPr="006C7894">
        <w:rPr>
          <w:rFonts w:hint="eastAsia"/>
          <w:kern w:val="0"/>
          <w:szCs w:val="21"/>
        </w:rPr>
        <w:t>可能原因：①交流接触器主触头损坏。②</w:t>
      </w:r>
      <w:r w:rsidRPr="006C7894">
        <w:rPr>
          <w:rFonts w:hint="eastAsia"/>
          <w:kern w:val="0"/>
          <w:szCs w:val="21"/>
        </w:rPr>
        <w:t>SB2</w:t>
      </w:r>
      <w:r w:rsidRPr="006C7894">
        <w:rPr>
          <w:rFonts w:hint="eastAsia"/>
          <w:kern w:val="0"/>
          <w:szCs w:val="21"/>
        </w:rPr>
        <w:t>常开触点短路③接触器的常开触点短路</w:t>
      </w:r>
    </w:p>
    <w:p w:rsidR="006C7894" w:rsidRPr="006C7894" w:rsidRDefault="006C7894" w:rsidP="006C7894">
      <w:pPr>
        <w:pStyle w:val="a6"/>
        <w:rPr>
          <w:rFonts w:hint="eastAsia"/>
          <w:kern w:val="0"/>
          <w:szCs w:val="21"/>
        </w:rPr>
      </w:pPr>
      <w:r w:rsidRPr="006C7894">
        <w:rPr>
          <w:rFonts w:hint="eastAsia"/>
          <w:kern w:val="0"/>
          <w:szCs w:val="21"/>
        </w:rPr>
        <w:t>处理方法</w:t>
      </w:r>
      <w:r w:rsidRPr="006C7894">
        <w:rPr>
          <w:rFonts w:hint="eastAsia"/>
          <w:kern w:val="0"/>
          <w:szCs w:val="21"/>
        </w:rPr>
        <w:t xml:space="preserve">: </w:t>
      </w:r>
      <w:r w:rsidRPr="006C7894">
        <w:rPr>
          <w:rFonts w:hint="eastAsia"/>
          <w:kern w:val="0"/>
          <w:szCs w:val="21"/>
        </w:rPr>
        <w:t>①更换接触器线圈②修复</w:t>
      </w:r>
      <w:r w:rsidRPr="006C7894">
        <w:rPr>
          <w:rFonts w:hint="eastAsia"/>
          <w:kern w:val="0"/>
          <w:szCs w:val="21"/>
        </w:rPr>
        <w:t>SB2</w:t>
      </w:r>
      <w:r w:rsidRPr="006C7894">
        <w:rPr>
          <w:rFonts w:hint="eastAsia"/>
          <w:kern w:val="0"/>
          <w:szCs w:val="21"/>
        </w:rPr>
        <w:t>常开触点③修复接触器的常开触点。</w:t>
      </w:r>
      <w:r w:rsidRPr="006C7894">
        <w:rPr>
          <w:rFonts w:hint="eastAsia"/>
          <w:kern w:val="0"/>
          <w:szCs w:val="21"/>
        </w:rPr>
        <w:br/>
      </w:r>
      <w:r>
        <w:rPr>
          <w:noProof/>
          <w:kern w:val="0"/>
          <w:szCs w:val="21"/>
        </w:rPr>
        <w:drawing>
          <wp:inline distT="0" distB="0" distL="0" distR="0">
            <wp:extent cx="3099303" cy="3009900"/>
            <wp:effectExtent l="19050" t="0" r="5847" b="0"/>
            <wp:docPr id="2" name="图片 1" descr="https://www.sh-yuy.com/uploads/allimg/170715/1-1FG512342b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sh-yuy.com/uploads/allimg/170715/1-1FG512342b61.jpg"/>
                    <pic:cNvPicPr>
                      <a:picLocks noChangeAspect="1" noChangeArrowheads="1"/>
                    </pic:cNvPicPr>
                  </pic:nvPicPr>
                  <pic:blipFill>
                    <a:blip r:embed="rId6"/>
                    <a:srcRect/>
                    <a:stretch>
                      <a:fillRect/>
                    </a:stretch>
                  </pic:blipFill>
                  <pic:spPr bwMode="auto">
                    <a:xfrm>
                      <a:off x="0" y="0"/>
                      <a:ext cx="3099303" cy="3009900"/>
                    </a:xfrm>
                    <a:prstGeom prst="rect">
                      <a:avLst/>
                    </a:prstGeom>
                    <a:noFill/>
                    <a:ln w="9525">
                      <a:noFill/>
                      <a:miter lim="800000"/>
                      <a:headEnd/>
                      <a:tailEnd/>
                    </a:ln>
                  </pic:spPr>
                </pic:pic>
              </a:graphicData>
            </a:graphic>
          </wp:inline>
        </w:drawing>
      </w:r>
    </w:p>
    <w:p w:rsidR="006C7894" w:rsidRPr="006C7894" w:rsidRDefault="006C7894" w:rsidP="006C7894">
      <w:pPr>
        <w:pStyle w:val="a6"/>
        <w:rPr>
          <w:rFonts w:hint="eastAsia"/>
          <w:kern w:val="0"/>
          <w:szCs w:val="21"/>
        </w:rPr>
      </w:pPr>
      <w:r w:rsidRPr="006C7894">
        <w:rPr>
          <w:rFonts w:hint="eastAsia"/>
          <w:kern w:val="0"/>
          <w:szCs w:val="21"/>
        </w:rPr>
        <w:t>图</w:t>
      </w:r>
      <w:r w:rsidRPr="006C7894">
        <w:rPr>
          <w:rFonts w:hint="eastAsia"/>
          <w:kern w:val="0"/>
          <w:szCs w:val="21"/>
        </w:rPr>
        <w:t xml:space="preserve">1 </w:t>
      </w:r>
      <w:r w:rsidRPr="006C7894">
        <w:rPr>
          <w:rFonts w:hint="eastAsia"/>
          <w:kern w:val="0"/>
          <w:szCs w:val="21"/>
        </w:rPr>
        <w:t>电动机单向运转控制电路</w:t>
      </w:r>
    </w:p>
    <w:p w:rsidR="006C7894" w:rsidRPr="006C7894" w:rsidRDefault="006C7894" w:rsidP="006C7894">
      <w:pPr>
        <w:pStyle w:val="a6"/>
        <w:rPr>
          <w:rFonts w:hint="eastAsia"/>
          <w:kern w:val="0"/>
          <w:szCs w:val="21"/>
        </w:rPr>
      </w:pPr>
      <w:r w:rsidRPr="006C7894">
        <w:rPr>
          <w:rFonts w:hint="eastAsia"/>
          <w:kern w:val="0"/>
          <w:szCs w:val="21"/>
        </w:rPr>
        <w:t xml:space="preserve">6.2 </w:t>
      </w:r>
      <w:r w:rsidRPr="006C7894">
        <w:rPr>
          <w:rFonts w:hint="eastAsia"/>
          <w:kern w:val="0"/>
          <w:szCs w:val="21"/>
        </w:rPr>
        <w:t>按下开启按钮</w:t>
      </w:r>
      <w:r w:rsidRPr="006C7894">
        <w:rPr>
          <w:rFonts w:hint="eastAsia"/>
          <w:kern w:val="0"/>
          <w:szCs w:val="21"/>
        </w:rPr>
        <w:t>SB2</w:t>
      </w:r>
      <w:r w:rsidRPr="006C7894">
        <w:rPr>
          <w:rFonts w:hint="eastAsia"/>
          <w:kern w:val="0"/>
          <w:szCs w:val="21"/>
        </w:rPr>
        <w:t>，电动机不转</w:t>
      </w:r>
    </w:p>
    <w:p w:rsidR="006C7894" w:rsidRPr="006C7894" w:rsidRDefault="006C7894" w:rsidP="006C7894">
      <w:pPr>
        <w:pStyle w:val="a6"/>
        <w:rPr>
          <w:rFonts w:hint="eastAsia"/>
          <w:kern w:val="0"/>
          <w:szCs w:val="21"/>
        </w:rPr>
      </w:pPr>
      <w:r w:rsidRPr="006C7894">
        <w:rPr>
          <w:rFonts w:hint="eastAsia"/>
          <w:kern w:val="0"/>
          <w:szCs w:val="21"/>
        </w:rPr>
        <w:t>可能原因：①主回路无电②接触器线圈损坏③</w:t>
      </w:r>
      <w:r w:rsidRPr="006C7894">
        <w:rPr>
          <w:rFonts w:hint="eastAsia"/>
          <w:kern w:val="0"/>
          <w:szCs w:val="21"/>
        </w:rPr>
        <w:t>SB1</w:t>
      </w:r>
      <w:r w:rsidRPr="006C7894">
        <w:rPr>
          <w:rFonts w:hint="eastAsia"/>
          <w:kern w:val="0"/>
          <w:szCs w:val="21"/>
        </w:rPr>
        <w:t>解除不良④</w:t>
      </w:r>
      <w:r w:rsidRPr="006C7894">
        <w:rPr>
          <w:rFonts w:hint="eastAsia"/>
          <w:kern w:val="0"/>
          <w:szCs w:val="21"/>
        </w:rPr>
        <w:t>SB2</w:t>
      </w:r>
      <w:r w:rsidRPr="006C7894">
        <w:rPr>
          <w:rFonts w:hint="eastAsia"/>
          <w:kern w:val="0"/>
          <w:szCs w:val="21"/>
        </w:rPr>
        <w:t>接触不良⑤电动机损坏。</w:t>
      </w:r>
    </w:p>
    <w:p w:rsidR="006C7894" w:rsidRPr="006C7894" w:rsidRDefault="006C7894" w:rsidP="006C7894">
      <w:pPr>
        <w:pStyle w:val="a6"/>
        <w:rPr>
          <w:rFonts w:hint="eastAsia"/>
          <w:kern w:val="0"/>
          <w:szCs w:val="21"/>
        </w:rPr>
      </w:pPr>
      <w:r w:rsidRPr="006C7894">
        <w:rPr>
          <w:rFonts w:hint="eastAsia"/>
          <w:kern w:val="0"/>
          <w:szCs w:val="21"/>
        </w:rPr>
        <w:t>处理方法</w:t>
      </w:r>
      <w:r w:rsidRPr="006C7894">
        <w:rPr>
          <w:rFonts w:hint="eastAsia"/>
          <w:kern w:val="0"/>
          <w:szCs w:val="21"/>
        </w:rPr>
        <w:t xml:space="preserve">: </w:t>
      </w:r>
      <w:r w:rsidRPr="006C7894">
        <w:rPr>
          <w:rFonts w:hint="eastAsia"/>
          <w:kern w:val="0"/>
          <w:szCs w:val="21"/>
        </w:rPr>
        <w:t>①修复交流接触器主触点②更换接触器线圈③修复按钮</w:t>
      </w:r>
      <w:r w:rsidRPr="006C7894">
        <w:rPr>
          <w:rFonts w:hint="eastAsia"/>
          <w:kern w:val="0"/>
          <w:szCs w:val="21"/>
        </w:rPr>
        <w:t>SB1</w:t>
      </w:r>
      <w:r w:rsidRPr="006C7894">
        <w:rPr>
          <w:rFonts w:hint="eastAsia"/>
          <w:kern w:val="0"/>
          <w:szCs w:val="21"/>
        </w:rPr>
        <w:t>常闭触点修复④</w:t>
      </w:r>
      <w:r w:rsidRPr="006C7894">
        <w:rPr>
          <w:rFonts w:hint="eastAsia"/>
          <w:kern w:val="0"/>
          <w:szCs w:val="21"/>
        </w:rPr>
        <w:t>SB2</w:t>
      </w:r>
      <w:r w:rsidRPr="006C7894">
        <w:rPr>
          <w:rFonts w:hint="eastAsia"/>
          <w:kern w:val="0"/>
          <w:szCs w:val="21"/>
        </w:rPr>
        <w:t>常开触点⑤更换电动机</w:t>
      </w:r>
    </w:p>
    <w:p w:rsidR="006C7894" w:rsidRPr="006C7894" w:rsidRDefault="006C7894" w:rsidP="006C7894">
      <w:pPr>
        <w:pStyle w:val="a6"/>
        <w:rPr>
          <w:rFonts w:hint="eastAsia"/>
          <w:kern w:val="0"/>
          <w:szCs w:val="21"/>
        </w:rPr>
      </w:pPr>
      <w:r w:rsidRPr="006C7894">
        <w:rPr>
          <w:rFonts w:hint="eastAsia"/>
          <w:kern w:val="0"/>
          <w:szCs w:val="21"/>
        </w:rPr>
        <w:t xml:space="preserve">6.3 </w:t>
      </w:r>
      <w:r w:rsidRPr="006C7894">
        <w:rPr>
          <w:rFonts w:hint="eastAsia"/>
          <w:kern w:val="0"/>
          <w:szCs w:val="21"/>
        </w:rPr>
        <w:t>按下停止按钮</w:t>
      </w:r>
      <w:r w:rsidRPr="006C7894">
        <w:rPr>
          <w:rFonts w:hint="eastAsia"/>
          <w:kern w:val="0"/>
          <w:szCs w:val="21"/>
        </w:rPr>
        <w:t>SB1</w:t>
      </w:r>
      <w:r w:rsidRPr="006C7894">
        <w:rPr>
          <w:rFonts w:hint="eastAsia"/>
          <w:kern w:val="0"/>
          <w:szCs w:val="21"/>
        </w:rPr>
        <w:t>，电动机不停</w:t>
      </w:r>
    </w:p>
    <w:p w:rsidR="006C7894" w:rsidRPr="006C7894" w:rsidRDefault="006C7894" w:rsidP="006C7894">
      <w:pPr>
        <w:pStyle w:val="a6"/>
        <w:rPr>
          <w:rFonts w:hint="eastAsia"/>
          <w:kern w:val="0"/>
          <w:szCs w:val="21"/>
        </w:rPr>
      </w:pPr>
      <w:r w:rsidRPr="006C7894">
        <w:rPr>
          <w:rFonts w:hint="eastAsia"/>
          <w:kern w:val="0"/>
          <w:szCs w:val="21"/>
        </w:rPr>
        <w:t>可能原因</w:t>
      </w:r>
      <w:r w:rsidRPr="006C7894">
        <w:rPr>
          <w:rFonts w:hint="eastAsia"/>
          <w:kern w:val="0"/>
          <w:szCs w:val="21"/>
        </w:rPr>
        <w:t xml:space="preserve">: </w:t>
      </w:r>
      <w:r w:rsidRPr="006C7894">
        <w:rPr>
          <w:rFonts w:hint="eastAsia"/>
          <w:kern w:val="0"/>
          <w:szCs w:val="21"/>
        </w:rPr>
        <w:t>①</w:t>
      </w:r>
      <w:r w:rsidRPr="006C7894">
        <w:rPr>
          <w:rFonts w:hint="eastAsia"/>
          <w:kern w:val="0"/>
          <w:szCs w:val="21"/>
        </w:rPr>
        <w:t>SB1</w:t>
      </w:r>
      <w:r w:rsidRPr="006C7894">
        <w:rPr>
          <w:rFonts w:hint="eastAsia"/>
          <w:kern w:val="0"/>
          <w:szCs w:val="21"/>
        </w:rPr>
        <w:t>常闭触点短路②</w:t>
      </w:r>
      <w:r w:rsidRPr="006C7894">
        <w:rPr>
          <w:rFonts w:hint="eastAsia"/>
          <w:kern w:val="0"/>
          <w:szCs w:val="21"/>
        </w:rPr>
        <w:t>SB2</w:t>
      </w:r>
      <w:r w:rsidRPr="006C7894">
        <w:rPr>
          <w:rFonts w:hint="eastAsia"/>
          <w:kern w:val="0"/>
          <w:szCs w:val="21"/>
        </w:rPr>
        <w:t>常开触点短路③接触器的常开触点短路</w:t>
      </w:r>
    </w:p>
    <w:p w:rsidR="006C7894" w:rsidRPr="006C7894" w:rsidRDefault="006C7894" w:rsidP="006C7894">
      <w:pPr>
        <w:pStyle w:val="a6"/>
        <w:rPr>
          <w:rFonts w:hint="eastAsia"/>
          <w:kern w:val="0"/>
          <w:szCs w:val="21"/>
        </w:rPr>
      </w:pPr>
      <w:r w:rsidRPr="006C7894">
        <w:rPr>
          <w:rFonts w:hint="eastAsia"/>
          <w:kern w:val="0"/>
          <w:szCs w:val="21"/>
        </w:rPr>
        <w:t>处理方法</w:t>
      </w:r>
      <w:r w:rsidRPr="006C7894">
        <w:rPr>
          <w:rFonts w:hint="eastAsia"/>
          <w:kern w:val="0"/>
          <w:szCs w:val="21"/>
        </w:rPr>
        <w:t xml:space="preserve">: </w:t>
      </w:r>
      <w:r w:rsidRPr="006C7894">
        <w:rPr>
          <w:rFonts w:hint="eastAsia"/>
          <w:kern w:val="0"/>
          <w:szCs w:val="21"/>
        </w:rPr>
        <w:t>①修复</w:t>
      </w:r>
      <w:r w:rsidRPr="006C7894">
        <w:rPr>
          <w:rFonts w:hint="eastAsia"/>
          <w:kern w:val="0"/>
          <w:szCs w:val="21"/>
        </w:rPr>
        <w:t>SB1</w:t>
      </w:r>
      <w:r w:rsidRPr="006C7894">
        <w:rPr>
          <w:rFonts w:hint="eastAsia"/>
          <w:kern w:val="0"/>
          <w:szCs w:val="21"/>
        </w:rPr>
        <w:t>常闭触点②修复</w:t>
      </w:r>
      <w:r w:rsidRPr="006C7894">
        <w:rPr>
          <w:rFonts w:hint="eastAsia"/>
          <w:kern w:val="0"/>
          <w:szCs w:val="21"/>
        </w:rPr>
        <w:t>SB2</w:t>
      </w:r>
      <w:r w:rsidRPr="006C7894">
        <w:rPr>
          <w:rFonts w:hint="eastAsia"/>
          <w:kern w:val="0"/>
          <w:szCs w:val="21"/>
        </w:rPr>
        <w:t>常开触点③修复接触器的常开触点</w:t>
      </w:r>
    </w:p>
    <w:p w:rsidR="006C7894" w:rsidRPr="006C7894" w:rsidRDefault="006C7894" w:rsidP="006C7894">
      <w:pPr>
        <w:pStyle w:val="a6"/>
        <w:rPr>
          <w:rFonts w:hint="eastAsia"/>
          <w:kern w:val="0"/>
          <w:szCs w:val="21"/>
        </w:rPr>
      </w:pPr>
      <w:r w:rsidRPr="006C7894">
        <w:rPr>
          <w:rFonts w:hint="eastAsia"/>
          <w:kern w:val="0"/>
          <w:szCs w:val="21"/>
        </w:rPr>
        <w:t xml:space="preserve">6.4 </w:t>
      </w:r>
      <w:r w:rsidRPr="006C7894">
        <w:rPr>
          <w:rFonts w:hint="eastAsia"/>
          <w:kern w:val="0"/>
          <w:szCs w:val="21"/>
        </w:rPr>
        <w:t>按钮松手后电动机状态发生翻转</w:t>
      </w:r>
    </w:p>
    <w:p w:rsidR="006C7894" w:rsidRPr="006C7894" w:rsidRDefault="006C7894" w:rsidP="006C7894">
      <w:pPr>
        <w:pStyle w:val="a6"/>
        <w:rPr>
          <w:rFonts w:hint="eastAsia"/>
          <w:kern w:val="0"/>
          <w:szCs w:val="21"/>
        </w:rPr>
      </w:pPr>
      <w:r w:rsidRPr="006C7894">
        <w:rPr>
          <w:rFonts w:hint="eastAsia"/>
          <w:kern w:val="0"/>
          <w:szCs w:val="21"/>
        </w:rPr>
        <w:t>可能原因</w:t>
      </w:r>
      <w:r w:rsidRPr="006C7894">
        <w:rPr>
          <w:rFonts w:hint="eastAsia"/>
          <w:kern w:val="0"/>
          <w:szCs w:val="21"/>
        </w:rPr>
        <w:t xml:space="preserve">: </w:t>
      </w:r>
      <w:r w:rsidRPr="006C7894">
        <w:rPr>
          <w:rFonts w:hint="eastAsia"/>
          <w:kern w:val="0"/>
          <w:szCs w:val="21"/>
        </w:rPr>
        <w:t>接触器的常开触点损坏。</w:t>
      </w:r>
    </w:p>
    <w:p w:rsidR="006C7894" w:rsidRPr="006C7894" w:rsidRDefault="006C7894" w:rsidP="006C7894">
      <w:pPr>
        <w:pStyle w:val="a6"/>
        <w:rPr>
          <w:rFonts w:hint="eastAsia"/>
          <w:kern w:val="0"/>
          <w:szCs w:val="21"/>
        </w:rPr>
      </w:pPr>
      <w:r w:rsidRPr="006C7894">
        <w:rPr>
          <w:rFonts w:hint="eastAsia"/>
          <w:kern w:val="0"/>
          <w:szCs w:val="21"/>
        </w:rPr>
        <w:t>处理方法</w:t>
      </w:r>
      <w:r w:rsidRPr="006C7894">
        <w:rPr>
          <w:rFonts w:hint="eastAsia"/>
          <w:kern w:val="0"/>
          <w:szCs w:val="21"/>
        </w:rPr>
        <w:t xml:space="preserve">: </w:t>
      </w:r>
      <w:r w:rsidRPr="006C7894">
        <w:rPr>
          <w:rFonts w:hint="eastAsia"/>
          <w:kern w:val="0"/>
          <w:szCs w:val="21"/>
        </w:rPr>
        <w:t>①修复接触器的常开触点</w:t>
      </w:r>
      <w:r w:rsidRPr="006C7894">
        <w:rPr>
          <w:rFonts w:hint="eastAsia"/>
          <w:kern w:val="0"/>
          <w:szCs w:val="21"/>
        </w:rPr>
        <w:t>,</w:t>
      </w:r>
      <w:r w:rsidRPr="006C7894">
        <w:rPr>
          <w:rFonts w:hint="eastAsia"/>
          <w:kern w:val="0"/>
          <w:szCs w:val="21"/>
        </w:rPr>
        <w:t>使之有效地切断原自锁线路。</w:t>
      </w:r>
    </w:p>
    <w:p w:rsidR="006C7894" w:rsidRPr="006C7894" w:rsidRDefault="006C7894" w:rsidP="006C7894">
      <w:pPr>
        <w:pStyle w:val="a6"/>
        <w:rPr>
          <w:rFonts w:hint="eastAsia"/>
          <w:kern w:val="0"/>
          <w:szCs w:val="21"/>
        </w:rPr>
      </w:pPr>
      <w:r w:rsidRPr="006C7894">
        <w:rPr>
          <w:rFonts w:hint="eastAsia"/>
          <w:kern w:val="0"/>
          <w:szCs w:val="21"/>
        </w:rPr>
        <w:t>7</w:t>
      </w:r>
      <w:r w:rsidRPr="006C7894">
        <w:rPr>
          <w:rFonts w:hint="eastAsia"/>
          <w:kern w:val="0"/>
          <w:szCs w:val="21"/>
        </w:rPr>
        <w:t>、设备管理与维护的若干原则</w:t>
      </w:r>
    </w:p>
    <w:p w:rsidR="006C7894" w:rsidRPr="006C7894" w:rsidRDefault="006C7894" w:rsidP="006C7894">
      <w:pPr>
        <w:pStyle w:val="a6"/>
        <w:rPr>
          <w:rFonts w:hint="eastAsia"/>
          <w:kern w:val="0"/>
          <w:szCs w:val="21"/>
        </w:rPr>
      </w:pPr>
      <w:r w:rsidRPr="006C7894">
        <w:rPr>
          <w:rFonts w:hint="eastAsia"/>
          <w:kern w:val="0"/>
          <w:szCs w:val="21"/>
        </w:rPr>
        <w:t>通过多年来对电工技术实验装置的维护，摸索和总结出以下几个维护原则：</w:t>
      </w:r>
    </w:p>
    <w:p w:rsidR="006C7894" w:rsidRPr="006C7894" w:rsidRDefault="006C7894" w:rsidP="006C7894">
      <w:pPr>
        <w:pStyle w:val="a6"/>
        <w:rPr>
          <w:rFonts w:hint="eastAsia"/>
          <w:kern w:val="0"/>
          <w:szCs w:val="21"/>
        </w:rPr>
      </w:pPr>
      <w:r w:rsidRPr="006C7894">
        <w:rPr>
          <w:rFonts w:hint="eastAsia"/>
          <w:kern w:val="0"/>
          <w:szCs w:val="21"/>
        </w:rPr>
        <w:t>①及时了解设备的最新使用情况。</w:t>
      </w:r>
    </w:p>
    <w:p w:rsidR="006C7894" w:rsidRPr="006C7894" w:rsidRDefault="006C7894" w:rsidP="006C7894">
      <w:pPr>
        <w:pStyle w:val="a6"/>
        <w:rPr>
          <w:rFonts w:hint="eastAsia"/>
          <w:kern w:val="0"/>
          <w:szCs w:val="21"/>
        </w:rPr>
      </w:pPr>
      <w:r w:rsidRPr="006C7894">
        <w:rPr>
          <w:rFonts w:hint="eastAsia"/>
          <w:kern w:val="0"/>
          <w:szCs w:val="21"/>
        </w:rPr>
        <w:t>②一旦遇到故障问题及时维修，及时处理。</w:t>
      </w:r>
    </w:p>
    <w:p w:rsidR="006C7894" w:rsidRPr="006C7894" w:rsidRDefault="006C7894" w:rsidP="006C7894">
      <w:pPr>
        <w:pStyle w:val="a6"/>
        <w:rPr>
          <w:rFonts w:hint="eastAsia"/>
          <w:kern w:val="0"/>
          <w:szCs w:val="21"/>
        </w:rPr>
      </w:pPr>
      <w:r w:rsidRPr="006C7894">
        <w:rPr>
          <w:rFonts w:hint="eastAsia"/>
          <w:kern w:val="0"/>
          <w:szCs w:val="21"/>
        </w:rPr>
        <w:t>③经常与厂家联系配合，获取技术咨询和配件方面的支持。</w:t>
      </w:r>
    </w:p>
    <w:p w:rsidR="006C7894" w:rsidRPr="006C7894" w:rsidRDefault="006C7894" w:rsidP="006C7894">
      <w:pPr>
        <w:pStyle w:val="a6"/>
        <w:rPr>
          <w:rFonts w:hint="eastAsia"/>
          <w:kern w:val="0"/>
          <w:szCs w:val="21"/>
        </w:rPr>
      </w:pPr>
      <w:r w:rsidRPr="006C7894">
        <w:rPr>
          <w:rFonts w:hint="eastAsia"/>
          <w:kern w:val="0"/>
          <w:szCs w:val="21"/>
        </w:rPr>
        <w:t>④储备一定数量的备用配件，以备不时之需。</w:t>
      </w:r>
    </w:p>
    <w:p w:rsidR="00725702" w:rsidRPr="006C7894" w:rsidRDefault="00725702" w:rsidP="006C7894">
      <w:pPr>
        <w:pStyle w:val="a6"/>
      </w:pPr>
    </w:p>
    <w:sectPr w:rsidR="00725702" w:rsidRPr="006C7894" w:rsidSect="00286C2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77DA" w:rsidRDefault="00A577DA" w:rsidP="009D3781">
      <w:r>
        <w:separator/>
      </w:r>
    </w:p>
  </w:endnote>
  <w:endnote w:type="continuationSeparator" w:id="1">
    <w:p w:rsidR="00A577DA" w:rsidRDefault="00A577DA" w:rsidP="009D378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77DA" w:rsidRDefault="00A577DA" w:rsidP="009D3781">
      <w:r>
        <w:separator/>
      </w:r>
    </w:p>
  </w:footnote>
  <w:footnote w:type="continuationSeparator" w:id="1">
    <w:p w:rsidR="00A577DA" w:rsidRDefault="00A577DA" w:rsidP="009D378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D3781"/>
    <w:rsid w:val="00286C23"/>
    <w:rsid w:val="006C7894"/>
    <w:rsid w:val="00725702"/>
    <w:rsid w:val="009D3781"/>
    <w:rsid w:val="00A577D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6C23"/>
    <w:pPr>
      <w:widowControl w:val="0"/>
      <w:jc w:val="both"/>
    </w:pPr>
  </w:style>
  <w:style w:type="paragraph" w:styleId="1">
    <w:name w:val="heading 1"/>
    <w:basedOn w:val="a"/>
    <w:link w:val="1Char"/>
    <w:uiPriority w:val="9"/>
    <w:qFormat/>
    <w:rsid w:val="006C7894"/>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D37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D3781"/>
    <w:rPr>
      <w:sz w:val="18"/>
      <w:szCs w:val="18"/>
    </w:rPr>
  </w:style>
  <w:style w:type="paragraph" w:styleId="a4">
    <w:name w:val="footer"/>
    <w:basedOn w:val="a"/>
    <w:link w:val="Char0"/>
    <w:uiPriority w:val="99"/>
    <w:semiHidden/>
    <w:unhideWhenUsed/>
    <w:rsid w:val="009D378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D3781"/>
    <w:rPr>
      <w:sz w:val="18"/>
      <w:szCs w:val="18"/>
    </w:rPr>
  </w:style>
  <w:style w:type="paragraph" w:styleId="a5">
    <w:name w:val="Balloon Text"/>
    <w:basedOn w:val="a"/>
    <w:link w:val="Char1"/>
    <w:uiPriority w:val="99"/>
    <w:semiHidden/>
    <w:unhideWhenUsed/>
    <w:rsid w:val="009D3781"/>
    <w:rPr>
      <w:sz w:val="18"/>
      <w:szCs w:val="18"/>
    </w:rPr>
  </w:style>
  <w:style w:type="character" w:customStyle="1" w:styleId="Char1">
    <w:name w:val="批注框文本 Char"/>
    <w:basedOn w:val="a0"/>
    <w:link w:val="a5"/>
    <w:uiPriority w:val="99"/>
    <w:semiHidden/>
    <w:rsid w:val="009D3781"/>
    <w:rPr>
      <w:sz w:val="18"/>
      <w:szCs w:val="18"/>
    </w:rPr>
  </w:style>
  <w:style w:type="character" w:customStyle="1" w:styleId="1Char">
    <w:name w:val="标题 1 Char"/>
    <w:basedOn w:val="a0"/>
    <w:link w:val="1"/>
    <w:uiPriority w:val="9"/>
    <w:rsid w:val="006C7894"/>
    <w:rPr>
      <w:rFonts w:ascii="宋体" w:eastAsia="宋体" w:hAnsi="宋体" w:cs="宋体"/>
      <w:b/>
      <w:bCs/>
      <w:kern w:val="36"/>
      <w:sz w:val="48"/>
      <w:szCs w:val="48"/>
    </w:rPr>
  </w:style>
  <w:style w:type="paragraph" w:styleId="a6">
    <w:name w:val="No Spacing"/>
    <w:uiPriority w:val="1"/>
    <w:qFormat/>
    <w:rsid w:val="006C7894"/>
    <w:pPr>
      <w:widowControl w:val="0"/>
      <w:jc w:val="both"/>
    </w:pPr>
  </w:style>
</w:styles>
</file>

<file path=word/webSettings.xml><?xml version="1.0" encoding="utf-8"?>
<w:webSettings xmlns:r="http://schemas.openxmlformats.org/officeDocument/2006/relationships" xmlns:w="http://schemas.openxmlformats.org/wordprocessingml/2006/main">
  <w:divs>
    <w:div w:id="1600216171">
      <w:bodyDiv w:val="1"/>
      <w:marLeft w:val="0"/>
      <w:marRight w:val="0"/>
      <w:marTop w:val="0"/>
      <w:marBottom w:val="0"/>
      <w:divBdr>
        <w:top w:val="none" w:sz="0" w:space="0" w:color="auto"/>
        <w:left w:val="none" w:sz="0" w:space="0" w:color="auto"/>
        <w:bottom w:val="none" w:sz="0" w:space="0" w:color="auto"/>
        <w:right w:val="none" w:sz="0" w:space="0" w:color="auto"/>
      </w:divBdr>
      <w:divsChild>
        <w:div w:id="341014789">
          <w:marLeft w:val="0"/>
          <w:marRight w:val="0"/>
          <w:marTop w:val="0"/>
          <w:marBottom w:val="0"/>
          <w:divBdr>
            <w:top w:val="none" w:sz="0" w:space="0" w:color="auto"/>
            <w:left w:val="none" w:sz="0" w:space="0" w:color="auto"/>
            <w:bottom w:val="none" w:sz="0" w:space="0" w:color="auto"/>
            <w:right w:val="none" w:sz="0" w:space="0" w:color="auto"/>
          </w:divBdr>
          <w:divsChild>
            <w:div w:id="37321460">
              <w:marLeft w:val="0"/>
              <w:marRight w:val="0"/>
              <w:marTop w:val="0"/>
              <w:marBottom w:val="0"/>
              <w:divBdr>
                <w:top w:val="none" w:sz="0" w:space="0" w:color="auto"/>
                <w:left w:val="none" w:sz="0" w:space="0" w:color="auto"/>
                <w:bottom w:val="none" w:sz="0" w:space="0" w:color="auto"/>
                <w:right w:val="none" w:sz="0" w:space="0" w:color="auto"/>
              </w:divBdr>
              <w:divsChild>
                <w:div w:id="1907302405">
                  <w:marLeft w:val="30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848977029">
      <w:bodyDiv w:val="1"/>
      <w:marLeft w:val="0"/>
      <w:marRight w:val="0"/>
      <w:marTop w:val="0"/>
      <w:marBottom w:val="0"/>
      <w:divBdr>
        <w:top w:val="none" w:sz="0" w:space="0" w:color="auto"/>
        <w:left w:val="none" w:sz="0" w:space="0" w:color="auto"/>
        <w:bottom w:val="none" w:sz="0" w:space="0" w:color="auto"/>
        <w:right w:val="none" w:sz="0" w:space="0" w:color="auto"/>
      </w:divBdr>
      <w:divsChild>
        <w:div w:id="884025552">
          <w:marLeft w:val="0"/>
          <w:marRight w:val="0"/>
          <w:marTop w:val="0"/>
          <w:marBottom w:val="0"/>
          <w:divBdr>
            <w:top w:val="none" w:sz="0" w:space="0" w:color="auto"/>
            <w:left w:val="none" w:sz="0" w:space="0" w:color="auto"/>
            <w:bottom w:val="none" w:sz="0" w:space="0" w:color="auto"/>
            <w:right w:val="none" w:sz="0" w:space="0" w:color="auto"/>
          </w:divBdr>
        </w:div>
        <w:div w:id="982544027">
          <w:marLeft w:val="0"/>
          <w:marRight w:val="0"/>
          <w:marTop w:val="0"/>
          <w:marBottom w:val="0"/>
          <w:divBdr>
            <w:top w:val="none" w:sz="0" w:space="0" w:color="auto"/>
            <w:left w:val="none" w:sz="0" w:space="0" w:color="auto"/>
            <w:bottom w:val="none" w:sz="0" w:space="0" w:color="auto"/>
            <w:right w:val="none" w:sz="0" w:space="0" w:color="auto"/>
          </w:divBdr>
        </w:div>
        <w:div w:id="1255478498">
          <w:marLeft w:val="0"/>
          <w:marRight w:val="0"/>
          <w:marTop w:val="0"/>
          <w:marBottom w:val="0"/>
          <w:divBdr>
            <w:top w:val="none" w:sz="0" w:space="0" w:color="auto"/>
            <w:left w:val="none" w:sz="0" w:space="0" w:color="auto"/>
            <w:bottom w:val="none" w:sz="0" w:space="0" w:color="auto"/>
            <w:right w:val="none" w:sz="0" w:space="0" w:color="auto"/>
          </w:divBdr>
        </w:div>
        <w:div w:id="541940591">
          <w:marLeft w:val="0"/>
          <w:marRight w:val="0"/>
          <w:marTop w:val="0"/>
          <w:marBottom w:val="0"/>
          <w:divBdr>
            <w:top w:val="none" w:sz="0" w:space="0" w:color="auto"/>
            <w:left w:val="none" w:sz="0" w:space="0" w:color="auto"/>
            <w:bottom w:val="none" w:sz="0" w:space="0" w:color="auto"/>
            <w:right w:val="none" w:sz="0" w:space="0" w:color="auto"/>
          </w:divBdr>
        </w:div>
        <w:div w:id="1236935665">
          <w:marLeft w:val="0"/>
          <w:marRight w:val="0"/>
          <w:marTop w:val="0"/>
          <w:marBottom w:val="0"/>
          <w:divBdr>
            <w:top w:val="none" w:sz="0" w:space="0" w:color="auto"/>
            <w:left w:val="none" w:sz="0" w:space="0" w:color="auto"/>
            <w:bottom w:val="none" w:sz="0" w:space="0" w:color="auto"/>
            <w:right w:val="none" w:sz="0" w:space="0" w:color="auto"/>
          </w:divBdr>
        </w:div>
        <w:div w:id="1922906388">
          <w:marLeft w:val="0"/>
          <w:marRight w:val="0"/>
          <w:marTop w:val="0"/>
          <w:marBottom w:val="0"/>
          <w:divBdr>
            <w:top w:val="none" w:sz="0" w:space="0" w:color="auto"/>
            <w:left w:val="none" w:sz="0" w:space="0" w:color="auto"/>
            <w:bottom w:val="none" w:sz="0" w:space="0" w:color="auto"/>
            <w:right w:val="none" w:sz="0" w:space="0" w:color="auto"/>
          </w:divBdr>
        </w:div>
        <w:div w:id="990408026">
          <w:marLeft w:val="0"/>
          <w:marRight w:val="0"/>
          <w:marTop w:val="0"/>
          <w:marBottom w:val="0"/>
          <w:divBdr>
            <w:top w:val="none" w:sz="0" w:space="0" w:color="auto"/>
            <w:left w:val="none" w:sz="0" w:space="0" w:color="auto"/>
            <w:bottom w:val="none" w:sz="0" w:space="0" w:color="auto"/>
            <w:right w:val="none" w:sz="0" w:space="0" w:color="auto"/>
          </w:divBdr>
        </w:div>
        <w:div w:id="1319261721">
          <w:marLeft w:val="0"/>
          <w:marRight w:val="0"/>
          <w:marTop w:val="0"/>
          <w:marBottom w:val="0"/>
          <w:divBdr>
            <w:top w:val="none" w:sz="0" w:space="0" w:color="auto"/>
            <w:left w:val="none" w:sz="0" w:space="0" w:color="auto"/>
            <w:bottom w:val="none" w:sz="0" w:space="0" w:color="auto"/>
            <w:right w:val="none" w:sz="0" w:space="0" w:color="auto"/>
          </w:divBdr>
        </w:div>
        <w:div w:id="832453804">
          <w:marLeft w:val="0"/>
          <w:marRight w:val="0"/>
          <w:marTop w:val="0"/>
          <w:marBottom w:val="0"/>
          <w:divBdr>
            <w:top w:val="none" w:sz="0" w:space="0" w:color="auto"/>
            <w:left w:val="none" w:sz="0" w:space="0" w:color="auto"/>
            <w:bottom w:val="none" w:sz="0" w:space="0" w:color="auto"/>
            <w:right w:val="none" w:sz="0" w:space="0" w:color="auto"/>
          </w:divBdr>
        </w:div>
        <w:div w:id="493496294">
          <w:marLeft w:val="0"/>
          <w:marRight w:val="0"/>
          <w:marTop w:val="0"/>
          <w:marBottom w:val="0"/>
          <w:divBdr>
            <w:top w:val="none" w:sz="0" w:space="0" w:color="auto"/>
            <w:left w:val="none" w:sz="0" w:space="0" w:color="auto"/>
            <w:bottom w:val="none" w:sz="0" w:space="0" w:color="auto"/>
            <w:right w:val="none" w:sz="0" w:space="0" w:color="auto"/>
          </w:divBdr>
        </w:div>
        <w:div w:id="1143308001">
          <w:marLeft w:val="0"/>
          <w:marRight w:val="0"/>
          <w:marTop w:val="0"/>
          <w:marBottom w:val="0"/>
          <w:divBdr>
            <w:top w:val="none" w:sz="0" w:space="0" w:color="auto"/>
            <w:left w:val="none" w:sz="0" w:space="0" w:color="auto"/>
            <w:bottom w:val="none" w:sz="0" w:space="0" w:color="auto"/>
            <w:right w:val="none" w:sz="0" w:space="0" w:color="auto"/>
          </w:divBdr>
        </w:div>
        <w:div w:id="599030386">
          <w:marLeft w:val="0"/>
          <w:marRight w:val="0"/>
          <w:marTop w:val="0"/>
          <w:marBottom w:val="0"/>
          <w:divBdr>
            <w:top w:val="none" w:sz="0" w:space="0" w:color="auto"/>
            <w:left w:val="none" w:sz="0" w:space="0" w:color="auto"/>
            <w:bottom w:val="none" w:sz="0" w:space="0" w:color="auto"/>
            <w:right w:val="none" w:sz="0" w:space="0" w:color="auto"/>
          </w:divBdr>
        </w:div>
        <w:div w:id="325937366">
          <w:marLeft w:val="0"/>
          <w:marRight w:val="0"/>
          <w:marTop w:val="0"/>
          <w:marBottom w:val="0"/>
          <w:divBdr>
            <w:top w:val="none" w:sz="0" w:space="0" w:color="auto"/>
            <w:left w:val="none" w:sz="0" w:space="0" w:color="auto"/>
            <w:bottom w:val="none" w:sz="0" w:space="0" w:color="auto"/>
            <w:right w:val="none" w:sz="0" w:space="0" w:color="auto"/>
          </w:divBdr>
        </w:div>
        <w:div w:id="258224678">
          <w:marLeft w:val="0"/>
          <w:marRight w:val="0"/>
          <w:marTop w:val="0"/>
          <w:marBottom w:val="0"/>
          <w:divBdr>
            <w:top w:val="none" w:sz="0" w:space="0" w:color="auto"/>
            <w:left w:val="none" w:sz="0" w:space="0" w:color="auto"/>
            <w:bottom w:val="none" w:sz="0" w:space="0" w:color="auto"/>
            <w:right w:val="none" w:sz="0" w:space="0" w:color="auto"/>
          </w:divBdr>
        </w:div>
        <w:div w:id="2088265176">
          <w:marLeft w:val="0"/>
          <w:marRight w:val="0"/>
          <w:marTop w:val="0"/>
          <w:marBottom w:val="0"/>
          <w:divBdr>
            <w:top w:val="none" w:sz="0" w:space="0" w:color="auto"/>
            <w:left w:val="none" w:sz="0" w:space="0" w:color="auto"/>
            <w:bottom w:val="none" w:sz="0" w:space="0" w:color="auto"/>
            <w:right w:val="none" w:sz="0" w:space="0" w:color="auto"/>
          </w:divBdr>
        </w:div>
        <w:div w:id="1169783797">
          <w:marLeft w:val="0"/>
          <w:marRight w:val="0"/>
          <w:marTop w:val="0"/>
          <w:marBottom w:val="0"/>
          <w:divBdr>
            <w:top w:val="none" w:sz="0" w:space="0" w:color="auto"/>
            <w:left w:val="none" w:sz="0" w:space="0" w:color="auto"/>
            <w:bottom w:val="none" w:sz="0" w:space="0" w:color="auto"/>
            <w:right w:val="none" w:sz="0" w:space="0" w:color="auto"/>
          </w:divBdr>
        </w:div>
        <w:div w:id="506873201">
          <w:marLeft w:val="0"/>
          <w:marRight w:val="0"/>
          <w:marTop w:val="0"/>
          <w:marBottom w:val="0"/>
          <w:divBdr>
            <w:top w:val="none" w:sz="0" w:space="0" w:color="auto"/>
            <w:left w:val="none" w:sz="0" w:space="0" w:color="auto"/>
            <w:bottom w:val="none" w:sz="0" w:space="0" w:color="auto"/>
            <w:right w:val="none" w:sz="0" w:space="0" w:color="auto"/>
          </w:divBdr>
        </w:div>
        <w:div w:id="789126818">
          <w:marLeft w:val="0"/>
          <w:marRight w:val="0"/>
          <w:marTop w:val="0"/>
          <w:marBottom w:val="0"/>
          <w:divBdr>
            <w:top w:val="none" w:sz="0" w:space="0" w:color="auto"/>
            <w:left w:val="none" w:sz="0" w:space="0" w:color="auto"/>
            <w:bottom w:val="none" w:sz="0" w:space="0" w:color="auto"/>
            <w:right w:val="none" w:sz="0" w:space="0" w:color="auto"/>
          </w:divBdr>
        </w:div>
        <w:div w:id="1003514868">
          <w:marLeft w:val="0"/>
          <w:marRight w:val="0"/>
          <w:marTop w:val="0"/>
          <w:marBottom w:val="0"/>
          <w:divBdr>
            <w:top w:val="none" w:sz="0" w:space="0" w:color="auto"/>
            <w:left w:val="none" w:sz="0" w:space="0" w:color="auto"/>
            <w:bottom w:val="none" w:sz="0" w:space="0" w:color="auto"/>
            <w:right w:val="none" w:sz="0" w:space="0" w:color="auto"/>
          </w:divBdr>
        </w:div>
        <w:div w:id="661082687">
          <w:marLeft w:val="0"/>
          <w:marRight w:val="0"/>
          <w:marTop w:val="0"/>
          <w:marBottom w:val="0"/>
          <w:divBdr>
            <w:top w:val="none" w:sz="0" w:space="0" w:color="auto"/>
            <w:left w:val="none" w:sz="0" w:space="0" w:color="auto"/>
            <w:bottom w:val="none" w:sz="0" w:space="0" w:color="auto"/>
            <w:right w:val="none" w:sz="0" w:space="0" w:color="auto"/>
          </w:divBdr>
        </w:div>
        <w:div w:id="1845589415">
          <w:marLeft w:val="0"/>
          <w:marRight w:val="0"/>
          <w:marTop w:val="0"/>
          <w:marBottom w:val="0"/>
          <w:divBdr>
            <w:top w:val="none" w:sz="0" w:space="0" w:color="auto"/>
            <w:left w:val="none" w:sz="0" w:space="0" w:color="auto"/>
            <w:bottom w:val="none" w:sz="0" w:space="0" w:color="auto"/>
            <w:right w:val="none" w:sz="0" w:space="0" w:color="auto"/>
          </w:divBdr>
        </w:div>
        <w:div w:id="634331689">
          <w:marLeft w:val="0"/>
          <w:marRight w:val="0"/>
          <w:marTop w:val="0"/>
          <w:marBottom w:val="0"/>
          <w:divBdr>
            <w:top w:val="none" w:sz="0" w:space="0" w:color="auto"/>
            <w:left w:val="none" w:sz="0" w:space="0" w:color="auto"/>
            <w:bottom w:val="none" w:sz="0" w:space="0" w:color="auto"/>
            <w:right w:val="none" w:sz="0" w:space="0" w:color="auto"/>
          </w:divBdr>
        </w:div>
        <w:div w:id="10643544">
          <w:marLeft w:val="0"/>
          <w:marRight w:val="0"/>
          <w:marTop w:val="0"/>
          <w:marBottom w:val="0"/>
          <w:divBdr>
            <w:top w:val="none" w:sz="0" w:space="0" w:color="auto"/>
            <w:left w:val="none" w:sz="0" w:space="0" w:color="auto"/>
            <w:bottom w:val="none" w:sz="0" w:space="0" w:color="auto"/>
            <w:right w:val="none" w:sz="0" w:space="0" w:color="auto"/>
          </w:divBdr>
        </w:div>
        <w:div w:id="735864051">
          <w:marLeft w:val="0"/>
          <w:marRight w:val="0"/>
          <w:marTop w:val="0"/>
          <w:marBottom w:val="0"/>
          <w:divBdr>
            <w:top w:val="none" w:sz="0" w:space="0" w:color="auto"/>
            <w:left w:val="none" w:sz="0" w:space="0" w:color="auto"/>
            <w:bottom w:val="none" w:sz="0" w:space="0" w:color="auto"/>
            <w:right w:val="none" w:sz="0" w:space="0" w:color="auto"/>
          </w:divBdr>
        </w:div>
        <w:div w:id="1746339996">
          <w:marLeft w:val="0"/>
          <w:marRight w:val="0"/>
          <w:marTop w:val="0"/>
          <w:marBottom w:val="0"/>
          <w:divBdr>
            <w:top w:val="none" w:sz="0" w:space="0" w:color="auto"/>
            <w:left w:val="none" w:sz="0" w:space="0" w:color="auto"/>
            <w:bottom w:val="none" w:sz="0" w:space="0" w:color="auto"/>
            <w:right w:val="none" w:sz="0" w:space="0" w:color="auto"/>
          </w:divBdr>
        </w:div>
        <w:div w:id="1365985564">
          <w:marLeft w:val="0"/>
          <w:marRight w:val="0"/>
          <w:marTop w:val="0"/>
          <w:marBottom w:val="0"/>
          <w:divBdr>
            <w:top w:val="none" w:sz="0" w:space="0" w:color="auto"/>
            <w:left w:val="none" w:sz="0" w:space="0" w:color="auto"/>
            <w:bottom w:val="none" w:sz="0" w:space="0" w:color="auto"/>
            <w:right w:val="none" w:sz="0" w:space="0" w:color="auto"/>
          </w:divBdr>
        </w:div>
        <w:div w:id="1121413252">
          <w:marLeft w:val="0"/>
          <w:marRight w:val="0"/>
          <w:marTop w:val="0"/>
          <w:marBottom w:val="0"/>
          <w:divBdr>
            <w:top w:val="none" w:sz="0" w:space="0" w:color="auto"/>
            <w:left w:val="none" w:sz="0" w:space="0" w:color="auto"/>
            <w:bottom w:val="none" w:sz="0" w:space="0" w:color="auto"/>
            <w:right w:val="none" w:sz="0" w:space="0" w:color="auto"/>
          </w:divBdr>
        </w:div>
        <w:div w:id="1108542503">
          <w:marLeft w:val="0"/>
          <w:marRight w:val="0"/>
          <w:marTop w:val="0"/>
          <w:marBottom w:val="0"/>
          <w:divBdr>
            <w:top w:val="none" w:sz="0" w:space="0" w:color="auto"/>
            <w:left w:val="none" w:sz="0" w:space="0" w:color="auto"/>
            <w:bottom w:val="none" w:sz="0" w:space="0" w:color="auto"/>
            <w:right w:val="none" w:sz="0" w:space="0" w:color="auto"/>
          </w:divBdr>
        </w:div>
        <w:div w:id="1658150387">
          <w:marLeft w:val="0"/>
          <w:marRight w:val="0"/>
          <w:marTop w:val="0"/>
          <w:marBottom w:val="0"/>
          <w:divBdr>
            <w:top w:val="none" w:sz="0" w:space="0" w:color="auto"/>
            <w:left w:val="none" w:sz="0" w:space="0" w:color="auto"/>
            <w:bottom w:val="none" w:sz="0" w:space="0" w:color="auto"/>
            <w:right w:val="none" w:sz="0" w:space="0" w:color="auto"/>
          </w:divBdr>
        </w:div>
        <w:div w:id="1241871793">
          <w:marLeft w:val="0"/>
          <w:marRight w:val="0"/>
          <w:marTop w:val="0"/>
          <w:marBottom w:val="0"/>
          <w:divBdr>
            <w:top w:val="none" w:sz="0" w:space="0" w:color="auto"/>
            <w:left w:val="none" w:sz="0" w:space="0" w:color="auto"/>
            <w:bottom w:val="none" w:sz="0" w:space="0" w:color="auto"/>
            <w:right w:val="none" w:sz="0" w:space="0" w:color="auto"/>
          </w:divBdr>
        </w:div>
        <w:div w:id="788089938">
          <w:marLeft w:val="0"/>
          <w:marRight w:val="0"/>
          <w:marTop w:val="0"/>
          <w:marBottom w:val="0"/>
          <w:divBdr>
            <w:top w:val="none" w:sz="0" w:space="0" w:color="auto"/>
            <w:left w:val="none" w:sz="0" w:space="0" w:color="auto"/>
            <w:bottom w:val="none" w:sz="0" w:space="0" w:color="auto"/>
            <w:right w:val="none" w:sz="0" w:space="0" w:color="auto"/>
          </w:divBdr>
        </w:div>
        <w:div w:id="1724273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328</Words>
  <Characters>1872</Characters>
  <Application>Microsoft Office Word</Application>
  <DocSecurity>0</DocSecurity>
  <Lines>15</Lines>
  <Paragraphs>4</Paragraphs>
  <ScaleCrop>false</ScaleCrop>
  <Company/>
  <LinksUpToDate>false</LinksUpToDate>
  <CharactersWithSpaces>2196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张忠良</dc:creator>
  <cp:keywords/>
  <dc:description/>
  <cp:lastModifiedBy>张忠良</cp:lastModifiedBy>
  <cp:revision>4</cp:revision>
  <dcterms:created xsi:type="dcterms:W3CDTF">2019-06-02T09:13:00Z</dcterms:created>
  <dcterms:modified xsi:type="dcterms:W3CDTF">2020-07-03T07:21:00Z</dcterms:modified>
</cp:coreProperties>
</file>