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B7DEA">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38987549"/>
      <w:bookmarkStart w:id="1" w:name="OLE_LINK13"/>
      <w:bookmarkStart w:id="2" w:name="_Toc415142861"/>
      <w:bookmarkStart w:id="3" w:name="OLE_LINK24"/>
      <w:bookmarkStart w:id="4" w:name="_Toc418070112"/>
      <w:bookmarkStart w:id="5" w:name="_Toc415818939"/>
      <w:bookmarkStart w:id="6" w:name="OLE_LINK15"/>
      <w:bookmarkStart w:id="7" w:name="_Toc453597319"/>
      <w:bookmarkStart w:id="8" w:name="OLE_LINK39"/>
      <w:bookmarkStart w:id="9" w:name="OLE_LINK40"/>
      <w:bookmarkStart w:id="10" w:name="_Toc517262917"/>
      <w:bookmarkStart w:id="11" w:name="_Toc481801204"/>
      <w:bookmarkStart w:id="12" w:name="_Toc415143481"/>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w:t>
                            </w:r>
                            <w:r>
                              <w:rPr>
                                <w:rFonts w:ascii="黑体" w:hAnsi="黑体" w:eastAsia="黑体"/>
                                <w:b/>
                                <w:caps/>
                                <w:color w:val="000080"/>
                                <w:sz w:val="52"/>
                                <w:szCs w:val="52"/>
                              </w:rPr>
                              <w:t>4</w:t>
                            </w:r>
                            <w:r>
                              <w:rPr>
                                <w:rFonts w:hint="eastAsia" w:ascii="黑体" w:hAnsi="黑体" w:eastAsia="黑体"/>
                                <w:b/>
                                <w:caps/>
                                <w:color w:val="000080"/>
                                <w:sz w:val="52"/>
                                <w:szCs w:val="52"/>
                              </w:rPr>
                              <w:t>-20</w:t>
                            </w:r>
                            <w:r>
                              <w:rPr>
                                <w:rFonts w:ascii="黑体" w:hAnsi="黑体" w:eastAsia="黑体"/>
                                <w:b/>
                                <w:caps/>
                                <w:color w:val="000080"/>
                                <w:sz w:val="52"/>
                                <w:szCs w:val="52"/>
                              </w:rPr>
                              <w:t>30</w:t>
                            </w:r>
                            <w:r>
                              <w:rPr>
                                <w:rFonts w:hint="eastAsia" w:ascii="黑体" w:hAnsi="黑体" w:eastAsia="黑体"/>
                                <w:b/>
                                <w:caps/>
                                <w:color w:val="000080"/>
                                <w:sz w:val="52"/>
                                <w:szCs w:val="52"/>
                              </w:rPr>
                              <w:t>全球与中国ABF载板市场现状及未来发展趋势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w:t>
                      </w:r>
                      <w:r>
                        <w:rPr>
                          <w:rFonts w:ascii="黑体" w:hAnsi="黑体" w:eastAsia="黑体"/>
                          <w:b/>
                          <w:caps/>
                          <w:color w:val="000080"/>
                          <w:sz w:val="52"/>
                          <w:szCs w:val="52"/>
                        </w:rPr>
                        <w:t>4</w:t>
                      </w:r>
                      <w:r>
                        <w:rPr>
                          <w:rFonts w:hint="eastAsia" w:ascii="黑体" w:hAnsi="黑体" w:eastAsia="黑体"/>
                          <w:b/>
                          <w:caps/>
                          <w:color w:val="000080"/>
                          <w:sz w:val="52"/>
                          <w:szCs w:val="52"/>
                        </w:rPr>
                        <w:t>-20</w:t>
                      </w:r>
                      <w:r>
                        <w:rPr>
                          <w:rFonts w:ascii="黑体" w:hAnsi="黑体" w:eastAsia="黑体"/>
                          <w:b/>
                          <w:caps/>
                          <w:color w:val="000080"/>
                          <w:sz w:val="52"/>
                          <w:szCs w:val="52"/>
                        </w:rPr>
                        <w:t>30</w:t>
                      </w:r>
                      <w:r>
                        <w:rPr>
                          <w:rFonts w:hint="eastAsia" w:ascii="黑体" w:hAnsi="黑体" w:eastAsia="黑体"/>
                          <w:b/>
                          <w:caps/>
                          <w:color w:val="000080"/>
                          <w:sz w:val="52"/>
                          <w:szCs w:val="52"/>
                        </w:rPr>
                        <w:t>全球与中国ABF载板市场现状及未来发展趋势</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950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drawing>
          <wp:anchor distT="0" distB="0" distL="114300" distR="114300" simplePos="0" relativeHeight="251670528"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72576"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2576;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rPr>
          <w:rFonts w:eastAsia="宋体"/>
        </w:rPr>
      </w:pPr>
      <w:r>
        <w:rPr>
          <w:rFonts w:hint="eastAsia"/>
        </w:rPr>
        <w:t>报告摘要</w:t>
      </w:r>
    </w:p>
    <w:p w14:paraId="31581D87">
      <w:pPr>
        <w:pStyle w:val="146"/>
        <w:ind w:firstLine="420"/>
        <w:rPr>
          <w:lang w:eastAsia="zh-CN"/>
        </w:rPr>
      </w:pPr>
      <w:r>
        <w:rPr>
          <w:rFonts w:hint="eastAsia"/>
          <w:lang w:eastAsia="zh-CN"/>
        </w:rPr>
        <w:t>根据QYR（恒州博智）的统计及预测，2023年全球ABF载板市场销售额达到了XX亿美元，预计2030年将达到XX亿美元，年复合增长率（CAGR）为XX%（2024-2030）。地区层面来看，中国市场在过去几年变化较快，2023年市场规模为XX百万美元，约占全球的XX</w:t>
      </w:r>
      <w:r>
        <w:rPr>
          <w:lang w:eastAsia="zh-CN"/>
        </w:rPr>
        <w:t>%</w:t>
      </w:r>
      <w:r>
        <w:rPr>
          <w:rFonts w:hint="eastAsia"/>
          <w:lang w:eastAsia="zh-CN"/>
        </w:rPr>
        <w:t>，预计2030年将达到XX百万美元，届时全球占比将达到XX</w:t>
      </w:r>
      <w:r>
        <w:rPr>
          <w:lang w:eastAsia="zh-CN"/>
        </w:rPr>
        <w:t>%</w:t>
      </w:r>
      <w:r>
        <w:rPr>
          <w:rFonts w:hint="eastAsia"/>
          <w:lang w:eastAsia="zh-CN"/>
        </w:rPr>
        <w:t>。</w:t>
      </w:r>
    </w:p>
    <w:p w14:paraId="5702622A">
      <w:pPr>
        <w:pStyle w:val="146"/>
        <w:ind w:firstLine="420"/>
        <w:rPr>
          <w:lang w:eastAsia="zh-CN"/>
        </w:rPr>
      </w:pPr>
      <w:r>
        <w:rPr>
          <w:rFonts w:hint="eastAsia"/>
          <w:lang w:eastAsia="zh-CN"/>
        </w:rPr>
        <w:t>消费层面来说，目前中国台湾地区是全球最大的消费市场，2023年占有XX%的市场份额，之后是XX和XX，分别占有XX%和XX%。预计未来几年，中国市场增长最快，2024-2030期间CAGR大约为XX%。</w:t>
      </w:r>
    </w:p>
    <w:p w14:paraId="2E64C930">
      <w:pPr>
        <w:pStyle w:val="146"/>
        <w:ind w:firstLine="420"/>
        <w:rPr>
          <w:lang w:eastAsia="zh-CN"/>
        </w:rPr>
      </w:pPr>
      <w:r>
        <w:rPr>
          <w:rFonts w:hint="eastAsia"/>
          <w:lang w:eastAsia="zh-CN"/>
        </w:rPr>
        <w:t>生产端来看，</w:t>
      </w:r>
      <w:r>
        <w:rPr>
          <w:lang w:eastAsia="zh-CN"/>
        </w:rPr>
        <w:t>日本</w:t>
      </w:r>
      <w:r>
        <w:rPr>
          <w:rFonts w:hint="eastAsia"/>
          <w:lang w:eastAsia="zh-CN"/>
        </w:rPr>
        <w:t>、中国台湾和</w:t>
      </w:r>
      <w:r>
        <w:rPr>
          <w:lang w:eastAsia="zh-CN"/>
        </w:rPr>
        <w:t>韩国</w:t>
      </w:r>
      <w:r>
        <w:rPr>
          <w:rFonts w:hint="eastAsia"/>
          <w:lang w:eastAsia="zh-CN"/>
        </w:rPr>
        <w:t>是三个重要的生产地区，2023年分别占有XX%和XX%的市场份额，预计未来几年，XX地区将保持最快增速，预计2030年份额将达到XX%。</w:t>
      </w:r>
    </w:p>
    <w:p w14:paraId="51499D7C">
      <w:pPr>
        <w:pStyle w:val="146"/>
        <w:ind w:firstLine="420"/>
        <w:rPr>
          <w:lang w:eastAsia="zh-CN"/>
        </w:rPr>
      </w:pPr>
      <w:r>
        <w:rPr>
          <w:rFonts w:hint="eastAsia"/>
          <w:lang w:eastAsia="zh-CN"/>
        </w:rPr>
        <w:t>从类型方面来看，</w:t>
      </w:r>
      <w:r>
        <w:rPr>
          <w:lang w:eastAsia="zh-CN"/>
        </w:rPr>
        <w:t>8-16层ABF载板</w:t>
      </w:r>
      <w:r>
        <w:rPr>
          <w:rFonts w:hint="eastAsia"/>
          <w:lang w:eastAsia="zh-CN"/>
        </w:rPr>
        <w:t>占有重要地位，预计2030年份额将达到XX%。同时就应用来看，</w:t>
      </w:r>
      <w:r>
        <w:rPr>
          <w:lang w:eastAsia="zh-CN"/>
        </w:rPr>
        <w:t>PC</w:t>
      </w:r>
      <w:r>
        <w:rPr>
          <w:rFonts w:hint="eastAsia"/>
          <w:lang w:eastAsia="zh-CN"/>
        </w:rPr>
        <w:t>在2023年份额大约是XX%，未来几年CAGR大约为XX%。</w:t>
      </w:r>
    </w:p>
    <w:p w14:paraId="2DC7E1A8">
      <w:pPr>
        <w:pStyle w:val="146"/>
        <w:ind w:firstLine="420"/>
        <w:rPr>
          <w:lang w:eastAsia="zh-CN"/>
        </w:rPr>
      </w:pPr>
      <w:r>
        <w:rPr>
          <w:rFonts w:hint="eastAsia"/>
          <w:lang w:eastAsia="zh-CN"/>
        </w:rPr>
        <w:t>从生产商来说，全球范围内，ABF载板核心厂商主要包括</w:t>
      </w:r>
      <w:r>
        <w:rPr>
          <w:lang w:eastAsia="zh-CN"/>
        </w:rPr>
        <w:t>欣兴电子</w:t>
      </w:r>
      <w:r>
        <w:rPr>
          <w:rFonts w:hint="eastAsia"/>
          <w:lang w:eastAsia="zh-CN"/>
        </w:rPr>
        <w:t>、</w:t>
      </w:r>
      <w:r>
        <w:rPr>
          <w:lang w:eastAsia="zh-CN"/>
        </w:rPr>
        <w:t>揖斐电</w:t>
      </w:r>
      <w:r>
        <w:rPr>
          <w:rFonts w:hint="eastAsia"/>
          <w:lang w:eastAsia="zh-CN"/>
        </w:rPr>
        <w:t>、</w:t>
      </w:r>
      <w:r>
        <w:rPr>
          <w:lang w:eastAsia="zh-CN"/>
        </w:rPr>
        <w:t>南亚电路板</w:t>
      </w:r>
      <w:r>
        <w:rPr>
          <w:rFonts w:hint="eastAsia"/>
          <w:lang w:eastAsia="zh-CN"/>
        </w:rPr>
        <w:t>、</w:t>
      </w:r>
      <w:r>
        <w:rPr>
          <w:lang w:eastAsia="zh-CN"/>
        </w:rPr>
        <w:t>新光电气</w:t>
      </w:r>
      <w:r>
        <w:rPr>
          <w:rFonts w:hint="eastAsia"/>
          <w:lang w:eastAsia="zh-CN"/>
        </w:rPr>
        <w:t>和</w:t>
      </w:r>
      <w:r>
        <w:rPr>
          <w:lang w:eastAsia="zh-CN"/>
        </w:rPr>
        <w:t>景硕科技</w:t>
      </w:r>
      <w:r>
        <w:rPr>
          <w:rFonts w:hint="eastAsia"/>
          <w:lang w:eastAsia="zh-CN"/>
        </w:rPr>
        <w:t>等。2023年，全球第一梯队厂商主要有XX、XX和X</w:t>
      </w:r>
      <w:r>
        <w:rPr>
          <w:lang w:eastAsia="zh-CN"/>
        </w:rPr>
        <w:t>X</w:t>
      </w:r>
      <w:r>
        <w:rPr>
          <w:rFonts w:hint="eastAsia"/>
          <w:lang w:eastAsia="zh-CN"/>
        </w:rPr>
        <w:t>，第一梯队占有大约XX的市场份额%；第二梯队厂商有XX、XX、XX和XX等，共占有XX%份额。</w:t>
      </w:r>
    </w:p>
    <w:p w14:paraId="27FBFFB8">
      <w:pPr>
        <w:pStyle w:val="146"/>
        <w:ind w:firstLine="420"/>
        <w:rPr>
          <w:lang w:eastAsia="zh-CN"/>
        </w:rPr>
      </w:pPr>
      <w:r>
        <w:rPr>
          <w:rFonts w:hint="eastAsia"/>
          <w:lang w:eastAsia="zh-CN"/>
        </w:rPr>
        <w:t>本报告研究全球与中国市场ABF载板的产能、产量、销量、销售额、价格及未来趋势。重点分析全球与中国市场的主要厂商产品特点、产品规格、价格、销量、销售收入及全球和中国市场主要生产商的市场份额。历史数据为201</w:t>
      </w:r>
      <w:r>
        <w:rPr>
          <w:lang w:eastAsia="zh-CN"/>
        </w:rPr>
        <w:t>9</w:t>
      </w:r>
      <w:r>
        <w:rPr>
          <w:rFonts w:hint="eastAsia"/>
          <w:lang w:eastAsia="zh-CN"/>
        </w:rPr>
        <w:t>至2023年，预测数据为202</w:t>
      </w:r>
      <w:r>
        <w:rPr>
          <w:lang w:eastAsia="zh-CN"/>
        </w:rPr>
        <w:t>4</w:t>
      </w:r>
      <w:r>
        <w:rPr>
          <w:rFonts w:hint="eastAsia"/>
          <w:lang w:eastAsia="zh-CN"/>
        </w:rPr>
        <w:t>至2030年。</w:t>
      </w:r>
    </w:p>
    <w:p w14:paraId="2DCD82D0">
      <w:pPr>
        <w:pStyle w:val="146"/>
        <w:ind w:firstLine="420"/>
        <w:rPr>
          <w:lang w:eastAsia="zh-CN"/>
        </w:rPr>
      </w:pPr>
      <w:r>
        <w:rPr>
          <w:rFonts w:hint="eastAsia"/>
          <w:lang w:eastAsia="zh-CN"/>
        </w:rPr>
        <w:t>主要厂商包括：</w:t>
      </w:r>
    </w:p>
    <w:p w14:paraId="1FE8C8F6">
      <w:pPr>
        <w:pStyle w:val="113"/>
        <w:numPr>
          <w:ilvl w:val="0"/>
          <w:numId w:val="4"/>
        </w:numPr>
        <w:rPr>
          <w:rFonts w:ascii="Times New Roman" w:hAnsi="Times New Roman" w:eastAsia="宋体" w:cs="Calibri"/>
        </w:rPr>
      </w:pPr>
      <w:r>
        <w:rPr>
          <w:rFonts w:ascii="Times New Roman" w:hAnsi="Times New Roman" w:eastAsia="宋体" w:cs="Calibri"/>
        </w:rPr>
        <w:t>欣兴电子</w:t>
      </w:r>
    </w:p>
    <w:p w14:paraId="40724A60">
      <w:pPr>
        <w:pStyle w:val="113"/>
        <w:numPr>
          <w:ilvl w:val="0"/>
          <w:numId w:val="4"/>
        </w:numPr>
        <w:rPr>
          <w:rFonts w:ascii="Times New Roman" w:hAnsi="Times New Roman" w:eastAsia="宋体" w:cs="Calibri"/>
        </w:rPr>
      </w:pPr>
      <w:r>
        <w:rPr>
          <w:rFonts w:ascii="Times New Roman" w:hAnsi="Times New Roman" w:eastAsia="宋体" w:cs="Calibri"/>
        </w:rPr>
        <w:t>揖斐电</w:t>
      </w:r>
    </w:p>
    <w:p w14:paraId="7B9C29E0">
      <w:pPr>
        <w:pStyle w:val="113"/>
        <w:numPr>
          <w:ilvl w:val="0"/>
          <w:numId w:val="4"/>
        </w:numPr>
        <w:rPr>
          <w:rFonts w:ascii="Times New Roman" w:hAnsi="Times New Roman" w:eastAsia="宋体" w:cs="Calibri"/>
        </w:rPr>
      </w:pPr>
      <w:r>
        <w:rPr>
          <w:rFonts w:ascii="Times New Roman" w:hAnsi="Times New Roman" w:eastAsia="宋体" w:cs="Calibri"/>
        </w:rPr>
        <w:t>南亚电路板</w:t>
      </w:r>
    </w:p>
    <w:p w14:paraId="30FF70E2">
      <w:pPr>
        <w:pStyle w:val="113"/>
        <w:numPr>
          <w:ilvl w:val="0"/>
          <w:numId w:val="4"/>
        </w:numPr>
        <w:rPr>
          <w:rFonts w:ascii="Times New Roman" w:hAnsi="Times New Roman" w:eastAsia="宋体" w:cs="Calibri"/>
        </w:rPr>
      </w:pPr>
      <w:r>
        <w:rPr>
          <w:rFonts w:ascii="Times New Roman" w:hAnsi="Times New Roman" w:eastAsia="宋体" w:cs="Calibri"/>
        </w:rPr>
        <w:t>新光电气</w:t>
      </w:r>
    </w:p>
    <w:p w14:paraId="529A6757">
      <w:pPr>
        <w:pStyle w:val="113"/>
        <w:numPr>
          <w:ilvl w:val="0"/>
          <w:numId w:val="4"/>
        </w:numPr>
        <w:rPr>
          <w:rFonts w:ascii="Times New Roman" w:hAnsi="Times New Roman" w:eastAsia="宋体" w:cs="Calibri"/>
        </w:rPr>
      </w:pPr>
      <w:r>
        <w:rPr>
          <w:rFonts w:ascii="Times New Roman" w:hAnsi="Times New Roman" w:eastAsia="宋体" w:cs="Calibri"/>
        </w:rPr>
        <w:t>景硕科技</w:t>
      </w:r>
    </w:p>
    <w:p w14:paraId="087B5B43">
      <w:pPr>
        <w:pStyle w:val="113"/>
        <w:numPr>
          <w:ilvl w:val="0"/>
          <w:numId w:val="4"/>
        </w:numPr>
        <w:rPr>
          <w:rFonts w:ascii="Times New Roman" w:hAnsi="Times New Roman" w:eastAsia="宋体" w:cs="Calibri"/>
        </w:rPr>
      </w:pPr>
      <w:r>
        <w:rPr>
          <w:rFonts w:ascii="Times New Roman" w:hAnsi="Times New Roman" w:eastAsia="宋体" w:cs="Calibri"/>
        </w:rPr>
        <w:t>奥特斯</w:t>
      </w:r>
    </w:p>
    <w:p w14:paraId="7F68C6F8">
      <w:pPr>
        <w:pStyle w:val="113"/>
        <w:numPr>
          <w:ilvl w:val="0"/>
          <w:numId w:val="4"/>
        </w:numPr>
        <w:rPr>
          <w:rFonts w:ascii="Times New Roman" w:hAnsi="Times New Roman" w:eastAsia="宋体" w:cs="Calibri"/>
        </w:rPr>
      </w:pPr>
      <w:r>
        <w:rPr>
          <w:rFonts w:ascii="Times New Roman" w:hAnsi="Times New Roman" w:eastAsia="宋体" w:cs="Calibri"/>
        </w:rPr>
        <w:t>三星电机</w:t>
      </w:r>
    </w:p>
    <w:p w14:paraId="71A609AF">
      <w:pPr>
        <w:pStyle w:val="113"/>
        <w:numPr>
          <w:ilvl w:val="0"/>
          <w:numId w:val="4"/>
        </w:numPr>
        <w:rPr>
          <w:rFonts w:ascii="Times New Roman" w:hAnsi="Times New Roman" w:eastAsia="宋体" w:cs="Calibri"/>
        </w:rPr>
      </w:pPr>
      <w:r>
        <w:rPr>
          <w:rFonts w:ascii="Times New Roman" w:hAnsi="Times New Roman" w:eastAsia="宋体" w:cs="Calibri"/>
        </w:rPr>
        <w:t>京瓷</w:t>
      </w:r>
    </w:p>
    <w:p w14:paraId="09CE6681">
      <w:pPr>
        <w:pStyle w:val="113"/>
        <w:numPr>
          <w:ilvl w:val="0"/>
          <w:numId w:val="4"/>
        </w:numPr>
        <w:rPr>
          <w:rFonts w:ascii="Times New Roman" w:hAnsi="Times New Roman" w:eastAsia="宋体" w:cs="Calibri"/>
        </w:rPr>
      </w:pPr>
      <w:r>
        <w:rPr>
          <w:rFonts w:ascii="Times New Roman" w:hAnsi="Times New Roman" w:eastAsia="宋体" w:cs="Calibri"/>
        </w:rPr>
        <w:t>TOPPAN</w:t>
      </w:r>
    </w:p>
    <w:p w14:paraId="4E3F13F1">
      <w:pPr>
        <w:pStyle w:val="113"/>
        <w:numPr>
          <w:ilvl w:val="0"/>
          <w:numId w:val="4"/>
        </w:numPr>
        <w:rPr>
          <w:rFonts w:ascii="Times New Roman" w:hAnsi="Times New Roman" w:eastAsia="宋体" w:cs="Calibri"/>
        </w:rPr>
      </w:pPr>
      <w:r>
        <w:rPr>
          <w:rFonts w:ascii="Times New Roman" w:hAnsi="Times New Roman" w:eastAsia="宋体" w:cs="Calibri"/>
        </w:rPr>
        <w:t>臻鼎科技</w:t>
      </w:r>
    </w:p>
    <w:p w14:paraId="64ECDD6A">
      <w:pPr>
        <w:pStyle w:val="113"/>
        <w:numPr>
          <w:ilvl w:val="0"/>
          <w:numId w:val="4"/>
        </w:numPr>
        <w:rPr>
          <w:rFonts w:ascii="Times New Roman" w:hAnsi="Times New Roman" w:eastAsia="宋体" w:cs="Calibri"/>
        </w:rPr>
      </w:pPr>
      <w:r>
        <w:rPr>
          <w:rFonts w:ascii="Times New Roman" w:hAnsi="Times New Roman" w:eastAsia="宋体" w:cs="Calibri"/>
        </w:rPr>
        <w:t>大德电子</w:t>
      </w:r>
    </w:p>
    <w:p w14:paraId="6DF715AE">
      <w:pPr>
        <w:pStyle w:val="113"/>
        <w:numPr>
          <w:ilvl w:val="0"/>
          <w:numId w:val="4"/>
        </w:numPr>
        <w:rPr>
          <w:rFonts w:ascii="Times New Roman" w:hAnsi="Times New Roman" w:eastAsia="宋体" w:cs="Calibri"/>
        </w:rPr>
      </w:pPr>
      <w:r>
        <w:rPr>
          <w:rFonts w:ascii="Times New Roman" w:hAnsi="Times New Roman" w:eastAsia="宋体" w:cs="Calibri"/>
        </w:rPr>
        <w:t>珠海越亚</w:t>
      </w:r>
    </w:p>
    <w:p w14:paraId="3B079CD0">
      <w:pPr>
        <w:pStyle w:val="113"/>
        <w:numPr>
          <w:ilvl w:val="0"/>
          <w:numId w:val="4"/>
        </w:numPr>
        <w:rPr>
          <w:rFonts w:ascii="Times New Roman" w:hAnsi="Times New Roman" w:eastAsia="宋体" w:cs="Calibri"/>
        </w:rPr>
      </w:pPr>
      <w:r>
        <w:rPr>
          <w:rFonts w:ascii="Times New Roman" w:hAnsi="Times New Roman" w:eastAsia="宋体" w:cs="Calibri"/>
        </w:rPr>
        <w:t>LG InnoTek</w:t>
      </w:r>
    </w:p>
    <w:p w14:paraId="2E17A0EB">
      <w:pPr>
        <w:pStyle w:val="113"/>
        <w:numPr>
          <w:ilvl w:val="0"/>
          <w:numId w:val="4"/>
        </w:numPr>
        <w:rPr>
          <w:rFonts w:ascii="Times New Roman" w:hAnsi="Times New Roman" w:eastAsia="宋体" w:cs="Calibri"/>
        </w:rPr>
      </w:pPr>
      <w:r>
        <w:rPr>
          <w:rFonts w:ascii="Times New Roman" w:hAnsi="Times New Roman" w:eastAsia="宋体" w:cs="Calibri"/>
        </w:rPr>
        <w:t>深南电路</w:t>
      </w:r>
    </w:p>
    <w:p w14:paraId="5B852A8A">
      <w:pPr>
        <w:pStyle w:val="113"/>
        <w:numPr>
          <w:ilvl w:val="0"/>
          <w:numId w:val="4"/>
        </w:numPr>
        <w:rPr>
          <w:rFonts w:ascii="Times New Roman" w:hAnsi="Times New Roman" w:eastAsia="宋体" w:cs="Calibri"/>
        </w:rPr>
      </w:pPr>
      <w:r>
        <w:rPr>
          <w:rFonts w:ascii="Times New Roman" w:hAnsi="Times New Roman" w:eastAsia="宋体" w:cs="Calibri"/>
        </w:rPr>
        <w:t>兴森科技</w:t>
      </w:r>
    </w:p>
    <w:p w14:paraId="0B33689F">
      <w:pPr>
        <w:pStyle w:val="146"/>
        <w:ind w:firstLine="420"/>
        <w:rPr>
          <w:lang w:eastAsia="zh-CN"/>
        </w:rPr>
      </w:pPr>
      <w:r>
        <w:rPr>
          <w:rFonts w:hint="eastAsia"/>
          <w:lang w:eastAsia="zh-CN"/>
        </w:rPr>
        <w:t>按照不同类型，包括如下几个类别：</w:t>
      </w:r>
    </w:p>
    <w:p w14:paraId="2A8BA8DE">
      <w:pPr>
        <w:pStyle w:val="113"/>
        <w:numPr>
          <w:ilvl w:val="0"/>
          <w:numId w:val="4"/>
        </w:numPr>
        <w:rPr>
          <w:rFonts w:ascii="Times New Roman" w:hAnsi="Times New Roman" w:eastAsia="宋体" w:cs="Calibri"/>
        </w:rPr>
      </w:pPr>
      <w:r>
        <w:rPr>
          <w:rFonts w:ascii="Times New Roman" w:hAnsi="Times New Roman" w:eastAsia="宋体" w:cs="Calibri"/>
        </w:rPr>
        <w:t>4-8层ABF载板</w:t>
      </w:r>
    </w:p>
    <w:p w14:paraId="4ADA1E9F">
      <w:pPr>
        <w:pStyle w:val="113"/>
        <w:numPr>
          <w:ilvl w:val="0"/>
          <w:numId w:val="4"/>
        </w:numPr>
        <w:rPr>
          <w:rFonts w:ascii="Times New Roman" w:hAnsi="Times New Roman" w:eastAsia="宋体" w:cs="Calibri"/>
        </w:rPr>
      </w:pPr>
      <w:r>
        <w:rPr>
          <w:rFonts w:ascii="Times New Roman" w:hAnsi="Times New Roman" w:eastAsia="宋体" w:cs="Calibri"/>
        </w:rPr>
        <w:t>8-16层ABF载板</w:t>
      </w:r>
    </w:p>
    <w:p w14:paraId="2CD588AA">
      <w:pPr>
        <w:pStyle w:val="113"/>
        <w:numPr>
          <w:ilvl w:val="0"/>
          <w:numId w:val="4"/>
        </w:numPr>
        <w:rPr>
          <w:rFonts w:ascii="Times New Roman" w:hAnsi="Times New Roman" w:eastAsia="宋体" w:cs="Calibri"/>
        </w:rPr>
      </w:pPr>
      <w:r>
        <w:rPr>
          <w:rFonts w:ascii="Times New Roman" w:hAnsi="Times New Roman" w:eastAsia="宋体" w:cs="Calibri"/>
        </w:rPr>
        <w:t>其他类型</w:t>
      </w:r>
    </w:p>
    <w:p w14:paraId="2928D7CA">
      <w:pPr>
        <w:pStyle w:val="146"/>
        <w:ind w:firstLine="420"/>
        <w:rPr>
          <w:lang w:eastAsia="zh-CN"/>
        </w:rPr>
      </w:pPr>
      <w:r>
        <w:rPr>
          <w:rFonts w:hint="eastAsia"/>
          <w:lang w:eastAsia="zh-CN"/>
        </w:rPr>
        <w:t>按照不同应用，主要包括如下几个方面：</w:t>
      </w:r>
    </w:p>
    <w:p w14:paraId="1EEB3BF3">
      <w:pPr>
        <w:pStyle w:val="113"/>
        <w:numPr>
          <w:ilvl w:val="0"/>
          <w:numId w:val="4"/>
        </w:numPr>
        <w:rPr>
          <w:rFonts w:ascii="Times New Roman" w:hAnsi="Times New Roman" w:eastAsia="宋体" w:cs="Calibri"/>
        </w:rPr>
      </w:pPr>
      <w:r>
        <w:rPr>
          <w:rFonts w:ascii="Times New Roman" w:hAnsi="Times New Roman" w:eastAsia="宋体" w:cs="Calibri"/>
        </w:rPr>
        <w:t>PC</w:t>
      </w:r>
    </w:p>
    <w:p w14:paraId="41678B68">
      <w:pPr>
        <w:pStyle w:val="113"/>
        <w:numPr>
          <w:ilvl w:val="0"/>
          <w:numId w:val="4"/>
        </w:numPr>
        <w:rPr>
          <w:rFonts w:ascii="Times New Roman" w:hAnsi="Times New Roman" w:eastAsia="宋体" w:cs="Calibri"/>
        </w:rPr>
      </w:pPr>
      <w:r>
        <w:rPr>
          <w:rFonts w:ascii="Times New Roman" w:hAnsi="Times New Roman" w:eastAsia="宋体" w:cs="Calibri"/>
        </w:rPr>
        <w:t>服务器/数据中心</w:t>
      </w:r>
    </w:p>
    <w:p w14:paraId="3C5BDC1D">
      <w:pPr>
        <w:pStyle w:val="113"/>
        <w:numPr>
          <w:ilvl w:val="0"/>
          <w:numId w:val="4"/>
        </w:numPr>
        <w:rPr>
          <w:rFonts w:ascii="Times New Roman" w:hAnsi="Times New Roman" w:eastAsia="宋体" w:cs="Calibri"/>
        </w:rPr>
      </w:pPr>
      <w:r>
        <w:rPr>
          <w:rFonts w:ascii="Times New Roman" w:hAnsi="Times New Roman" w:eastAsia="宋体" w:cs="Calibri"/>
        </w:rPr>
        <w:t>HPC/AI芯片</w:t>
      </w:r>
    </w:p>
    <w:p w14:paraId="2B181B61">
      <w:pPr>
        <w:pStyle w:val="113"/>
        <w:numPr>
          <w:ilvl w:val="0"/>
          <w:numId w:val="4"/>
        </w:numPr>
        <w:rPr>
          <w:rFonts w:ascii="Times New Roman" w:hAnsi="Times New Roman" w:eastAsia="宋体" w:cs="Calibri"/>
        </w:rPr>
      </w:pPr>
      <w:r>
        <w:rPr>
          <w:rFonts w:ascii="Times New Roman" w:hAnsi="Times New Roman" w:eastAsia="宋体" w:cs="Calibri"/>
        </w:rPr>
        <w:t>通信领域</w:t>
      </w:r>
    </w:p>
    <w:p w14:paraId="56DF1FB8">
      <w:pPr>
        <w:pStyle w:val="113"/>
        <w:numPr>
          <w:ilvl w:val="0"/>
          <w:numId w:val="4"/>
        </w:numPr>
        <w:rPr>
          <w:rFonts w:ascii="Times New Roman" w:hAnsi="Times New Roman" w:eastAsia="宋体" w:cs="Calibri"/>
        </w:rPr>
      </w:pPr>
      <w:r>
        <w:rPr>
          <w:rFonts w:ascii="Times New Roman" w:hAnsi="Times New Roman" w:eastAsia="宋体" w:cs="Calibri"/>
        </w:rPr>
        <w:t>其他应用</w:t>
      </w:r>
    </w:p>
    <w:p w14:paraId="3166AB70">
      <w:pPr>
        <w:pStyle w:val="146"/>
        <w:ind w:firstLine="420"/>
      </w:pPr>
      <w:r>
        <w:rPr>
          <w:rFonts w:hint="eastAsia"/>
        </w:rPr>
        <w:t>重点关注如下几个地区</w:t>
      </w:r>
    </w:p>
    <w:p w14:paraId="4ACBAAAC">
      <w:pPr>
        <w:pStyle w:val="113"/>
        <w:numPr>
          <w:ilvl w:val="0"/>
          <w:numId w:val="4"/>
        </w:numPr>
        <w:rPr>
          <w:rFonts w:ascii="Times New Roman" w:hAnsi="Times New Roman" w:eastAsia="宋体" w:cs="Calibri"/>
        </w:rPr>
      </w:pPr>
      <w:r>
        <w:rPr>
          <w:rFonts w:ascii="Times New Roman" w:hAnsi="Times New Roman" w:eastAsia="宋体" w:cs="Calibri"/>
        </w:rPr>
        <w:t>日本</w:t>
      </w:r>
    </w:p>
    <w:p w14:paraId="025F712A">
      <w:pPr>
        <w:pStyle w:val="113"/>
        <w:numPr>
          <w:ilvl w:val="0"/>
          <w:numId w:val="4"/>
        </w:numPr>
        <w:rPr>
          <w:rFonts w:ascii="Times New Roman" w:hAnsi="Times New Roman" w:eastAsia="宋体" w:cs="Calibri"/>
        </w:rPr>
      </w:pPr>
      <w:r>
        <w:rPr>
          <w:rFonts w:ascii="Times New Roman" w:hAnsi="Times New Roman" w:eastAsia="宋体" w:cs="Calibri"/>
        </w:rPr>
        <w:t>韩国</w:t>
      </w:r>
    </w:p>
    <w:p w14:paraId="22850238">
      <w:pPr>
        <w:pStyle w:val="113"/>
        <w:numPr>
          <w:ilvl w:val="0"/>
          <w:numId w:val="4"/>
        </w:numPr>
        <w:rPr>
          <w:rFonts w:ascii="Times New Roman" w:hAnsi="Times New Roman" w:eastAsia="宋体" w:cs="Calibri"/>
        </w:rPr>
      </w:pPr>
      <w:r>
        <w:rPr>
          <w:rFonts w:ascii="Times New Roman" w:hAnsi="Times New Roman" w:eastAsia="宋体" w:cs="Calibri"/>
        </w:rPr>
        <w:t>中国台湾</w:t>
      </w:r>
    </w:p>
    <w:p w14:paraId="63B2ED65">
      <w:pPr>
        <w:pStyle w:val="113"/>
        <w:numPr>
          <w:ilvl w:val="0"/>
          <w:numId w:val="4"/>
        </w:numPr>
        <w:rPr>
          <w:rFonts w:ascii="Times New Roman" w:hAnsi="Times New Roman" w:eastAsia="宋体" w:cs="Calibri"/>
        </w:rPr>
      </w:pPr>
      <w:r>
        <w:rPr>
          <w:rFonts w:ascii="Times New Roman" w:hAnsi="Times New Roman" w:eastAsia="宋体" w:cs="Calibri"/>
        </w:rPr>
        <w:t>中国大陆</w:t>
      </w:r>
    </w:p>
    <w:p w14:paraId="624A1E5F">
      <w:pPr>
        <w:pStyle w:val="113"/>
        <w:numPr>
          <w:ilvl w:val="0"/>
          <w:numId w:val="4"/>
        </w:numPr>
        <w:rPr>
          <w:rFonts w:ascii="Times New Roman" w:hAnsi="Times New Roman" w:eastAsia="宋体" w:cs="Calibri"/>
        </w:rPr>
      </w:pPr>
      <w:r>
        <w:rPr>
          <w:rFonts w:ascii="Times New Roman" w:hAnsi="Times New Roman" w:eastAsia="宋体" w:cs="Calibri"/>
        </w:rPr>
        <w:t>东南亚</w:t>
      </w:r>
    </w:p>
    <w:p w14:paraId="5338606D">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北美</w:t>
      </w:r>
    </w:p>
    <w:p w14:paraId="222E7364">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欧洲</w:t>
      </w:r>
    </w:p>
    <w:p w14:paraId="79C2E845">
      <w:pPr>
        <w:pStyle w:val="113"/>
        <w:numPr>
          <w:ilvl w:val="0"/>
          <w:numId w:val="4"/>
        </w:numPr>
        <w:rPr>
          <w:rFonts w:ascii="Times New Roman" w:hAnsi="Times New Roman" w:eastAsia="宋体" w:cs="Calibri"/>
        </w:rPr>
      </w:pPr>
      <w:r>
        <w:rPr>
          <w:rFonts w:hint="eastAsia" w:ascii="Times New Roman" w:hAnsi="Times New Roman" w:eastAsia="宋体" w:cs="Calibri"/>
          <w:lang w:eastAsia="zh-CN"/>
        </w:rPr>
        <w:t>其他地区</w:t>
      </w:r>
    </w:p>
    <w:p w14:paraId="6756C383">
      <w:pPr>
        <w:pStyle w:val="146"/>
        <w:ind w:firstLine="420"/>
        <w:rPr>
          <w:lang w:eastAsia="zh-CN"/>
        </w:rPr>
      </w:pPr>
      <w:r>
        <w:rPr>
          <w:rFonts w:hint="eastAsia"/>
          <w:lang w:eastAsia="zh-CN"/>
        </w:rPr>
        <w:t>本文正文共</w:t>
      </w:r>
      <w:r>
        <w:rPr>
          <w:lang w:eastAsia="zh-CN"/>
        </w:rPr>
        <w:t>10</w:t>
      </w:r>
      <w:r>
        <w:rPr>
          <w:rFonts w:hint="eastAsia"/>
          <w:lang w:eastAsia="zh-CN"/>
        </w:rPr>
        <w:t>章，各章节主要内容如下：</w:t>
      </w:r>
    </w:p>
    <w:p w14:paraId="709ECE4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6F270973">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第2章：全球总体规模（产能、产量、销量、需求量、销售收入等数据，201</w:t>
      </w:r>
      <w:r>
        <w:rPr>
          <w:rFonts w:ascii="Times New Roman" w:hAnsi="Times New Roman" w:eastAsia="宋体" w:cs="Calibri"/>
          <w:lang w:eastAsia="zh-CN"/>
        </w:rPr>
        <w:t>9</w:t>
      </w:r>
      <w:r>
        <w:rPr>
          <w:rFonts w:hint="eastAsia" w:ascii="Times New Roman" w:hAnsi="Times New Roman" w:eastAsia="宋体" w:cs="Calibri"/>
          <w:lang w:eastAsia="zh-CN"/>
        </w:rPr>
        <w:t>-2030年）</w:t>
      </w:r>
    </w:p>
    <w:p w14:paraId="064CE1F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章：全球范围内ABF载板主要厂商竞争分析，主要包括ABF载板产能、销量、收入、市场份额、价格、产地及行业集中度分析</w:t>
      </w:r>
    </w:p>
    <w:p w14:paraId="7394CD7F">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章：全球ABF载板主要地区分析，包括销量、销售收入等</w:t>
      </w:r>
    </w:p>
    <w:p w14:paraId="727E5C2B">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第5章：全球ABF载板主要厂商基本情况介绍，包括公司简介、ABF载板产品型号、销量、收入、价格及最新动态等</w:t>
      </w:r>
    </w:p>
    <w:p w14:paraId="72BF9E7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第6章：全球不同类型ABF载板销量、收入、价格及份额等</w:t>
      </w:r>
    </w:p>
    <w:p w14:paraId="34FE0849">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章：全球不同应用ABF载板销量、收入、价格及份额等</w:t>
      </w:r>
    </w:p>
    <w:p w14:paraId="5E4AF81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章：产业链、上下游分析、销售渠道分析等</w:t>
      </w:r>
    </w:p>
    <w:p w14:paraId="55AD523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4E49E719">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070FD833">
      <w:pPr>
        <w:pStyle w:val="146"/>
        <w:ind w:firstLine="420"/>
      </w:pPr>
      <w:r>
        <w:br w:type="page"/>
      </w:r>
    </w:p>
    <w:p w14:paraId="19AA6236">
      <w:pPr>
        <w:pStyle w:val="167"/>
      </w:pPr>
      <w:r>
        <w:rPr>
          <w:rFonts w:hint="eastAsia"/>
        </w:rPr>
        <w:t>正文目录</w:t>
      </w:r>
    </w:p>
    <w:p w14:paraId="3F59670A">
      <w:pPr>
        <w:pStyle w:val="22"/>
        <w:rPr>
          <w:rFonts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"_Toc172304568" </w:instrText>
      </w:r>
      <w:r>
        <w:fldChar w:fldCharType="separate"/>
      </w:r>
      <w:r>
        <w:rPr>
          <w:rStyle w:val="69"/>
        </w:rPr>
        <w:t>1 ABF载板市场概述</w:t>
      </w:r>
      <w:r>
        <w:tab/>
      </w:r>
      <w:r>
        <w:fldChar w:fldCharType="begin"/>
      </w:r>
      <w:r>
        <w:instrText xml:space="preserve"> PAGEREF _Toc172304568 \h </w:instrText>
      </w:r>
      <w:r>
        <w:fldChar w:fldCharType="separate"/>
      </w:r>
      <w:r>
        <w:t>1</w:t>
      </w:r>
      <w:r>
        <w:fldChar w:fldCharType="end"/>
      </w:r>
      <w:r>
        <w:fldChar w:fldCharType="end"/>
      </w:r>
    </w:p>
    <w:p w14:paraId="63D2D15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"_Toc172304569" </w:instrText>
      </w:r>
      <w:r>
        <w:fldChar w:fldCharType="separate"/>
      </w:r>
      <w:r>
        <w:rPr>
          <w:rStyle w:val="69"/>
        </w:rPr>
        <w:t>1.1 产品定义及统计范围</w:t>
      </w:r>
      <w:r>
        <w:tab/>
      </w:r>
      <w:r>
        <w:fldChar w:fldCharType="begin"/>
      </w:r>
      <w:r>
        <w:instrText xml:space="preserve"> PAGEREF _Toc172304569 \h </w:instrText>
      </w:r>
      <w:r>
        <w:fldChar w:fldCharType="separate"/>
      </w:r>
      <w:r>
        <w:t>1</w:t>
      </w:r>
      <w:r>
        <w:fldChar w:fldCharType="end"/>
      </w:r>
      <w:r>
        <w:fldChar w:fldCharType="end"/>
      </w:r>
    </w:p>
    <w:p w14:paraId="29B6916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"_Toc172304570" </w:instrText>
      </w:r>
      <w:r>
        <w:fldChar w:fldCharType="separate"/>
      </w:r>
      <w:r>
        <w:rPr>
          <w:rStyle w:val="69"/>
        </w:rPr>
        <w:t>1.2 按照不同类型，ABF载板主要可以分为如下几个类别</w:t>
      </w:r>
      <w:r>
        <w:tab/>
      </w:r>
      <w:r>
        <w:fldChar w:fldCharType="begin"/>
      </w:r>
      <w:r>
        <w:instrText xml:space="preserve"> PAGEREF _Toc172304570 \h </w:instrText>
      </w:r>
      <w:r>
        <w:fldChar w:fldCharType="separate"/>
      </w:r>
      <w:r>
        <w:t>1</w:t>
      </w:r>
      <w:r>
        <w:fldChar w:fldCharType="end"/>
      </w:r>
      <w:r>
        <w:fldChar w:fldCharType="end"/>
      </w:r>
    </w:p>
    <w:p w14:paraId="5BF44A1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"_Toc172304571" </w:instrText>
      </w:r>
      <w:r>
        <w:fldChar w:fldCharType="separate"/>
      </w:r>
      <w:r>
        <w:rPr>
          <w:rStyle w:val="69"/>
        </w:rPr>
        <w:t>1.2.1 全球不同类型ABF载板销售额增长趋势2019 VS 2023 VS 2030</w:t>
      </w:r>
      <w:r>
        <w:tab/>
      </w:r>
      <w:r>
        <w:fldChar w:fldCharType="begin"/>
      </w:r>
      <w:r>
        <w:instrText xml:space="preserve"> PAGEREF _Toc172304571 \h </w:instrText>
      </w:r>
      <w:r>
        <w:fldChar w:fldCharType="separate"/>
      </w:r>
      <w:r>
        <w:t>1</w:t>
      </w:r>
      <w:r>
        <w:fldChar w:fldCharType="end"/>
      </w:r>
      <w:r>
        <w:fldChar w:fldCharType="end"/>
      </w:r>
    </w:p>
    <w:p w14:paraId="45CA7CD7">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"_Toc172304572" </w:instrText>
      </w:r>
      <w:r>
        <w:fldChar w:fldCharType="separate"/>
      </w:r>
      <w:r>
        <w:rPr>
          <w:rStyle w:val="69"/>
        </w:rPr>
        <w:t>1.2.2 4-8层ABF载板</w:t>
      </w:r>
      <w:r>
        <w:tab/>
      </w:r>
      <w:r>
        <w:fldChar w:fldCharType="begin"/>
      </w:r>
      <w:r>
        <w:instrText xml:space="preserve"> PAGEREF _Toc172304572 \h </w:instrText>
      </w:r>
      <w:r>
        <w:fldChar w:fldCharType="separate"/>
      </w:r>
      <w:r>
        <w:t>2</w:t>
      </w:r>
      <w:r>
        <w:fldChar w:fldCharType="end"/>
      </w:r>
      <w:r>
        <w:fldChar w:fldCharType="end"/>
      </w:r>
    </w:p>
    <w:p w14:paraId="042417F4">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"_Toc172304573" </w:instrText>
      </w:r>
      <w:r>
        <w:fldChar w:fldCharType="separate"/>
      </w:r>
      <w:r>
        <w:rPr>
          <w:rStyle w:val="69"/>
        </w:rPr>
        <w:t>1.2.3 8-16层ABF载板</w:t>
      </w:r>
      <w:r>
        <w:tab/>
      </w:r>
      <w:r>
        <w:fldChar w:fldCharType="begin"/>
      </w:r>
      <w:r>
        <w:instrText xml:space="preserve"> PAGEREF _Toc172304573 \h </w:instrText>
      </w:r>
      <w:r>
        <w:fldChar w:fldCharType="separate"/>
      </w:r>
      <w:r>
        <w:t>3</w:t>
      </w:r>
      <w:r>
        <w:fldChar w:fldCharType="end"/>
      </w:r>
      <w:r>
        <w:fldChar w:fldCharType="end"/>
      </w:r>
    </w:p>
    <w:p w14:paraId="77B7A8E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"_Toc172304574" </w:instrText>
      </w:r>
      <w:r>
        <w:fldChar w:fldCharType="separate"/>
      </w:r>
      <w:r>
        <w:rPr>
          <w:rStyle w:val="69"/>
        </w:rPr>
        <w:t>1.2.4 其他类型</w:t>
      </w:r>
      <w:r>
        <w:tab/>
      </w:r>
      <w:r>
        <w:fldChar w:fldCharType="begin"/>
      </w:r>
      <w:r>
        <w:instrText xml:space="preserve"> PAGEREF _Toc172304574 \h </w:instrText>
      </w:r>
      <w:r>
        <w:fldChar w:fldCharType="separate"/>
      </w:r>
      <w:r>
        <w:t>3</w:t>
      </w:r>
      <w:r>
        <w:fldChar w:fldCharType="end"/>
      </w:r>
      <w:r>
        <w:fldChar w:fldCharType="end"/>
      </w:r>
    </w:p>
    <w:p w14:paraId="5BD8A2A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"_Toc172304575" </w:instrText>
      </w:r>
      <w:r>
        <w:fldChar w:fldCharType="separate"/>
      </w:r>
      <w:r>
        <w:rPr>
          <w:rStyle w:val="69"/>
        </w:rPr>
        <w:t>1.3 从不同应用，ABF载板主要包括如下几个方面</w:t>
      </w:r>
      <w:r>
        <w:tab/>
      </w:r>
      <w:r>
        <w:fldChar w:fldCharType="begin"/>
      </w:r>
      <w:r>
        <w:instrText xml:space="preserve"> PAGEREF _Toc172304575 \h </w:instrText>
      </w:r>
      <w:r>
        <w:fldChar w:fldCharType="separate"/>
      </w:r>
      <w:r>
        <w:t>3</w:t>
      </w:r>
      <w:r>
        <w:fldChar w:fldCharType="end"/>
      </w:r>
      <w:r>
        <w:fldChar w:fldCharType="end"/>
      </w:r>
    </w:p>
    <w:p w14:paraId="20E3D12F">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"_Toc172304576" </w:instrText>
      </w:r>
      <w:r>
        <w:fldChar w:fldCharType="separate"/>
      </w:r>
      <w:r>
        <w:rPr>
          <w:rStyle w:val="69"/>
        </w:rPr>
        <w:t>1.3.1 全球不同应用ABF载板销售额增长趋势2019 VS 2023 VS 2030</w:t>
      </w:r>
      <w:r>
        <w:tab/>
      </w:r>
      <w:r>
        <w:fldChar w:fldCharType="begin"/>
      </w:r>
      <w:r>
        <w:instrText xml:space="preserve"> PAGEREF _Toc172304576 \h </w:instrText>
      </w:r>
      <w:r>
        <w:fldChar w:fldCharType="separate"/>
      </w:r>
      <w:r>
        <w:t>3</w:t>
      </w:r>
      <w:r>
        <w:fldChar w:fldCharType="end"/>
      </w:r>
      <w:r>
        <w:fldChar w:fldCharType="end"/>
      </w:r>
    </w:p>
    <w:p w14:paraId="5EDCB19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"_Toc172304577" </w:instrText>
      </w:r>
      <w:r>
        <w:fldChar w:fldCharType="separate"/>
      </w:r>
      <w:r>
        <w:rPr>
          <w:rStyle w:val="69"/>
        </w:rPr>
        <w:t>1.3.2 PC</w:t>
      </w:r>
      <w:r>
        <w:tab/>
      </w:r>
      <w:r>
        <w:fldChar w:fldCharType="begin"/>
      </w:r>
      <w:r>
        <w:instrText xml:space="preserve"> PAGEREF _Toc172304577 \h </w:instrText>
      </w:r>
      <w:r>
        <w:fldChar w:fldCharType="separate"/>
      </w:r>
      <w:r>
        <w:t>4</w:t>
      </w:r>
      <w:r>
        <w:fldChar w:fldCharType="end"/>
      </w:r>
      <w:r>
        <w:fldChar w:fldCharType="end"/>
      </w:r>
    </w:p>
    <w:p w14:paraId="5396E76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"_Toc172304578" </w:instrText>
      </w:r>
      <w:r>
        <w:fldChar w:fldCharType="separate"/>
      </w:r>
      <w:r>
        <w:rPr>
          <w:rStyle w:val="69"/>
        </w:rPr>
        <w:t>1.3.3 服务器/数据中心</w:t>
      </w:r>
      <w:r>
        <w:tab/>
      </w:r>
      <w:r>
        <w:fldChar w:fldCharType="begin"/>
      </w:r>
      <w:r>
        <w:instrText xml:space="preserve"> PAGEREF _Toc172304578 \h </w:instrText>
      </w:r>
      <w:r>
        <w:fldChar w:fldCharType="separate"/>
      </w:r>
      <w:r>
        <w:t>5</w:t>
      </w:r>
      <w:r>
        <w:fldChar w:fldCharType="end"/>
      </w:r>
      <w:r>
        <w:fldChar w:fldCharType="end"/>
      </w:r>
    </w:p>
    <w:p w14:paraId="5F38D8B9">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"_Toc172304579" </w:instrText>
      </w:r>
      <w:r>
        <w:fldChar w:fldCharType="separate"/>
      </w:r>
      <w:r>
        <w:rPr>
          <w:rStyle w:val="69"/>
        </w:rPr>
        <w:t>1.3.4 HPC/AI芯片</w:t>
      </w:r>
      <w:r>
        <w:tab/>
      </w:r>
      <w:r>
        <w:fldChar w:fldCharType="begin"/>
      </w:r>
      <w:r>
        <w:instrText xml:space="preserve"> PAGEREF _Toc172304579 \h </w:instrText>
      </w:r>
      <w:r>
        <w:fldChar w:fldCharType="separate"/>
      </w:r>
      <w:r>
        <w:t>6</w:t>
      </w:r>
      <w:r>
        <w:fldChar w:fldCharType="end"/>
      </w:r>
      <w:r>
        <w:fldChar w:fldCharType="end"/>
      </w:r>
    </w:p>
    <w:p w14:paraId="22DF1DC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"_Toc172304580" </w:instrText>
      </w:r>
      <w:r>
        <w:fldChar w:fldCharType="separate"/>
      </w:r>
      <w:r>
        <w:rPr>
          <w:rStyle w:val="69"/>
        </w:rPr>
        <w:t>1.3.5 通信领域</w:t>
      </w:r>
      <w:r>
        <w:tab/>
      </w:r>
      <w:r>
        <w:fldChar w:fldCharType="begin"/>
      </w:r>
      <w:r>
        <w:instrText xml:space="preserve"> PAGEREF _Toc172304580 \h </w:instrText>
      </w:r>
      <w:r>
        <w:fldChar w:fldCharType="separate"/>
      </w:r>
      <w:r>
        <w:t>7</w:t>
      </w:r>
      <w:r>
        <w:fldChar w:fldCharType="end"/>
      </w:r>
      <w:r>
        <w:fldChar w:fldCharType="end"/>
      </w:r>
    </w:p>
    <w:p w14:paraId="64863CB3">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"_Toc172304581" </w:instrText>
      </w:r>
      <w:r>
        <w:fldChar w:fldCharType="separate"/>
      </w:r>
      <w:r>
        <w:rPr>
          <w:rStyle w:val="69"/>
        </w:rPr>
        <w:t>1.3.6 其他应用</w:t>
      </w:r>
      <w:r>
        <w:tab/>
      </w:r>
      <w:r>
        <w:fldChar w:fldCharType="begin"/>
      </w:r>
      <w:r>
        <w:instrText xml:space="preserve"> PAGEREF _Toc172304581 \h </w:instrText>
      </w:r>
      <w:r>
        <w:fldChar w:fldCharType="separate"/>
      </w:r>
      <w:r>
        <w:t>7</w:t>
      </w:r>
      <w:r>
        <w:fldChar w:fldCharType="end"/>
      </w:r>
      <w:r>
        <w:fldChar w:fldCharType="end"/>
      </w:r>
    </w:p>
    <w:p w14:paraId="0CD37DF7">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"_Toc172304582" </w:instrText>
      </w:r>
      <w:r>
        <w:fldChar w:fldCharType="separate"/>
      </w:r>
      <w:r>
        <w:rPr>
          <w:rStyle w:val="69"/>
        </w:rPr>
        <w:t>1.4 ABF载板行业背景、发展历史、现状及趋势</w:t>
      </w:r>
      <w:r>
        <w:tab/>
      </w:r>
      <w:r>
        <w:fldChar w:fldCharType="begin"/>
      </w:r>
      <w:r>
        <w:instrText xml:space="preserve"> PAGEREF _Toc172304582 \h </w:instrText>
      </w:r>
      <w:r>
        <w:fldChar w:fldCharType="separate"/>
      </w:r>
      <w:r>
        <w:t>8</w:t>
      </w:r>
      <w:r>
        <w:fldChar w:fldCharType="end"/>
      </w:r>
      <w:r>
        <w:fldChar w:fldCharType="end"/>
      </w:r>
    </w:p>
    <w:p w14:paraId="28942587">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"_Toc172304583" </w:instrText>
      </w:r>
      <w:r>
        <w:fldChar w:fldCharType="separate"/>
      </w:r>
      <w:r>
        <w:rPr>
          <w:rStyle w:val="69"/>
        </w:rPr>
        <w:t>1.4.1 ABF载板行业目前现状分析</w:t>
      </w:r>
      <w:r>
        <w:tab/>
      </w:r>
      <w:r>
        <w:fldChar w:fldCharType="begin"/>
      </w:r>
      <w:r>
        <w:instrText xml:space="preserve"> PAGEREF _Toc172304583 \h </w:instrText>
      </w:r>
      <w:r>
        <w:fldChar w:fldCharType="separate"/>
      </w:r>
      <w:r>
        <w:t>8</w:t>
      </w:r>
      <w:r>
        <w:fldChar w:fldCharType="end"/>
      </w:r>
      <w:r>
        <w:fldChar w:fldCharType="end"/>
      </w:r>
    </w:p>
    <w:p w14:paraId="567079B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"_Toc172304584" </w:instrText>
      </w:r>
      <w:r>
        <w:fldChar w:fldCharType="separate"/>
      </w:r>
      <w:r>
        <w:rPr>
          <w:rStyle w:val="69"/>
        </w:rPr>
        <w:t>1.4.2 ABF载板发展趋势</w:t>
      </w:r>
      <w:r>
        <w:tab/>
      </w:r>
      <w:r>
        <w:fldChar w:fldCharType="begin"/>
      </w:r>
      <w:r>
        <w:instrText xml:space="preserve"> PAGEREF _Toc172304584 \h </w:instrText>
      </w:r>
      <w:r>
        <w:fldChar w:fldCharType="separate"/>
      </w:r>
      <w:r>
        <w:t>8</w:t>
      </w:r>
      <w:r>
        <w:fldChar w:fldCharType="end"/>
      </w:r>
      <w:r>
        <w:fldChar w:fldCharType="end"/>
      </w:r>
    </w:p>
    <w:p w14:paraId="33FB55BA">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"_Toc172304585" </w:instrText>
      </w:r>
      <w:r>
        <w:fldChar w:fldCharType="separate"/>
      </w:r>
      <w:r>
        <w:rPr>
          <w:rStyle w:val="69"/>
          <w:lang w:val="en-US" w:eastAsia="zh-CN"/>
        </w:rPr>
        <w:t>2</w:t>
      </w:r>
      <w:r>
        <w:rPr>
          <w:rStyle w:val="69"/>
          <w:lang w:eastAsia="zh-CN"/>
        </w:rPr>
        <w:t xml:space="preserve"> 全球ABF载板总体规模分析</w:t>
      </w:r>
      <w:r>
        <w:tab/>
      </w:r>
      <w:r>
        <w:fldChar w:fldCharType="begin"/>
      </w:r>
      <w:r>
        <w:instrText xml:space="preserve"> PAGEREF _Toc172304585 \h </w:instrText>
      </w:r>
      <w:r>
        <w:fldChar w:fldCharType="separate"/>
      </w:r>
      <w:r>
        <w:t>10</w:t>
      </w:r>
      <w:r>
        <w:fldChar w:fldCharType="end"/>
      </w:r>
      <w:r>
        <w:fldChar w:fldCharType="end"/>
      </w:r>
    </w:p>
    <w:p w14:paraId="4C14830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"_Toc172304586" </w:instrText>
      </w:r>
      <w:r>
        <w:fldChar w:fldCharType="separate"/>
      </w:r>
      <w:r>
        <w:rPr>
          <w:rStyle w:val="69"/>
        </w:rPr>
        <w:t>2.1 全球ABF载板供需现状及预测（2019-2030）</w:t>
      </w:r>
      <w:r>
        <w:tab/>
      </w:r>
      <w:r>
        <w:fldChar w:fldCharType="begin"/>
      </w:r>
      <w:r>
        <w:instrText xml:space="preserve"> PAGEREF _Toc172304586 \h </w:instrText>
      </w:r>
      <w:r>
        <w:fldChar w:fldCharType="separate"/>
      </w:r>
      <w:r>
        <w:t>10</w:t>
      </w:r>
      <w:r>
        <w:fldChar w:fldCharType="end"/>
      </w:r>
      <w:r>
        <w:fldChar w:fldCharType="end"/>
      </w:r>
    </w:p>
    <w:p w14:paraId="49F3A82A">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"_Toc172304587" </w:instrText>
      </w:r>
      <w:r>
        <w:fldChar w:fldCharType="separate"/>
      </w:r>
      <w:r>
        <w:rPr>
          <w:rStyle w:val="69"/>
        </w:rPr>
        <w:t>2.1.1 全球ABF载板产能、产量、产能利用率及发展趋势（2019-2030）</w:t>
      </w:r>
      <w:r>
        <w:tab/>
      </w:r>
      <w:r>
        <w:fldChar w:fldCharType="begin"/>
      </w:r>
      <w:r>
        <w:instrText xml:space="preserve"> PAGEREF _Toc172304587 \h </w:instrText>
      </w:r>
      <w:r>
        <w:fldChar w:fldCharType="separate"/>
      </w:r>
      <w:r>
        <w:t>10</w:t>
      </w:r>
      <w:r>
        <w:fldChar w:fldCharType="end"/>
      </w:r>
      <w:r>
        <w:fldChar w:fldCharType="end"/>
      </w:r>
    </w:p>
    <w:p w14:paraId="2387406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"_Toc172304588" </w:instrText>
      </w:r>
      <w:r>
        <w:fldChar w:fldCharType="separate"/>
      </w:r>
      <w:r>
        <w:rPr>
          <w:rStyle w:val="69"/>
        </w:rPr>
        <w:t>2.1.2 全球ABF载板产量、需求量及发展趋势（2019-2030）</w:t>
      </w:r>
      <w:r>
        <w:tab/>
      </w:r>
      <w:r>
        <w:fldChar w:fldCharType="begin"/>
      </w:r>
      <w:r>
        <w:instrText xml:space="preserve"> PAGEREF _Toc172304588 \h </w:instrText>
      </w:r>
      <w:r>
        <w:fldChar w:fldCharType="separate"/>
      </w:r>
      <w:r>
        <w:t>10</w:t>
      </w:r>
      <w:r>
        <w:fldChar w:fldCharType="end"/>
      </w:r>
      <w:r>
        <w:fldChar w:fldCharType="end"/>
      </w:r>
    </w:p>
    <w:p w14:paraId="16BF886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"_Toc172304589" </w:instrText>
      </w:r>
      <w:r>
        <w:fldChar w:fldCharType="separate"/>
      </w:r>
      <w:r>
        <w:rPr>
          <w:rStyle w:val="69"/>
        </w:rPr>
        <w:t>2.2 全球主要地区ABF载板产量及发展趋势（2019-2030）</w:t>
      </w:r>
      <w:r>
        <w:tab/>
      </w:r>
      <w:r>
        <w:fldChar w:fldCharType="begin"/>
      </w:r>
      <w:r>
        <w:instrText xml:space="preserve"> PAGEREF _Toc172304589 \h </w:instrText>
      </w:r>
      <w:r>
        <w:fldChar w:fldCharType="separate"/>
      </w:r>
      <w:r>
        <w:t>11</w:t>
      </w:r>
      <w:r>
        <w:fldChar w:fldCharType="end"/>
      </w:r>
      <w:r>
        <w:fldChar w:fldCharType="end"/>
      </w:r>
    </w:p>
    <w:p w14:paraId="4CE0224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"_Toc172304590" </w:instrText>
      </w:r>
      <w:r>
        <w:fldChar w:fldCharType="separate"/>
      </w:r>
      <w:r>
        <w:rPr>
          <w:rStyle w:val="69"/>
        </w:rPr>
        <w:t>2.2.1 全球主要地区ABF载板产量（2019-2024）</w:t>
      </w:r>
      <w:r>
        <w:tab/>
      </w:r>
      <w:r>
        <w:fldChar w:fldCharType="begin"/>
      </w:r>
      <w:r>
        <w:instrText xml:space="preserve"> PAGEREF _Toc172304590 \h </w:instrText>
      </w:r>
      <w:r>
        <w:fldChar w:fldCharType="separate"/>
      </w:r>
      <w:r>
        <w:t>11</w:t>
      </w:r>
      <w:r>
        <w:fldChar w:fldCharType="end"/>
      </w:r>
      <w:r>
        <w:fldChar w:fldCharType="end"/>
      </w:r>
    </w:p>
    <w:p w14:paraId="4D907967">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"_Toc172304591" </w:instrText>
      </w:r>
      <w:r>
        <w:fldChar w:fldCharType="separate"/>
      </w:r>
      <w:r>
        <w:rPr>
          <w:rStyle w:val="69"/>
        </w:rPr>
        <w:t>2.2.2 全球主要地区ABF载板产量（2025-2030）</w:t>
      </w:r>
      <w:r>
        <w:tab/>
      </w:r>
      <w:r>
        <w:fldChar w:fldCharType="begin"/>
      </w:r>
      <w:r>
        <w:instrText xml:space="preserve"> PAGEREF _Toc172304591 \h </w:instrText>
      </w:r>
      <w:r>
        <w:fldChar w:fldCharType="separate"/>
      </w:r>
      <w:r>
        <w:t>12</w:t>
      </w:r>
      <w:r>
        <w:fldChar w:fldCharType="end"/>
      </w:r>
      <w:r>
        <w:fldChar w:fldCharType="end"/>
      </w:r>
    </w:p>
    <w:p w14:paraId="3A8E3C4F">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"_Toc172304592" </w:instrText>
      </w:r>
      <w:r>
        <w:fldChar w:fldCharType="separate"/>
      </w:r>
      <w:r>
        <w:rPr>
          <w:rStyle w:val="69"/>
        </w:rPr>
        <w:t>2.2.3 全球主要地区ABF载板产量市场份额（2019-2030）</w:t>
      </w:r>
      <w:r>
        <w:tab/>
      </w:r>
      <w:r>
        <w:fldChar w:fldCharType="begin"/>
      </w:r>
      <w:r>
        <w:instrText xml:space="preserve"> PAGEREF _Toc172304592 \h </w:instrText>
      </w:r>
      <w:r>
        <w:fldChar w:fldCharType="separate"/>
      </w:r>
      <w:r>
        <w:t>12</w:t>
      </w:r>
      <w:r>
        <w:fldChar w:fldCharType="end"/>
      </w:r>
      <w:r>
        <w:fldChar w:fldCharType="end"/>
      </w:r>
    </w:p>
    <w:p w14:paraId="7DAC7F0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"_Toc172304593" </w:instrText>
      </w:r>
      <w:r>
        <w:fldChar w:fldCharType="separate"/>
      </w:r>
      <w:r>
        <w:rPr>
          <w:rStyle w:val="69"/>
        </w:rPr>
        <w:t>2.3 中国ABF载板供需现状及预测（2019-2030）</w:t>
      </w:r>
      <w:r>
        <w:tab/>
      </w:r>
      <w:r>
        <w:fldChar w:fldCharType="begin"/>
      </w:r>
      <w:r>
        <w:instrText xml:space="preserve"> PAGEREF _Toc172304593 \h </w:instrText>
      </w:r>
      <w:r>
        <w:fldChar w:fldCharType="separate"/>
      </w:r>
      <w:r>
        <w:t>14</w:t>
      </w:r>
      <w:r>
        <w:fldChar w:fldCharType="end"/>
      </w:r>
      <w:r>
        <w:fldChar w:fldCharType="end"/>
      </w:r>
    </w:p>
    <w:p w14:paraId="5D916789">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"_Toc172304594" </w:instrText>
      </w:r>
      <w:r>
        <w:fldChar w:fldCharType="separate"/>
      </w:r>
      <w:r>
        <w:rPr>
          <w:rStyle w:val="69"/>
        </w:rPr>
        <w:t>2.3.1 中国ABF载板产能、产量、产能利用率及发展趋势（2019-2030）</w:t>
      </w:r>
      <w:r>
        <w:tab/>
      </w:r>
      <w:r>
        <w:fldChar w:fldCharType="begin"/>
      </w:r>
      <w:r>
        <w:instrText xml:space="preserve"> PAGEREF _Toc172304594 \h </w:instrText>
      </w:r>
      <w:r>
        <w:fldChar w:fldCharType="separate"/>
      </w:r>
      <w:r>
        <w:t>14</w:t>
      </w:r>
      <w:r>
        <w:fldChar w:fldCharType="end"/>
      </w:r>
      <w:r>
        <w:fldChar w:fldCharType="end"/>
      </w:r>
    </w:p>
    <w:p w14:paraId="2E3DDDB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"_Toc172304595" </w:instrText>
      </w:r>
      <w:r>
        <w:fldChar w:fldCharType="separate"/>
      </w:r>
      <w:r>
        <w:rPr>
          <w:rStyle w:val="69"/>
        </w:rPr>
        <w:t>2.3.2 中国ABF载板产量、市场需求量及发展趋势（2019-2030）</w:t>
      </w:r>
      <w:r>
        <w:tab/>
      </w:r>
      <w:r>
        <w:fldChar w:fldCharType="begin"/>
      </w:r>
      <w:r>
        <w:instrText xml:space="preserve"> PAGEREF _Toc172304595 \h </w:instrText>
      </w:r>
      <w:r>
        <w:fldChar w:fldCharType="separate"/>
      </w:r>
      <w:r>
        <w:t>14</w:t>
      </w:r>
      <w:r>
        <w:fldChar w:fldCharType="end"/>
      </w:r>
      <w:r>
        <w:fldChar w:fldCharType="end"/>
      </w:r>
    </w:p>
    <w:p w14:paraId="166EB0D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"_Toc172304596" </w:instrText>
      </w:r>
      <w:r>
        <w:fldChar w:fldCharType="separate"/>
      </w:r>
      <w:r>
        <w:rPr>
          <w:rStyle w:val="69"/>
        </w:rPr>
        <w:t>2.4 全球ABF载板销量及销售额</w:t>
      </w:r>
      <w:r>
        <w:tab/>
      </w:r>
      <w:r>
        <w:fldChar w:fldCharType="begin"/>
      </w:r>
      <w:r>
        <w:instrText xml:space="preserve"> PAGEREF _Toc172304596 \h </w:instrText>
      </w:r>
      <w:r>
        <w:fldChar w:fldCharType="separate"/>
      </w:r>
      <w:r>
        <w:t>15</w:t>
      </w:r>
      <w:r>
        <w:fldChar w:fldCharType="end"/>
      </w:r>
      <w:r>
        <w:fldChar w:fldCharType="end"/>
      </w:r>
    </w:p>
    <w:p w14:paraId="2F83AE6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"_Toc172304597" </w:instrText>
      </w:r>
      <w:r>
        <w:fldChar w:fldCharType="separate"/>
      </w:r>
      <w:r>
        <w:rPr>
          <w:rStyle w:val="69"/>
        </w:rPr>
        <w:t>2.4.1 全球市场ABF载板销售额（2019-2030）</w:t>
      </w:r>
      <w:r>
        <w:tab/>
      </w:r>
      <w:r>
        <w:fldChar w:fldCharType="begin"/>
      </w:r>
      <w:r>
        <w:instrText xml:space="preserve"> PAGEREF _Toc172304597 \h </w:instrText>
      </w:r>
      <w:r>
        <w:fldChar w:fldCharType="separate"/>
      </w:r>
      <w:r>
        <w:t>15</w:t>
      </w:r>
      <w:r>
        <w:fldChar w:fldCharType="end"/>
      </w:r>
      <w:r>
        <w:fldChar w:fldCharType="end"/>
      </w:r>
    </w:p>
    <w:p w14:paraId="69C788E0">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"_Toc172304598" </w:instrText>
      </w:r>
      <w:r>
        <w:fldChar w:fldCharType="separate"/>
      </w:r>
      <w:r>
        <w:rPr>
          <w:rStyle w:val="69"/>
        </w:rPr>
        <w:t>2.4.2 全球市场ABF载板销量（2019-2030）</w:t>
      </w:r>
      <w:r>
        <w:tab/>
      </w:r>
      <w:r>
        <w:fldChar w:fldCharType="begin"/>
      </w:r>
      <w:r>
        <w:instrText xml:space="preserve"> PAGEREF _Toc172304598 \h </w:instrText>
      </w:r>
      <w:r>
        <w:fldChar w:fldCharType="separate"/>
      </w:r>
      <w:r>
        <w:t>16</w:t>
      </w:r>
      <w:r>
        <w:fldChar w:fldCharType="end"/>
      </w:r>
      <w:r>
        <w:fldChar w:fldCharType="end"/>
      </w:r>
    </w:p>
    <w:p w14:paraId="26DAEE31">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"_Toc172304599" </w:instrText>
      </w:r>
      <w:r>
        <w:fldChar w:fldCharType="separate"/>
      </w:r>
      <w:r>
        <w:rPr>
          <w:rStyle w:val="69"/>
        </w:rPr>
        <w:t>2.4.3 全球市场ABF载板价格趋势（2019-2030）</w:t>
      </w:r>
      <w:r>
        <w:tab/>
      </w:r>
      <w:r>
        <w:fldChar w:fldCharType="begin"/>
      </w:r>
      <w:r>
        <w:instrText xml:space="preserve"> PAGEREF _Toc172304599 \h </w:instrText>
      </w:r>
      <w:r>
        <w:fldChar w:fldCharType="separate"/>
      </w:r>
      <w:r>
        <w:t>16</w:t>
      </w:r>
      <w:r>
        <w:fldChar w:fldCharType="end"/>
      </w:r>
      <w:r>
        <w:fldChar w:fldCharType="end"/>
      </w:r>
    </w:p>
    <w:p w14:paraId="37F08819">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"_Toc172304600" </w:instrText>
      </w:r>
      <w:r>
        <w:fldChar w:fldCharType="separate"/>
      </w:r>
      <w:r>
        <w:rPr>
          <w:rStyle w:val="69"/>
          <w:lang w:eastAsia="zh-CN"/>
        </w:rPr>
        <w:t>3 全球与中国主要厂商市场份额分析</w:t>
      </w:r>
      <w:r>
        <w:tab/>
      </w:r>
      <w:r>
        <w:fldChar w:fldCharType="begin"/>
      </w:r>
      <w:r>
        <w:instrText xml:space="preserve"> PAGEREF _Toc172304600 \h </w:instrText>
      </w:r>
      <w:r>
        <w:fldChar w:fldCharType="separate"/>
      </w:r>
      <w:r>
        <w:t>17</w:t>
      </w:r>
      <w:r>
        <w:fldChar w:fldCharType="end"/>
      </w:r>
      <w:r>
        <w:fldChar w:fldCharType="end"/>
      </w:r>
    </w:p>
    <w:p w14:paraId="21A1E6B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"_Toc172304601" </w:instrText>
      </w:r>
      <w:r>
        <w:fldChar w:fldCharType="separate"/>
      </w:r>
      <w:r>
        <w:rPr>
          <w:rStyle w:val="69"/>
        </w:rPr>
        <w:t>3.1 全球市场主要厂商ABF载板产能市场份额</w:t>
      </w:r>
      <w:r>
        <w:tab/>
      </w:r>
      <w:r>
        <w:fldChar w:fldCharType="begin"/>
      </w:r>
      <w:r>
        <w:instrText xml:space="preserve"> PAGEREF _Toc172304601 \h </w:instrText>
      </w:r>
      <w:r>
        <w:fldChar w:fldCharType="separate"/>
      </w:r>
      <w:r>
        <w:t>17</w:t>
      </w:r>
      <w:r>
        <w:fldChar w:fldCharType="end"/>
      </w:r>
      <w:r>
        <w:fldChar w:fldCharType="end"/>
      </w:r>
    </w:p>
    <w:p w14:paraId="5B1C1CA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"_Toc172304602" </w:instrText>
      </w:r>
      <w:r>
        <w:fldChar w:fldCharType="separate"/>
      </w:r>
      <w:r>
        <w:rPr>
          <w:rStyle w:val="69"/>
        </w:rPr>
        <w:t>3.2 全球市场主要厂商ABF载板销量（2019-2024）</w:t>
      </w:r>
      <w:r>
        <w:tab/>
      </w:r>
      <w:r>
        <w:fldChar w:fldCharType="begin"/>
      </w:r>
      <w:r>
        <w:instrText xml:space="preserve"> PAGEREF _Toc172304602 \h </w:instrText>
      </w:r>
      <w:r>
        <w:fldChar w:fldCharType="separate"/>
      </w:r>
      <w:r>
        <w:t>17</w:t>
      </w:r>
      <w:r>
        <w:fldChar w:fldCharType="end"/>
      </w:r>
      <w:r>
        <w:fldChar w:fldCharType="end"/>
      </w:r>
    </w:p>
    <w:p w14:paraId="6084BC70">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"_Toc172304603" </w:instrText>
      </w:r>
      <w:r>
        <w:fldChar w:fldCharType="separate"/>
      </w:r>
      <w:r>
        <w:rPr>
          <w:rStyle w:val="69"/>
        </w:rPr>
        <w:t>3.2.1 全球市场主要厂商ABF载板销量（2019-2024）</w:t>
      </w:r>
      <w:r>
        <w:tab/>
      </w:r>
      <w:r>
        <w:fldChar w:fldCharType="begin"/>
      </w:r>
      <w:r>
        <w:instrText xml:space="preserve"> PAGEREF _Toc172304603 \h </w:instrText>
      </w:r>
      <w:r>
        <w:fldChar w:fldCharType="separate"/>
      </w:r>
      <w:r>
        <w:t>17</w:t>
      </w:r>
      <w:r>
        <w:fldChar w:fldCharType="end"/>
      </w:r>
      <w:r>
        <w:fldChar w:fldCharType="end"/>
      </w:r>
    </w:p>
    <w:p w14:paraId="5F3DF93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"_Toc172304604" </w:instrText>
      </w:r>
      <w:r>
        <w:fldChar w:fldCharType="separate"/>
      </w:r>
      <w:r>
        <w:rPr>
          <w:rStyle w:val="69"/>
        </w:rPr>
        <w:t>3.2.2 全球市场主要厂商ABF载板销售收入（2019-2024）</w:t>
      </w:r>
      <w:r>
        <w:tab/>
      </w:r>
      <w:r>
        <w:fldChar w:fldCharType="begin"/>
      </w:r>
      <w:r>
        <w:instrText xml:space="preserve"> PAGEREF _Toc172304604 \h </w:instrText>
      </w:r>
      <w:r>
        <w:fldChar w:fldCharType="separate"/>
      </w:r>
      <w:r>
        <w:t>19</w:t>
      </w:r>
      <w:r>
        <w:fldChar w:fldCharType="end"/>
      </w:r>
      <w:r>
        <w:fldChar w:fldCharType="end"/>
      </w:r>
    </w:p>
    <w:p w14:paraId="678F903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"_Toc172304605" </w:instrText>
      </w:r>
      <w:r>
        <w:fldChar w:fldCharType="separate"/>
      </w:r>
      <w:r>
        <w:rPr>
          <w:rStyle w:val="69"/>
        </w:rPr>
        <w:t>3.2.3 全球市场主要厂商ABF载板销售价格（2019-2024）</w:t>
      </w:r>
      <w:r>
        <w:tab/>
      </w:r>
      <w:r>
        <w:fldChar w:fldCharType="begin"/>
      </w:r>
      <w:r>
        <w:instrText xml:space="preserve"> PAGEREF _Toc172304605 \h </w:instrText>
      </w:r>
      <w:r>
        <w:fldChar w:fldCharType="separate"/>
      </w:r>
      <w:r>
        <w:t>20</w:t>
      </w:r>
      <w:r>
        <w:fldChar w:fldCharType="end"/>
      </w:r>
      <w:r>
        <w:fldChar w:fldCharType="end"/>
      </w:r>
    </w:p>
    <w:p w14:paraId="099CA63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"_Toc172304606" </w:instrText>
      </w:r>
      <w:r>
        <w:fldChar w:fldCharType="separate"/>
      </w:r>
      <w:r>
        <w:rPr>
          <w:rStyle w:val="69"/>
        </w:rPr>
        <w:t>3.2.4 2023年全球主要生产商ABF载板收入排名</w:t>
      </w:r>
      <w:r>
        <w:tab/>
      </w:r>
      <w:r>
        <w:fldChar w:fldCharType="begin"/>
      </w:r>
      <w:r>
        <w:instrText xml:space="preserve"> PAGEREF _Toc172304606 \h </w:instrText>
      </w:r>
      <w:r>
        <w:fldChar w:fldCharType="separate"/>
      </w:r>
      <w:r>
        <w:t>21</w:t>
      </w:r>
      <w:r>
        <w:fldChar w:fldCharType="end"/>
      </w:r>
      <w:r>
        <w:fldChar w:fldCharType="end"/>
      </w:r>
    </w:p>
    <w:p w14:paraId="59A2293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"_Toc172304607" </w:instrText>
      </w:r>
      <w:r>
        <w:fldChar w:fldCharType="separate"/>
      </w:r>
      <w:r>
        <w:rPr>
          <w:rStyle w:val="69"/>
        </w:rPr>
        <w:t>3.3 中国市场主要厂商ABF载板销量（2019-2024）</w:t>
      </w:r>
      <w:r>
        <w:tab/>
      </w:r>
      <w:r>
        <w:fldChar w:fldCharType="begin"/>
      </w:r>
      <w:r>
        <w:instrText xml:space="preserve"> PAGEREF _Toc172304607 \h </w:instrText>
      </w:r>
      <w:r>
        <w:fldChar w:fldCharType="separate"/>
      </w:r>
      <w:r>
        <w:t>21</w:t>
      </w:r>
      <w:r>
        <w:fldChar w:fldCharType="end"/>
      </w:r>
      <w:r>
        <w:fldChar w:fldCharType="end"/>
      </w:r>
    </w:p>
    <w:p w14:paraId="3D14A9A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"_Toc172304608" </w:instrText>
      </w:r>
      <w:r>
        <w:fldChar w:fldCharType="separate"/>
      </w:r>
      <w:r>
        <w:rPr>
          <w:rStyle w:val="69"/>
        </w:rPr>
        <w:t>3.3.1 中国市场主要厂商ABF载板销量（2019-2024）</w:t>
      </w:r>
      <w:r>
        <w:tab/>
      </w:r>
      <w:r>
        <w:fldChar w:fldCharType="begin"/>
      </w:r>
      <w:r>
        <w:instrText xml:space="preserve"> PAGEREF _Toc172304608 \h </w:instrText>
      </w:r>
      <w:r>
        <w:fldChar w:fldCharType="separate"/>
      </w:r>
      <w:r>
        <w:t>21</w:t>
      </w:r>
      <w:r>
        <w:fldChar w:fldCharType="end"/>
      </w:r>
      <w:r>
        <w:fldChar w:fldCharType="end"/>
      </w:r>
    </w:p>
    <w:p w14:paraId="5CBE4B9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"_Toc172304609" </w:instrText>
      </w:r>
      <w:r>
        <w:fldChar w:fldCharType="separate"/>
      </w:r>
      <w:r>
        <w:rPr>
          <w:rStyle w:val="69"/>
        </w:rPr>
        <w:t>3.3.2 中国市场主要厂商ABF载板销售收入（2019-2024）</w:t>
      </w:r>
      <w:r>
        <w:tab/>
      </w:r>
      <w:r>
        <w:fldChar w:fldCharType="begin"/>
      </w:r>
      <w:r>
        <w:instrText xml:space="preserve"> PAGEREF _Toc172304609 \h </w:instrText>
      </w:r>
      <w:r>
        <w:fldChar w:fldCharType="separate"/>
      </w:r>
      <w:r>
        <w:t>23</w:t>
      </w:r>
      <w:r>
        <w:fldChar w:fldCharType="end"/>
      </w:r>
      <w:r>
        <w:fldChar w:fldCharType="end"/>
      </w:r>
    </w:p>
    <w:p w14:paraId="0B675985">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"_Toc172304610" </w:instrText>
      </w:r>
      <w:r>
        <w:fldChar w:fldCharType="separate"/>
      </w:r>
      <w:r>
        <w:rPr>
          <w:rStyle w:val="69"/>
        </w:rPr>
        <w:t>3.3.3 2023年中国主要生产商ABF载板收入排名</w:t>
      </w:r>
      <w:r>
        <w:tab/>
      </w:r>
      <w:r>
        <w:fldChar w:fldCharType="begin"/>
      </w:r>
      <w:r>
        <w:instrText xml:space="preserve"> PAGEREF _Toc172304610 \h </w:instrText>
      </w:r>
      <w:r>
        <w:fldChar w:fldCharType="separate"/>
      </w:r>
      <w:r>
        <w:t>24</w:t>
      </w:r>
      <w:r>
        <w:fldChar w:fldCharType="end"/>
      </w:r>
      <w:r>
        <w:fldChar w:fldCharType="end"/>
      </w:r>
    </w:p>
    <w:p w14:paraId="16E1FF7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"_Toc172304611" </w:instrText>
      </w:r>
      <w:r>
        <w:fldChar w:fldCharType="separate"/>
      </w:r>
      <w:r>
        <w:rPr>
          <w:rStyle w:val="69"/>
        </w:rPr>
        <w:t>3.3.4 中国市场主要厂商ABF载板销售价格（2019-2024）</w:t>
      </w:r>
      <w:r>
        <w:tab/>
      </w:r>
      <w:r>
        <w:fldChar w:fldCharType="begin"/>
      </w:r>
      <w:r>
        <w:instrText xml:space="preserve"> PAGEREF _Toc172304611 \h </w:instrText>
      </w:r>
      <w:r>
        <w:fldChar w:fldCharType="separate"/>
      </w:r>
      <w:r>
        <w:t>25</w:t>
      </w:r>
      <w:r>
        <w:fldChar w:fldCharType="end"/>
      </w:r>
      <w:r>
        <w:fldChar w:fldCharType="end"/>
      </w:r>
    </w:p>
    <w:p w14:paraId="77130C6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"_Toc172304612" </w:instrText>
      </w:r>
      <w:r>
        <w:fldChar w:fldCharType="separate"/>
      </w:r>
      <w:r>
        <w:rPr>
          <w:rStyle w:val="69"/>
        </w:rPr>
        <w:t>3.4 全球主要厂商ABF载板总部及产地分布</w:t>
      </w:r>
      <w:r>
        <w:tab/>
      </w:r>
      <w:r>
        <w:fldChar w:fldCharType="begin"/>
      </w:r>
      <w:r>
        <w:instrText xml:space="preserve"> PAGEREF _Toc172304612 \h </w:instrText>
      </w:r>
      <w:r>
        <w:fldChar w:fldCharType="separate"/>
      </w:r>
      <w:r>
        <w:t>25</w:t>
      </w:r>
      <w:r>
        <w:fldChar w:fldCharType="end"/>
      </w:r>
      <w:r>
        <w:fldChar w:fldCharType="end"/>
      </w:r>
    </w:p>
    <w:p w14:paraId="30D02C9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"_Toc172304613" </w:instrText>
      </w:r>
      <w:r>
        <w:fldChar w:fldCharType="separate"/>
      </w:r>
      <w:r>
        <w:rPr>
          <w:rStyle w:val="69"/>
        </w:rPr>
        <w:t>3.5 全球主要厂商成立时间及ABF载板商业化日期</w:t>
      </w:r>
      <w:r>
        <w:tab/>
      </w:r>
      <w:r>
        <w:fldChar w:fldCharType="begin"/>
      </w:r>
      <w:r>
        <w:instrText xml:space="preserve"> PAGEREF _Toc172304613 \h </w:instrText>
      </w:r>
      <w:r>
        <w:fldChar w:fldCharType="separate"/>
      </w:r>
      <w:r>
        <w:t>26</w:t>
      </w:r>
      <w:r>
        <w:fldChar w:fldCharType="end"/>
      </w:r>
      <w:r>
        <w:fldChar w:fldCharType="end"/>
      </w:r>
    </w:p>
    <w:p w14:paraId="3D4AFD2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"_Toc172304614" </w:instrText>
      </w:r>
      <w:r>
        <w:fldChar w:fldCharType="separate"/>
      </w:r>
      <w:r>
        <w:rPr>
          <w:rStyle w:val="69"/>
        </w:rPr>
        <w:t>3.6 全球主要厂商ABF载板产品类型及应用</w:t>
      </w:r>
      <w:r>
        <w:tab/>
      </w:r>
      <w:r>
        <w:fldChar w:fldCharType="begin"/>
      </w:r>
      <w:r>
        <w:instrText xml:space="preserve"> PAGEREF _Toc172304614 \h </w:instrText>
      </w:r>
      <w:r>
        <w:fldChar w:fldCharType="separate"/>
      </w:r>
      <w:r>
        <w:t>26</w:t>
      </w:r>
      <w:r>
        <w:fldChar w:fldCharType="end"/>
      </w:r>
      <w:r>
        <w:fldChar w:fldCharType="end"/>
      </w:r>
    </w:p>
    <w:p w14:paraId="00DEEE1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"_Toc172304615" </w:instrText>
      </w:r>
      <w:r>
        <w:fldChar w:fldCharType="separate"/>
      </w:r>
      <w:r>
        <w:rPr>
          <w:rStyle w:val="69"/>
        </w:rPr>
        <w:t>3.7 ABF载板行业集中度、竞争程度分析</w:t>
      </w:r>
      <w:r>
        <w:tab/>
      </w:r>
      <w:r>
        <w:fldChar w:fldCharType="begin"/>
      </w:r>
      <w:r>
        <w:instrText xml:space="preserve"> PAGEREF _Toc172304615 \h </w:instrText>
      </w:r>
      <w:r>
        <w:fldChar w:fldCharType="separate"/>
      </w:r>
      <w:r>
        <w:t>27</w:t>
      </w:r>
      <w:r>
        <w:fldChar w:fldCharType="end"/>
      </w:r>
      <w:r>
        <w:fldChar w:fldCharType="end"/>
      </w:r>
    </w:p>
    <w:p w14:paraId="03613DF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"_Toc172304616" </w:instrText>
      </w:r>
      <w:r>
        <w:fldChar w:fldCharType="separate"/>
      </w:r>
      <w:r>
        <w:rPr>
          <w:rStyle w:val="69"/>
        </w:rPr>
        <w:t>3.7.1 ABF载板行业集中度分析：2023年全球Top 5生产商市场份额</w:t>
      </w:r>
      <w:r>
        <w:tab/>
      </w:r>
      <w:r>
        <w:fldChar w:fldCharType="begin"/>
      </w:r>
      <w:r>
        <w:instrText xml:space="preserve"> PAGEREF _Toc172304616 \h </w:instrText>
      </w:r>
      <w:r>
        <w:fldChar w:fldCharType="separate"/>
      </w:r>
      <w:r>
        <w:t>27</w:t>
      </w:r>
      <w:r>
        <w:fldChar w:fldCharType="end"/>
      </w:r>
      <w:r>
        <w:fldChar w:fldCharType="end"/>
      </w:r>
    </w:p>
    <w:p w14:paraId="44937431">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"_Toc172304617" </w:instrText>
      </w:r>
      <w:r>
        <w:fldChar w:fldCharType="separate"/>
      </w:r>
      <w:r>
        <w:rPr>
          <w:rStyle w:val="69"/>
        </w:rPr>
        <w:t>3.7.2 全球ABF载板第一梯队、第二梯队和第三梯队生产商（品牌）及市场份额</w:t>
      </w:r>
      <w:r>
        <w:tab/>
      </w:r>
      <w:r>
        <w:fldChar w:fldCharType="begin"/>
      </w:r>
      <w:r>
        <w:instrText xml:space="preserve"> PAGEREF _Toc172304617 \h </w:instrText>
      </w:r>
      <w:r>
        <w:fldChar w:fldCharType="separate"/>
      </w:r>
      <w:r>
        <w:t>28</w:t>
      </w:r>
      <w:r>
        <w:fldChar w:fldCharType="end"/>
      </w:r>
      <w:r>
        <w:fldChar w:fldCharType="end"/>
      </w:r>
    </w:p>
    <w:p w14:paraId="67DD4F0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"_Toc172304618" </w:instrText>
      </w:r>
      <w:r>
        <w:fldChar w:fldCharType="separate"/>
      </w:r>
      <w:r>
        <w:rPr>
          <w:rStyle w:val="69"/>
        </w:rPr>
        <w:t>3.8 新增投资及市场并购活动</w:t>
      </w:r>
      <w:r>
        <w:tab/>
      </w:r>
      <w:r>
        <w:fldChar w:fldCharType="begin"/>
      </w:r>
      <w:r>
        <w:instrText xml:space="preserve"> PAGEREF _Toc172304618 \h </w:instrText>
      </w:r>
      <w:r>
        <w:fldChar w:fldCharType="separate"/>
      </w:r>
      <w:r>
        <w:t>29</w:t>
      </w:r>
      <w:r>
        <w:fldChar w:fldCharType="end"/>
      </w:r>
      <w:r>
        <w:fldChar w:fldCharType="end"/>
      </w:r>
    </w:p>
    <w:p w14:paraId="302CB3BA">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"_Toc172304619" </w:instrText>
      </w:r>
      <w:r>
        <w:fldChar w:fldCharType="separate"/>
      </w:r>
      <w:r>
        <w:rPr>
          <w:rStyle w:val="69"/>
          <w:lang w:eastAsia="zh-CN"/>
        </w:rPr>
        <w:t>4 全球ABF载板主要地区分析</w:t>
      </w:r>
      <w:r>
        <w:tab/>
      </w:r>
      <w:r>
        <w:fldChar w:fldCharType="begin"/>
      </w:r>
      <w:r>
        <w:instrText xml:space="preserve"> PAGEREF _Toc172304619 \h </w:instrText>
      </w:r>
      <w:r>
        <w:fldChar w:fldCharType="separate"/>
      </w:r>
      <w:r>
        <w:t>30</w:t>
      </w:r>
      <w:r>
        <w:fldChar w:fldCharType="end"/>
      </w:r>
      <w:r>
        <w:fldChar w:fldCharType="end"/>
      </w:r>
    </w:p>
    <w:p w14:paraId="3DF7C2A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"_Toc172304620" </w:instrText>
      </w:r>
      <w:r>
        <w:fldChar w:fldCharType="separate"/>
      </w:r>
      <w:r>
        <w:rPr>
          <w:rStyle w:val="69"/>
        </w:rPr>
        <w:t>4.1 全球主要地区ABF载板市场规模分析：2019 VS 2023 VS 2030</w:t>
      </w:r>
      <w:r>
        <w:tab/>
      </w:r>
      <w:r>
        <w:fldChar w:fldCharType="begin"/>
      </w:r>
      <w:r>
        <w:instrText xml:space="preserve"> PAGEREF _Toc172304620 \h </w:instrText>
      </w:r>
      <w:r>
        <w:fldChar w:fldCharType="separate"/>
      </w:r>
      <w:r>
        <w:t>30</w:t>
      </w:r>
      <w:r>
        <w:fldChar w:fldCharType="end"/>
      </w:r>
      <w:r>
        <w:fldChar w:fldCharType="end"/>
      </w:r>
    </w:p>
    <w:p w14:paraId="64F389EF">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"_Toc172304621" </w:instrText>
      </w:r>
      <w:r>
        <w:fldChar w:fldCharType="separate"/>
      </w:r>
      <w:r>
        <w:rPr>
          <w:rStyle w:val="69"/>
        </w:rPr>
        <w:t>4.1.1 全球主要地区ABF载板销售收入及市场份额（2019-2024年）</w:t>
      </w:r>
      <w:r>
        <w:tab/>
      </w:r>
      <w:r>
        <w:fldChar w:fldCharType="begin"/>
      </w:r>
      <w:r>
        <w:instrText xml:space="preserve"> PAGEREF _Toc172304621 \h </w:instrText>
      </w:r>
      <w:r>
        <w:fldChar w:fldCharType="separate"/>
      </w:r>
      <w:r>
        <w:t>30</w:t>
      </w:r>
      <w:r>
        <w:fldChar w:fldCharType="end"/>
      </w:r>
      <w:r>
        <w:fldChar w:fldCharType="end"/>
      </w:r>
    </w:p>
    <w:p w14:paraId="6DFF8D0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"_Toc172304622" </w:instrText>
      </w:r>
      <w:r>
        <w:fldChar w:fldCharType="separate"/>
      </w:r>
      <w:r>
        <w:rPr>
          <w:rStyle w:val="69"/>
        </w:rPr>
        <w:t>4.1.2 全球主要地区ABF载板销售收入预测（2024-2030年）</w:t>
      </w:r>
      <w:r>
        <w:tab/>
      </w:r>
      <w:r>
        <w:fldChar w:fldCharType="begin"/>
      </w:r>
      <w:r>
        <w:instrText xml:space="preserve"> PAGEREF _Toc172304622 \h </w:instrText>
      </w:r>
      <w:r>
        <w:fldChar w:fldCharType="separate"/>
      </w:r>
      <w:r>
        <w:t>32</w:t>
      </w:r>
      <w:r>
        <w:fldChar w:fldCharType="end"/>
      </w:r>
      <w:r>
        <w:fldChar w:fldCharType="end"/>
      </w:r>
    </w:p>
    <w:p w14:paraId="7FD26BB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"_Toc172304623" </w:instrText>
      </w:r>
      <w:r>
        <w:fldChar w:fldCharType="separate"/>
      </w:r>
      <w:r>
        <w:rPr>
          <w:rStyle w:val="69"/>
        </w:rPr>
        <w:t>4.2 全球主要地区ABF载板销量分析：2019 VS 2023 VS 2030</w:t>
      </w:r>
      <w:r>
        <w:tab/>
      </w:r>
      <w:r>
        <w:fldChar w:fldCharType="begin"/>
      </w:r>
      <w:r>
        <w:instrText xml:space="preserve"> PAGEREF _Toc172304623 \h </w:instrText>
      </w:r>
      <w:r>
        <w:fldChar w:fldCharType="separate"/>
      </w:r>
      <w:r>
        <w:t>32</w:t>
      </w:r>
      <w:r>
        <w:fldChar w:fldCharType="end"/>
      </w:r>
      <w:r>
        <w:fldChar w:fldCharType="end"/>
      </w:r>
    </w:p>
    <w:p w14:paraId="467BE0A4">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"_Toc172304624" </w:instrText>
      </w:r>
      <w:r>
        <w:fldChar w:fldCharType="separate"/>
      </w:r>
      <w:r>
        <w:rPr>
          <w:rStyle w:val="69"/>
        </w:rPr>
        <w:t>4.2.1 全球主要地区ABF载板销量及市场份额（2019-2024年）</w:t>
      </w:r>
      <w:r>
        <w:tab/>
      </w:r>
      <w:r>
        <w:fldChar w:fldCharType="begin"/>
      </w:r>
      <w:r>
        <w:instrText xml:space="preserve"> PAGEREF _Toc172304624 \h </w:instrText>
      </w:r>
      <w:r>
        <w:fldChar w:fldCharType="separate"/>
      </w:r>
      <w:r>
        <w:t>33</w:t>
      </w:r>
      <w:r>
        <w:fldChar w:fldCharType="end"/>
      </w:r>
      <w:r>
        <w:fldChar w:fldCharType="end"/>
      </w:r>
    </w:p>
    <w:p w14:paraId="1965C939">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"_Toc172304625" </w:instrText>
      </w:r>
      <w:r>
        <w:fldChar w:fldCharType="separate"/>
      </w:r>
      <w:r>
        <w:rPr>
          <w:rStyle w:val="69"/>
        </w:rPr>
        <w:t>4.2.2 全球主要地区ABF载板销量及市场份额预测（2025-2030）</w:t>
      </w:r>
      <w:r>
        <w:tab/>
      </w:r>
      <w:r>
        <w:fldChar w:fldCharType="begin"/>
      </w:r>
      <w:r>
        <w:instrText xml:space="preserve"> PAGEREF _Toc172304625 \h </w:instrText>
      </w:r>
      <w:r>
        <w:fldChar w:fldCharType="separate"/>
      </w:r>
      <w:r>
        <w:t>33</w:t>
      </w:r>
      <w:r>
        <w:fldChar w:fldCharType="end"/>
      </w:r>
      <w:r>
        <w:fldChar w:fldCharType="end"/>
      </w:r>
    </w:p>
    <w:p w14:paraId="70E55AC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"_Toc172304626" </w:instrText>
      </w:r>
      <w:r>
        <w:fldChar w:fldCharType="separate"/>
      </w:r>
      <w:r>
        <w:rPr>
          <w:rStyle w:val="69"/>
        </w:rPr>
        <w:t>4.3 北美市场ABF载板销量、收入及增长率（2019-2030）</w:t>
      </w:r>
      <w:r>
        <w:tab/>
      </w:r>
      <w:r>
        <w:fldChar w:fldCharType="begin"/>
      </w:r>
      <w:r>
        <w:instrText xml:space="preserve"> PAGEREF _Toc172304626 \h </w:instrText>
      </w:r>
      <w:r>
        <w:fldChar w:fldCharType="separate"/>
      </w:r>
      <w:r>
        <w:t>34</w:t>
      </w:r>
      <w:r>
        <w:fldChar w:fldCharType="end"/>
      </w:r>
      <w:r>
        <w:fldChar w:fldCharType="end"/>
      </w:r>
    </w:p>
    <w:p w14:paraId="29D8AB0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"_Toc172304627" </w:instrText>
      </w:r>
      <w:r>
        <w:fldChar w:fldCharType="separate"/>
      </w:r>
      <w:r>
        <w:rPr>
          <w:rStyle w:val="69"/>
        </w:rPr>
        <w:t>4.4 欧洲市场ABF载板销量、收入及增长率（2019-2030）</w:t>
      </w:r>
      <w:r>
        <w:tab/>
      </w:r>
      <w:r>
        <w:fldChar w:fldCharType="begin"/>
      </w:r>
      <w:r>
        <w:instrText xml:space="preserve"> PAGEREF _Toc172304627 \h </w:instrText>
      </w:r>
      <w:r>
        <w:fldChar w:fldCharType="separate"/>
      </w:r>
      <w:r>
        <w:t>35</w:t>
      </w:r>
      <w:r>
        <w:fldChar w:fldCharType="end"/>
      </w:r>
      <w:r>
        <w:fldChar w:fldCharType="end"/>
      </w:r>
    </w:p>
    <w:p w14:paraId="78254B6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"_Toc172304628" </w:instrText>
      </w:r>
      <w:r>
        <w:fldChar w:fldCharType="separate"/>
      </w:r>
      <w:r>
        <w:rPr>
          <w:rStyle w:val="69"/>
        </w:rPr>
        <w:t>4.5 中国市场ABF载板销量、收入及增长率（2019-2030）</w:t>
      </w:r>
      <w:r>
        <w:tab/>
      </w:r>
      <w:r>
        <w:fldChar w:fldCharType="begin"/>
      </w:r>
      <w:r>
        <w:instrText xml:space="preserve"> PAGEREF _Toc172304628 \h </w:instrText>
      </w:r>
      <w:r>
        <w:fldChar w:fldCharType="separate"/>
      </w:r>
      <w:r>
        <w:t>36</w:t>
      </w:r>
      <w:r>
        <w:fldChar w:fldCharType="end"/>
      </w:r>
      <w:r>
        <w:fldChar w:fldCharType="end"/>
      </w:r>
    </w:p>
    <w:p w14:paraId="49CAD34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"_Toc172304629" </w:instrText>
      </w:r>
      <w:r>
        <w:fldChar w:fldCharType="separate"/>
      </w:r>
      <w:r>
        <w:rPr>
          <w:rStyle w:val="69"/>
        </w:rPr>
        <w:t>4.6 日本市场ABF载板销量、收入及增长率（2019-2030）</w:t>
      </w:r>
      <w:r>
        <w:tab/>
      </w:r>
      <w:r>
        <w:fldChar w:fldCharType="begin"/>
      </w:r>
      <w:r>
        <w:instrText xml:space="preserve"> PAGEREF _Toc172304629 \h </w:instrText>
      </w:r>
      <w:r>
        <w:fldChar w:fldCharType="separate"/>
      </w:r>
      <w:r>
        <w:t>36</w:t>
      </w:r>
      <w:r>
        <w:fldChar w:fldCharType="end"/>
      </w:r>
      <w:r>
        <w:fldChar w:fldCharType="end"/>
      </w:r>
    </w:p>
    <w:p w14:paraId="05177C3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"_Toc172304630" </w:instrText>
      </w:r>
      <w:r>
        <w:fldChar w:fldCharType="separate"/>
      </w:r>
      <w:r>
        <w:rPr>
          <w:rStyle w:val="69"/>
        </w:rPr>
        <w:t>4.7 东南亚市场ABF载板销量、收入及增长率（2019-2030）</w:t>
      </w:r>
      <w:r>
        <w:tab/>
      </w:r>
      <w:r>
        <w:fldChar w:fldCharType="begin"/>
      </w:r>
      <w:r>
        <w:instrText xml:space="preserve"> PAGEREF _Toc172304630 \h </w:instrText>
      </w:r>
      <w:r>
        <w:fldChar w:fldCharType="separate"/>
      </w:r>
      <w:r>
        <w:t>36</w:t>
      </w:r>
      <w:r>
        <w:fldChar w:fldCharType="end"/>
      </w:r>
      <w:r>
        <w:fldChar w:fldCharType="end"/>
      </w:r>
    </w:p>
    <w:p w14:paraId="71044F3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"_Toc172304631" </w:instrText>
      </w:r>
      <w:r>
        <w:fldChar w:fldCharType="separate"/>
      </w:r>
      <w:r>
        <w:rPr>
          <w:rStyle w:val="69"/>
        </w:rPr>
        <w:t>4.8 中国台湾市场ABF载板销量、收入及增长率（2019-2030）</w:t>
      </w:r>
      <w:r>
        <w:tab/>
      </w:r>
      <w:r>
        <w:fldChar w:fldCharType="begin"/>
      </w:r>
      <w:r>
        <w:instrText xml:space="preserve"> PAGEREF _Toc172304631 \h </w:instrText>
      </w:r>
      <w:r>
        <w:fldChar w:fldCharType="separate"/>
      </w:r>
      <w:r>
        <w:t>36</w:t>
      </w:r>
      <w:r>
        <w:fldChar w:fldCharType="end"/>
      </w:r>
      <w:r>
        <w:fldChar w:fldCharType="end"/>
      </w:r>
    </w:p>
    <w:p w14:paraId="4D610FDC">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"_Toc172304632" </w:instrText>
      </w:r>
      <w:r>
        <w:fldChar w:fldCharType="separate"/>
      </w:r>
      <w:r>
        <w:rPr>
          <w:rStyle w:val="69"/>
          <w:lang w:eastAsia="zh-CN"/>
        </w:rPr>
        <w:t>5</w:t>
      </w:r>
      <w:r>
        <w:rPr>
          <w:rStyle w:val="69"/>
        </w:rPr>
        <w:t xml:space="preserve"> 全球主要</w:t>
      </w:r>
      <w:r>
        <w:rPr>
          <w:rStyle w:val="69"/>
          <w:lang w:eastAsia="zh-CN"/>
        </w:rPr>
        <w:t>生产</w:t>
      </w:r>
      <w:r>
        <w:rPr>
          <w:rStyle w:val="69"/>
        </w:rPr>
        <w:t>商</w:t>
      </w:r>
      <w:r>
        <w:rPr>
          <w:rStyle w:val="69"/>
          <w:lang w:eastAsia="zh-CN"/>
        </w:rPr>
        <w:t>分析</w:t>
      </w:r>
      <w:r>
        <w:tab/>
      </w:r>
      <w:r>
        <w:fldChar w:fldCharType="begin"/>
      </w:r>
      <w:r>
        <w:instrText xml:space="preserve"> PAGEREF _Toc172304632 \h </w:instrText>
      </w:r>
      <w:r>
        <w:fldChar w:fldCharType="separate"/>
      </w:r>
      <w:r>
        <w:t>38</w:t>
      </w:r>
      <w:r>
        <w:fldChar w:fldCharType="end"/>
      </w:r>
      <w:r>
        <w:fldChar w:fldCharType="end"/>
      </w:r>
    </w:p>
    <w:p w14:paraId="1FAA3B0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"_Toc172304633" </w:instrText>
      </w:r>
      <w:r>
        <w:fldChar w:fldCharType="separate"/>
      </w:r>
      <w:r>
        <w:rPr>
          <w:rStyle w:val="69"/>
        </w:rPr>
        <w:t>5.1 欣兴电子</w:t>
      </w:r>
      <w:r>
        <w:tab/>
      </w:r>
      <w:r>
        <w:fldChar w:fldCharType="begin"/>
      </w:r>
      <w:r>
        <w:instrText xml:space="preserve"> PAGEREF _Toc172304633 \h </w:instrText>
      </w:r>
      <w:r>
        <w:fldChar w:fldCharType="separate"/>
      </w:r>
      <w:r>
        <w:t>38</w:t>
      </w:r>
      <w:r>
        <w:fldChar w:fldCharType="end"/>
      </w:r>
      <w:r>
        <w:fldChar w:fldCharType="end"/>
      </w:r>
    </w:p>
    <w:p w14:paraId="60A70F53">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"_Toc172304634" </w:instrText>
      </w:r>
      <w:r>
        <w:fldChar w:fldCharType="separate"/>
      </w:r>
      <w:r>
        <w:rPr>
          <w:rStyle w:val="69"/>
        </w:rPr>
        <w:t>5.1.1 欣兴电子基本信息、ABF载板生产基地、销售区域、竞争对手及市场地位</w:t>
      </w:r>
      <w:r>
        <w:tab/>
      </w:r>
      <w:r>
        <w:fldChar w:fldCharType="begin"/>
      </w:r>
      <w:r>
        <w:instrText xml:space="preserve"> PAGEREF _Toc172304634 \h </w:instrText>
      </w:r>
      <w:r>
        <w:fldChar w:fldCharType="separate"/>
      </w:r>
      <w:r>
        <w:t>38</w:t>
      </w:r>
      <w:r>
        <w:fldChar w:fldCharType="end"/>
      </w:r>
      <w:r>
        <w:fldChar w:fldCharType="end"/>
      </w:r>
    </w:p>
    <w:p w14:paraId="0403BB3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"_Toc172304635" </w:instrText>
      </w:r>
      <w:r>
        <w:fldChar w:fldCharType="separate"/>
      </w:r>
      <w:r>
        <w:rPr>
          <w:rStyle w:val="69"/>
        </w:rPr>
        <w:t>5.1.2 欣兴电子 ABF载板产品规格、参数及市场应用</w:t>
      </w:r>
      <w:r>
        <w:tab/>
      </w:r>
      <w:r>
        <w:fldChar w:fldCharType="begin"/>
      </w:r>
      <w:r>
        <w:instrText xml:space="preserve"> PAGEREF _Toc172304635 \h </w:instrText>
      </w:r>
      <w:r>
        <w:fldChar w:fldCharType="separate"/>
      </w:r>
      <w:r>
        <w:t>38</w:t>
      </w:r>
      <w:r>
        <w:fldChar w:fldCharType="end"/>
      </w:r>
      <w:r>
        <w:fldChar w:fldCharType="end"/>
      </w:r>
    </w:p>
    <w:p w14:paraId="1E31310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"_Toc172304636" </w:instrText>
      </w:r>
      <w:r>
        <w:fldChar w:fldCharType="separate"/>
      </w:r>
      <w:r>
        <w:rPr>
          <w:rStyle w:val="69"/>
        </w:rPr>
        <w:t>5.1.3 欣兴电子 ABF载板销量、收入、价格及毛利率（2019-2024）</w:t>
      </w:r>
      <w:r>
        <w:tab/>
      </w:r>
      <w:r>
        <w:fldChar w:fldCharType="begin"/>
      </w:r>
      <w:r>
        <w:instrText xml:space="preserve"> PAGEREF _Toc172304636 \h </w:instrText>
      </w:r>
      <w:r>
        <w:fldChar w:fldCharType="separate"/>
      </w:r>
      <w:r>
        <w:t>38</w:t>
      </w:r>
      <w:r>
        <w:fldChar w:fldCharType="end"/>
      </w:r>
      <w:r>
        <w:fldChar w:fldCharType="end"/>
      </w:r>
    </w:p>
    <w:p w14:paraId="603388E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"_Toc172304637" </w:instrText>
      </w:r>
      <w:r>
        <w:fldChar w:fldCharType="separate"/>
      </w:r>
      <w:r>
        <w:rPr>
          <w:rStyle w:val="69"/>
        </w:rPr>
        <w:t>5.1.4 欣兴电子公司简介及主要业务</w:t>
      </w:r>
      <w:r>
        <w:tab/>
      </w:r>
      <w:r>
        <w:fldChar w:fldCharType="begin"/>
      </w:r>
      <w:r>
        <w:instrText xml:space="preserve"> PAGEREF _Toc172304637 \h </w:instrText>
      </w:r>
      <w:r>
        <w:fldChar w:fldCharType="separate"/>
      </w:r>
      <w:r>
        <w:t>39</w:t>
      </w:r>
      <w:r>
        <w:fldChar w:fldCharType="end"/>
      </w:r>
      <w:r>
        <w:fldChar w:fldCharType="end"/>
      </w:r>
    </w:p>
    <w:p w14:paraId="3418D7B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"_Toc172304638" </w:instrText>
      </w:r>
      <w:r>
        <w:fldChar w:fldCharType="separate"/>
      </w:r>
      <w:r>
        <w:rPr>
          <w:rStyle w:val="69"/>
        </w:rPr>
        <w:t>5.1.5 欣兴电子企业最新动态</w:t>
      </w:r>
      <w:r>
        <w:tab/>
      </w:r>
      <w:r>
        <w:fldChar w:fldCharType="begin"/>
      </w:r>
      <w:r>
        <w:instrText xml:space="preserve"> PAGEREF _Toc172304638 \h </w:instrText>
      </w:r>
      <w:r>
        <w:fldChar w:fldCharType="separate"/>
      </w:r>
      <w:r>
        <w:t>39</w:t>
      </w:r>
      <w:r>
        <w:fldChar w:fldCharType="end"/>
      </w:r>
      <w:r>
        <w:fldChar w:fldCharType="end"/>
      </w:r>
    </w:p>
    <w:p w14:paraId="38179B3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"_Toc172304639" </w:instrText>
      </w:r>
      <w:r>
        <w:fldChar w:fldCharType="separate"/>
      </w:r>
      <w:r>
        <w:rPr>
          <w:rStyle w:val="69"/>
        </w:rPr>
        <w:t>5.2 揖斐电</w:t>
      </w:r>
      <w:r>
        <w:tab/>
      </w:r>
      <w:r>
        <w:fldChar w:fldCharType="begin"/>
      </w:r>
      <w:r>
        <w:instrText xml:space="preserve"> PAGEREF _Toc172304639 \h </w:instrText>
      </w:r>
      <w:r>
        <w:fldChar w:fldCharType="separate"/>
      </w:r>
      <w:r>
        <w:t>39</w:t>
      </w:r>
      <w:r>
        <w:fldChar w:fldCharType="end"/>
      </w:r>
      <w:r>
        <w:fldChar w:fldCharType="end"/>
      </w:r>
    </w:p>
    <w:p w14:paraId="7CAA2E65">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"_Toc172304640" </w:instrText>
      </w:r>
      <w:r>
        <w:fldChar w:fldCharType="separate"/>
      </w:r>
      <w:r>
        <w:rPr>
          <w:rStyle w:val="69"/>
        </w:rPr>
        <w:t>5.2.1 揖斐电基本信息、ABF载板生产基地、销售区域、竞争对手及市场地位</w:t>
      </w:r>
      <w:r>
        <w:tab/>
      </w:r>
      <w:r>
        <w:fldChar w:fldCharType="begin"/>
      </w:r>
      <w:r>
        <w:instrText xml:space="preserve"> PAGEREF _Toc172304640 \h </w:instrText>
      </w:r>
      <w:r>
        <w:fldChar w:fldCharType="separate"/>
      </w:r>
      <w:r>
        <w:t>39</w:t>
      </w:r>
      <w:r>
        <w:fldChar w:fldCharType="end"/>
      </w:r>
      <w:r>
        <w:fldChar w:fldCharType="end"/>
      </w:r>
    </w:p>
    <w:p w14:paraId="27C2D95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"_Toc172304641" </w:instrText>
      </w:r>
      <w:r>
        <w:fldChar w:fldCharType="separate"/>
      </w:r>
      <w:r>
        <w:rPr>
          <w:rStyle w:val="69"/>
        </w:rPr>
        <w:t>5.2.2 揖斐电 ABF载板产品规格、参数及市场应用</w:t>
      </w:r>
      <w:r>
        <w:tab/>
      </w:r>
      <w:r>
        <w:fldChar w:fldCharType="begin"/>
      </w:r>
      <w:r>
        <w:instrText xml:space="preserve"> PAGEREF _Toc172304641 \h </w:instrText>
      </w:r>
      <w:r>
        <w:fldChar w:fldCharType="separate"/>
      </w:r>
      <w:r>
        <w:t>40</w:t>
      </w:r>
      <w:r>
        <w:fldChar w:fldCharType="end"/>
      </w:r>
      <w:r>
        <w:fldChar w:fldCharType="end"/>
      </w:r>
    </w:p>
    <w:p w14:paraId="7918DA29">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"_Toc172304642" </w:instrText>
      </w:r>
      <w:r>
        <w:fldChar w:fldCharType="separate"/>
      </w:r>
      <w:r>
        <w:rPr>
          <w:rStyle w:val="69"/>
        </w:rPr>
        <w:t>5.2.3 揖斐电 ABF载板销量、收入、价格及毛利率（2019-2024）</w:t>
      </w:r>
      <w:r>
        <w:tab/>
      </w:r>
      <w:r>
        <w:fldChar w:fldCharType="begin"/>
      </w:r>
      <w:r>
        <w:instrText xml:space="preserve"> PAGEREF _Toc172304642 \h </w:instrText>
      </w:r>
      <w:r>
        <w:fldChar w:fldCharType="separate"/>
      </w:r>
      <w:r>
        <w:t>40</w:t>
      </w:r>
      <w:r>
        <w:fldChar w:fldCharType="end"/>
      </w:r>
      <w:r>
        <w:fldChar w:fldCharType="end"/>
      </w:r>
    </w:p>
    <w:p w14:paraId="497644E4">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"_Toc172304643" </w:instrText>
      </w:r>
      <w:r>
        <w:fldChar w:fldCharType="separate"/>
      </w:r>
      <w:r>
        <w:rPr>
          <w:rStyle w:val="69"/>
        </w:rPr>
        <w:t>5.2.4 揖斐电公司简介及主要业务</w:t>
      </w:r>
      <w:r>
        <w:tab/>
      </w:r>
      <w:r>
        <w:fldChar w:fldCharType="begin"/>
      </w:r>
      <w:r>
        <w:instrText xml:space="preserve"> PAGEREF _Toc172304643 \h </w:instrText>
      </w:r>
      <w:r>
        <w:fldChar w:fldCharType="separate"/>
      </w:r>
      <w:r>
        <w:t>40</w:t>
      </w:r>
      <w:r>
        <w:fldChar w:fldCharType="end"/>
      </w:r>
      <w:r>
        <w:fldChar w:fldCharType="end"/>
      </w:r>
    </w:p>
    <w:p w14:paraId="593DAB2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"_Toc172304644" </w:instrText>
      </w:r>
      <w:r>
        <w:fldChar w:fldCharType="separate"/>
      </w:r>
      <w:r>
        <w:rPr>
          <w:rStyle w:val="69"/>
        </w:rPr>
        <w:t>5.2.5 揖斐电企业最新动态</w:t>
      </w:r>
      <w:r>
        <w:tab/>
      </w:r>
      <w:r>
        <w:fldChar w:fldCharType="begin"/>
      </w:r>
      <w:r>
        <w:instrText xml:space="preserve"> PAGEREF _Toc172304644 \h </w:instrText>
      </w:r>
      <w:r>
        <w:fldChar w:fldCharType="separate"/>
      </w:r>
      <w:r>
        <w:t>41</w:t>
      </w:r>
      <w:r>
        <w:fldChar w:fldCharType="end"/>
      </w:r>
      <w:r>
        <w:fldChar w:fldCharType="end"/>
      </w:r>
    </w:p>
    <w:p w14:paraId="2DDCE11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"_Toc172304645" </w:instrText>
      </w:r>
      <w:r>
        <w:fldChar w:fldCharType="separate"/>
      </w:r>
      <w:r>
        <w:rPr>
          <w:rStyle w:val="69"/>
        </w:rPr>
        <w:t>5.3 南亚电路板</w:t>
      </w:r>
      <w:r>
        <w:tab/>
      </w:r>
      <w:r>
        <w:fldChar w:fldCharType="begin"/>
      </w:r>
      <w:r>
        <w:instrText xml:space="preserve"> PAGEREF _Toc172304645 \h </w:instrText>
      </w:r>
      <w:r>
        <w:fldChar w:fldCharType="separate"/>
      </w:r>
      <w:r>
        <w:t>41</w:t>
      </w:r>
      <w:r>
        <w:fldChar w:fldCharType="end"/>
      </w:r>
      <w:r>
        <w:fldChar w:fldCharType="end"/>
      </w:r>
    </w:p>
    <w:p w14:paraId="0DB355D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"_Toc172304646" </w:instrText>
      </w:r>
      <w:r>
        <w:fldChar w:fldCharType="separate"/>
      </w:r>
      <w:r>
        <w:rPr>
          <w:rStyle w:val="69"/>
        </w:rPr>
        <w:t>5.3.1 南亚电路板基本信息、ABF载板生产基地、销售区域、竞争对手及市场地位</w:t>
      </w:r>
      <w:r>
        <w:tab/>
      </w:r>
      <w:r>
        <w:fldChar w:fldCharType="begin"/>
      </w:r>
      <w:r>
        <w:instrText xml:space="preserve"> PAGEREF _Toc172304646 \h </w:instrText>
      </w:r>
      <w:r>
        <w:fldChar w:fldCharType="separate"/>
      </w:r>
      <w:r>
        <w:t>41</w:t>
      </w:r>
      <w:r>
        <w:fldChar w:fldCharType="end"/>
      </w:r>
      <w:r>
        <w:fldChar w:fldCharType="end"/>
      </w:r>
    </w:p>
    <w:p w14:paraId="33F00A71">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"_Toc172304647" </w:instrText>
      </w:r>
      <w:r>
        <w:fldChar w:fldCharType="separate"/>
      </w:r>
      <w:r>
        <w:rPr>
          <w:rStyle w:val="69"/>
        </w:rPr>
        <w:t>5.3.2 南亚电路板 ABF载板产品规格、参数及市场应用</w:t>
      </w:r>
      <w:r>
        <w:tab/>
      </w:r>
      <w:r>
        <w:fldChar w:fldCharType="begin"/>
      </w:r>
      <w:r>
        <w:instrText xml:space="preserve"> PAGEREF _Toc172304647 \h </w:instrText>
      </w:r>
      <w:r>
        <w:fldChar w:fldCharType="separate"/>
      </w:r>
      <w:r>
        <w:t>42</w:t>
      </w:r>
      <w:r>
        <w:fldChar w:fldCharType="end"/>
      </w:r>
      <w:r>
        <w:fldChar w:fldCharType="end"/>
      </w:r>
    </w:p>
    <w:p w14:paraId="1ACD70E3">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"_Toc172304648" </w:instrText>
      </w:r>
      <w:r>
        <w:fldChar w:fldCharType="separate"/>
      </w:r>
      <w:r>
        <w:rPr>
          <w:rStyle w:val="69"/>
        </w:rPr>
        <w:t>5.3.3 南亚电路板 ABF载板销量、收入、价格及毛利率（2019-2024）</w:t>
      </w:r>
      <w:r>
        <w:tab/>
      </w:r>
      <w:r>
        <w:fldChar w:fldCharType="begin"/>
      </w:r>
      <w:r>
        <w:instrText xml:space="preserve"> PAGEREF _Toc172304648 \h </w:instrText>
      </w:r>
      <w:r>
        <w:fldChar w:fldCharType="separate"/>
      </w:r>
      <w:r>
        <w:t>42</w:t>
      </w:r>
      <w:r>
        <w:fldChar w:fldCharType="end"/>
      </w:r>
      <w:r>
        <w:fldChar w:fldCharType="end"/>
      </w:r>
    </w:p>
    <w:p w14:paraId="56707427">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"_Toc172304649" </w:instrText>
      </w:r>
      <w:r>
        <w:fldChar w:fldCharType="separate"/>
      </w:r>
      <w:r>
        <w:rPr>
          <w:rStyle w:val="69"/>
        </w:rPr>
        <w:t>5.3.4 南亚电路板公司简介及主要业务</w:t>
      </w:r>
      <w:r>
        <w:tab/>
      </w:r>
      <w:r>
        <w:fldChar w:fldCharType="begin"/>
      </w:r>
      <w:r>
        <w:instrText xml:space="preserve"> PAGEREF _Toc172304649 \h </w:instrText>
      </w:r>
      <w:r>
        <w:fldChar w:fldCharType="separate"/>
      </w:r>
      <w:r>
        <w:t>42</w:t>
      </w:r>
      <w:r>
        <w:fldChar w:fldCharType="end"/>
      </w:r>
      <w:r>
        <w:fldChar w:fldCharType="end"/>
      </w:r>
    </w:p>
    <w:p w14:paraId="3324E525">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"_Toc172304650" </w:instrText>
      </w:r>
      <w:r>
        <w:fldChar w:fldCharType="separate"/>
      </w:r>
      <w:r>
        <w:rPr>
          <w:rStyle w:val="69"/>
        </w:rPr>
        <w:t>5.3.5 南亚电路板企业最新动态</w:t>
      </w:r>
      <w:r>
        <w:tab/>
      </w:r>
      <w:r>
        <w:fldChar w:fldCharType="begin"/>
      </w:r>
      <w:r>
        <w:instrText xml:space="preserve"> PAGEREF _Toc172304650 \h </w:instrText>
      </w:r>
      <w:r>
        <w:fldChar w:fldCharType="separate"/>
      </w:r>
      <w:r>
        <w:t>42</w:t>
      </w:r>
      <w:r>
        <w:fldChar w:fldCharType="end"/>
      </w:r>
      <w:r>
        <w:fldChar w:fldCharType="end"/>
      </w:r>
    </w:p>
    <w:p w14:paraId="29778247">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"_Toc172304651" </w:instrText>
      </w:r>
      <w:r>
        <w:fldChar w:fldCharType="separate"/>
      </w:r>
      <w:r>
        <w:rPr>
          <w:rStyle w:val="69"/>
        </w:rPr>
        <w:t>5.4 新光电气</w:t>
      </w:r>
      <w:r>
        <w:tab/>
      </w:r>
      <w:r>
        <w:fldChar w:fldCharType="begin"/>
      </w:r>
      <w:r>
        <w:instrText xml:space="preserve"> PAGEREF _Toc172304651 \h </w:instrText>
      </w:r>
      <w:r>
        <w:fldChar w:fldCharType="separate"/>
      </w:r>
      <w:r>
        <w:t>43</w:t>
      </w:r>
      <w:r>
        <w:fldChar w:fldCharType="end"/>
      </w:r>
      <w:r>
        <w:fldChar w:fldCharType="end"/>
      </w:r>
    </w:p>
    <w:p w14:paraId="68CD9C5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"_Toc172304652" </w:instrText>
      </w:r>
      <w:r>
        <w:fldChar w:fldCharType="separate"/>
      </w:r>
      <w:r>
        <w:rPr>
          <w:rStyle w:val="69"/>
        </w:rPr>
        <w:t>5.4.1 新光电气基本信息、ABF载板生产基地、销售区域、竞争对手及市场地位</w:t>
      </w:r>
      <w:r>
        <w:tab/>
      </w:r>
      <w:r>
        <w:fldChar w:fldCharType="begin"/>
      </w:r>
      <w:r>
        <w:instrText xml:space="preserve"> PAGEREF _Toc172304652 \h </w:instrText>
      </w:r>
      <w:r>
        <w:fldChar w:fldCharType="separate"/>
      </w:r>
      <w:r>
        <w:t>43</w:t>
      </w:r>
      <w:r>
        <w:fldChar w:fldCharType="end"/>
      </w:r>
      <w:r>
        <w:fldChar w:fldCharType="end"/>
      </w:r>
    </w:p>
    <w:p w14:paraId="32F44299">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"_Toc172304653" </w:instrText>
      </w:r>
      <w:r>
        <w:fldChar w:fldCharType="separate"/>
      </w:r>
      <w:r>
        <w:rPr>
          <w:rStyle w:val="69"/>
        </w:rPr>
        <w:t>5.4.2 新光电气 ABF载板产品规格、参数及市场应用</w:t>
      </w:r>
      <w:r>
        <w:tab/>
      </w:r>
      <w:r>
        <w:fldChar w:fldCharType="begin"/>
      </w:r>
      <w:r>
        <w:instrText xml:space="preserve"> PAGEREF _Toc172304653 \h </w:instrText>
      </w:r>
      <w:r>
        <w:fldChar w:fldCharType="separate"/>
      </w:r>
      <w:r>
        <w:t>43</w:t>
      </w:r>
      <w:r>
        <w:fldChar w:fldCharType="end"/>
      </w:r>
      <w:r>
        <w:fldChar w:fldCharType="end"/>
      </w:r>
    </w:p>
    <w:p w14:paraId="5FABC4D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"_Toc172304654" </w:instrText>
      </w:r>
      <w:r>
        <w:fldChar w:fldCharType="separate"/>
      </w:r>
      <w:r>
        <w:rPr>
          <w:rStyle w:val="69"/>
        </w:rPr>
        <w:t>5.4.3 新光电气 ABF载板销量、收入、价格及毛利率（2019-2024）</w:t>
      </w:r>
      <w:r>
        <w:tab/>
      </w:r>
      <w:r>
        <w:fldChar w:fldCharType="begin"/>
      </w:r>
      <w:r>
        <w:instrText xml:space="preserve"> PAGEREF _Toc172304654 \h </w:instrText>
      </w:r>
      <w:r>
        <w:fldChar w:fldCharType="separate"/>
      </w:r>
      <w:r>
        <w:t>44</w:t>
      </w:r>
      <w:r>
        <w:fldChar w:fldCharType="end"/>
      </w:r>
      <w:r>
        <w:fldChar w:fldCharType="end"/>
      </w:r>
    </w:p>
    <w:p w14:paraId="5BAC57F5">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"_Toc172304655" </w:instrText>
      </w:r>
      <w:r>
        <w:fldChar w:fldCharType="separate"/>
      </w:r>
      <w:r>
        <w:rPr>
          <w:rStyle w:val="69"/>
        </w:rPr>
        <w:t>5.4.4 新光电气公司简介及主要业务</w:t>
      </w:r>
      <w:r>
        <w:tab/>
      </w:r>
      <w:r>
        <w:fldChar w:fldCharType="begin"/>
      </w:r>
      <w:r>
        <w:instrText xml:space="preserve"> PAGEREF _Toc172304655 \h </w:instrText>
      </w:r>
      <w:r>
        <w:fldChar w:fldCharType="separate"/>
      </w:r>
      <w:r>
        <w:t>44</w:t>
      </w:r>
      <w:r>
        <w:fldChar w:fldCharType="end"/>
      </w:r>
      <w:r>
        <w:fldChar w:fldCharType="end"/>
      </w:r>
    </w:p>
    <w:p w14:paraId="7DB72DA3">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"_Toc172304656" </w:instrText>
      </w:r>
      <w:r>
        <w:fldChar w:fldCharType="separate"/>
      </w:r>
      <w:r>
        <w:rPr>
          <w:rStyle w:val="69"/>
        </w:rPr>
        <w:t>5.4.5 新光电气企业最新动态</w:t>
      </w:r>
      <w:r>
        <w:tab/>
      </w:r>
      <w:r>
        <w:fldChar w:fldCharType="begin"/>
      </w:r>
      <w:r>
        <w:instrText xml:space="preserve"> PAGEREF _Toc172304656 \h </w:instrText>
      </w:r>
      <w:r>
        <w:fldChar w:fldCharType="separate"/>
      </w:r>
      <w:r>
        <w:t>44</w:t>
      </w:r>
      <w:r>
        <w:fldChar w:fldCharType="end"/>
      </w:r>
      <w:r>
        <w:fldChar w:fldCharType="end"/>
      </w:r>
    </w:p>
    <w:p w14:paraId="775ECC0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"_Toc172304657" </w:instrText>
      </w:r>
      <w:r>
        <w:fldChar w:fldCharType="separate"/>
      </w:r>
      <w:r>
        <w:rPr>
          <w:rStyle w:val="69"/>
        </w:rPr>
        <w:t>5.5 景硕科技</w:t>
      </w:r>
      <w:r>
        <w:tab/>
      </w:r>
      <w:r>
        <w:fldChar w:fldCharType="begin"/>
      </w:r>
      <w:r>
        <w:instrText xml:space="preserve"> PAGEREF _Toc172304657 \h </w:instrText>
      </w:r>
      <w:r>
        <w:fldChar w:fldCharType="separate"/>
      </w:r>
      <w:r>
        <w:t>44</w:t>
      </w:r>
      <w:r>
        <w:fldChar w:fldCharType="end"/>
      </w:r>
      <w:r>
        <w:fldChar w:fldCharType="end"/>
      </w:r>
    </w:p>
    <w:p w14:paraId="0AC65EFF">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"_Toc172304658" </w:instrText>
      </w:r>
      <w:r>
        <w:fldChar w:fldCharType="separate"/>
      </w:r>
      <w:r>
        <w:rPr>
          <w:rStyle w:val="69"/>
        </w:rPr>
        <w:t>5.5.1 景硕科技基本信息、ABF载板生产基地、销售区域、竞争对手及市场地位</w:t>
      </w:r>
      <w:r>
        <w:tab/>
      </w:r>
      <w:r>
        <w:fldChar w:fldCharType="begin"/>
      </w:r>
      <w:r>
        <w:instrText xml:space="preserve"> PAGEREF _Toc172304658 \h </w:instrText>
      </w:r>
      <w:r>
        <w:fldChar w:fldCharType="separate"/>
      </w:r>
      <w:r>
        <w:t>45</w:t>
      </w:r>
      <w:r>
        <w:fldChar w:fldCharType="end"/>
      </w:r>
      <w:r>
        <w:fldChar w:fldCharType="end"/>
      </w:r>
    </w:p>
    <w:p w14:paraId="77371B80">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"_Toc172304659" </w:instrText>
      </w:r>
      <w:r>
        <w:fldChar w:fldCharType="separate"/>
      </w:r>
      <w:r>
        <w:rPr>
          <w:rStyle w:val="69"/>
        </w:rPr>
        <w:t>5.5.2 景硕科技 ABF载板产品规格、参数及市场应用</w:t>
      </w:r>
      <w:r>
        <w:tab/>
      </w:r>
      <w:r>
        <w:fldChar w:fldCharType="begin"/>
      </w:r>
      <w:r>
        <w:instrText xml:space="preserve"> PAGEREF _Toc172304659 \h </w:instrText>
      </w:r>
      <w:r>
        <w:fldChar w:fldCharType="separate"/>
      </w:r>
      <w:r>
        <w:t>45</w:t>
      </w:r>
      <w:r>
        <w:fldChar w:fldCharType="end"/>
      </w:r>
      <w:r>
        <w:fldChar w:fldCharType="end"/>
      </w:r>
    </w:p>
    <w:p w14:paraId="1826E68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"_Toc172304660" </w:instrText>
      </w:r>
      <w:r>
        <w:fldChar w:fldCharType="separate"/>
      </w:r>
      <w:r>
        <w:rPr>
          <w:rStyle w:val="69"/>
        </w:rPr>
        <w:t>5.5.3 景硕科技 ABF载板销量、收入、价格及毛利率（2019-2024）</w:t>
      </w:r>
      <w:r>
        <w:tab/>
      </w:r>
      <w:r>
        <w:fldChar w:fldCharType="begin"/>
      </w:r>
      <w:r>
        <w:instrText xml:space="preserve"> PAGEREF _Toc172304660 \h </w:instrText>
      </w:r>
      <w:r>
        <w:fldChar w:fldCharType="separate"/>
      </w:r>
      <w:r>
        <w:t>45</w:t>
      </w:r>
      <w:r>
        <w:fldChar w:fldCharType="end"/>
      </w:r>
      <w:r>
        <w:fldChar w:fldCharType="end"/>
      </w:r>
    </w:p>
    <w:p w14:paraId="27677C2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"_Toc172304661" </w:instrText>
      </w:r>
      <w:r>
        <w:fldChar w:fldCharType="separate"/>
      </w:r>
      <w:r>
        <w:rPr>
          <w:rStyle w:val="69"/>
        </w:rPr>
        <w:t>5.5.4 景硕科技公司简介及主要业务</w:t>
      </w:r>
      <w:r>
        <w:tab/>
      </w:r>
      <w:r>
        <w:fldChar w:fldCharType="begin"/>
      </w:r>
      <w:r>
        <w:instrText xml:space="preserve"> PAGEREF _Toc172304661 \h </w:instrText>
      </w:r>
      <w:r>
        <w:fldChar w:fldCharType="separate"/>
      </w:r>
      <w:r>
        <w:t>46</w:t>
      </w:r>
      <w:r>
        <w:fldChar w:fldCharType="end"/>
      </w:r>
      <w:r>
        <w:fldChar w:fldCharType="end"/>
      </w:r>
    </w:p>
    <w:p w14:paraId="481392BA">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"_Toc172304662" </w:instrText>
      </w:r>
      <w:r>
        <w:fldChar w:fldCharType="separate"/>
      </w:r>
      <w:r>
        <w:rPr>
          <w:rStyle w:val="69"/>
        </w:rPr>
        <w:t>5.5.5 景硕科技企业最新动态</w:t>
      </w:r>
      <w:r>
        <w:tab/>
      </w:r>
      <w:r>
        <w:fldChar w:fldCharType="begin"/>
      </w:r>
      <w:r>
        <w:instrText xml:space="preserve"> PAGEREF _Toc172304662 \h </w:instrText>
      </w:r>
      <w:r>
        <w:fldChar w:fldCharType="separate"/>
      </w:r>
      <w:r>
        <w:t>46</w:t>
      </w:r>
      <w:r>
        <w:fldChar w:fldCharType="end"/>
      </w:r>
      <w:r>
        <w:fldChar w:fldCharType="end"/>
      </w:r>
    </w:p>
    <w:p w14:paraId="31F0D53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"_Toc172304663" </w:instrText>
      </w:r>
      <w:r>
        <w:fldChar w:fldCharType="separate"/>
      </w:r>
      <w:r>
        <w:rPr>
          <w:rStyle w:val="69"/>
        </w:rPr>
        <w:t>5.6 奥特斯</w:t>
      </w:r>
      <w:r>
        <w:tab/>
      </w:r>
      <w:r>
        <w:fldChar w:fldCharType="begin"/>
      </w:r>
      <w:r>
        <w:instrText xml:space="preserve"> PAGEREF _Toc172304663 \h </w:instrText>
      </w:r>
      <w:r>
        <w:fldChar w:fldCharType="separate"/>
      </w:r>
      <w:r>
        <w:t>46</w:t>
      </w:r>
      <w:r>
        <w:fldChar w:fldCharType="end"/>
      </w:r>
      <w:r>
        <w:fldChar w:fldCharType="end"/>
      </w:r>
    </w:p>
    <w:p w14:paraId="7F318609">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"_Toc172304664" </w:instrText>
      </w:r>
      <w:r>
        <w:fldChar w:fldCharType="separate"/>
      </w:r>
      <w:r>
        <w:rPr>
          <w:rStyle w:val="69"/>
        </w:rPr>
        <w:t>5.6.1 奥特斯基本信息、ABF载板生产基地、销售区域、竞争对手及市场地位</w:t>
      </w:r>
      <w:r>
        <w:tab/>
      </w:r>
      <w:r>
        <w:fldChar w:fldCharType="begin"/>
      </w:r>
      <w:r>
        <w:instrText xml:space="preserve"> PAGEREF _Toc172304664 \h </w:instrText>
      </w:r>
      <w:r>
        <w:fldChar w:fldCharType="separate"/>
      </w:r>
      <w:r>
        <w:t>46</w:t>
      </w:r>
      <w:r>
        <w:fldChar w:fldCharType="end"/>
      </w:r>
      <w:r>
        <w:fldChar w:fldCharType="end"/>
      </w:r>
    </w:p>
    <w:p w14:paraId="29EFF14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"_Toc172304665" </w:instrText>
      </w:r>
      <w:r>
        <w:fldChar w:fldCharType="separate"/>
      </w:r>
      <w:r>
        <w:rPr>
          <w:rStyle w:val="69"/>
        </w:rPr>
        <w:t>5.6.2 奥特斯 ABF载板产品规格、参数及市场应用</w:t>
      </w:r>
      <w:r>
        <w:tab/>
      </w:r>
      <w:r>
        <w:fldChar w:fldCharType="begin"/>
      </w:r>
      <w:r>
        <w:instrText xml:space="preserve"> PAGEREF _Toc172304665 \h </w:instrText>
      </w:r>
      <w:r>
        <w:fldChar w:fldCharType="separate"/>
      </w:r>
      <w:r>
        <w:t>47</w:t>
      </w:r>
      <w:r>
        <w:fldChar w:fldCharType="end"/>
      </w:r>
      <w:r>
        <w:fldChar w:fldCharType="end"/>
      </w:r>
    </w:p>
    <w:p w14:paraId="7508A4F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"_Toc172304666" </w:instrText>
      </w:r>
      <w:r>
        <w:fldChar w:fldCharType="separate"/>
      </w:r>
      <w:r>
        <w:rPr>
          <w:rStyle w:val="69"/>
        </w:rPr>
        <w:t>5.6.3 奥特斯 ABF载板销量、收入、价格及毛利率（2019-2024）</w:t>
      </w:r>
      <w:r>
        <w:tab/>
      </w:r>
      <w:r>
        <w:fldChar w:fldCharType="begin"/>
      </w:r>
      <w:r>
        <w:instrText xml:space="preserve"> PAGEREF _Toc172304666 \h </w:instrText>
      </w:r>
      <w:r>
        <w:fldChar w:fldCharType="separate"/>
      </w:r>
      <w:r>
        <w:t>47</w:t>
      </w:r>
      <w:r>
        <w:fldChar w:fldCharType="end"/>
      </w:r>
      <w:r>
        <w:fldChar w:fldCharType="end"/>
      </w:r>
    </w:p>
    <w:p w14:paraId="67AE301C">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"_Toc172304667" </w:instrText>
      </w:r>
      <w:r>
        <w:fldChar w:fldCharType="separate"/>
      </w:r>
      <w:r>
        <w:rPr>
          <w:rStyle w:val="69"/>
        </w:rPr>
        <w:t>5.6.4 奥特斯公司简介及主要业务</w:t>
      </w:r>
      <w:r>
        <w:tab/>
      </w:r>
      <w:r>
        <w:fldChar w:fldCharType="begin"/>
      </w:r>
      <w:r>
        <w:instrText xml:space="preserve"> PAGEREF _Toc172304667 \h </w:instrText>
      </w:r>
      <w:r>
        <w:fldChar w:fldCharType="separate"/>
      </w:r>
      <w:r>
        <w:t>47</w:t>
      </w:r>
      <w:r>
        <w:fldChar w:fldCharType="end"/>
      </w:r>
      <w:r>
        <w:fldChar w:fldCharType="end"/>
      </w:r>
    </w:p>
    <w:p w14:paraId="207896F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"_Toc172304668" </w:instrText>
      </w:r>
      <w:r>
        <w:fldChar w:fldCharType="separate"/>
      </w:r>
      <w:r>
        <w:rPr>
          <w:rStyle w:val="69"/>
        </w:rPr>
        <w:t>5.6.5 奥特斯企业最新动态</w:t>
      </w:r>
      <w:r>
        <w:tab/>
      </w:r>
      <w:r>
        <w:fldChar w:fldCharType="begin"/>
      </w:r>
      <w:r>
        <w:instrText xml:space="preserve"> PAGEREF _Toc172304668 \h </w:instrText>
      </w:r>
      <w:r>
        <w:fldChar w:fldCharType="separate"/>
      </w:r>
      <w:r>
        <w:t>48</w:t>
      </w:r>
      <w:r>
        <w:fldChar w:fldCharType="end"/>
      </w:r>
      <w:r>
        <w:fldChar w:fldCharType="end"/>
      </w:r>
    </w:p>
    <w:p w14:paraId="4D45223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"_Toc172304669" </w:instrText>
      </w:r>
      <w:r>
        <w:fldChar w:fldCharType="separate"/>
      </w:r>
      <w:r>
        <w:rPr>
          <w:rStyle w:val="69"/>
        </w:rPr>
        <w:t>5.7 三星电机</w:t>
      </w:r>
      <w:r>
        <w:tab/>
      </w:r>
      <w:r>
        <w:fldChar w:fldCharType="begin"/>
      </w:r>
      <w:r>
        <w:instrText xml:space="preserve"> PAGEREF _Toc172304669 \h </w:instrText>
      </w:r>
      <w:r>
        <w:fldChar w:fldCharType="separate"/>
      </w:r>
      <w:r>
        <w:t>48</w:t>
      </w:r>
      <w:r>
        <w:fldChar w:fldCharType="end"/>
      </w:r>
      <w:r>
        <w:fldChar w:fldCharType="end"/>
      </w:r>
    </w:p>
    <w:p w14:paraId="703E0AD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"_Toc172304670" </w:instrText>
      </w:r>
      <w:r>
        <w:fldChar w:fldCharType="separate"/>
      </w:r>
      <w:r>
        <w:rPr>
          <w:rStyle w:val="69"/>
        </w:rPr>
        <w:t>5.7.1 三星电机基本信息、ABF载板生产基地、销售区域、竞争对手及市场地位</w:t>
      </w:r>
      <w:r>
        <w:tab/>
      </w:r>
      <w:r>
        <w:fldChar w:fldCharType="begin"/>
      </w:r>
      <w:r>
        <w:instrText xml:space="preserve"> PAGEREF _Toc172304670 \h </w:instrText>
      </w:r>
      <w:r>
        <w:fldChar w:fldCharType="separate"/>
      </w:r>
      <w:r>
        <w:t>48</w:t>
      </w:r>
      <w:r>
        <w:fldChar w:fldCharType="end"/>
      </w:r>
      <w:r>
        <w:fldChar w:fldCharType="end"/>
      </w:r>
    </w:p>
    <w:p w14:paraId="1733C8A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"_Toc172304671" </w:instrText>
      </w:r>
      <w:r>
        <w:fldChar w:fldCharType="separate"/>
      </w:r>
      <w:r>
        <w:rPr>
          <w:rStyle w:val="69"/>
        </w:rPr>
        <w:t>5.7.2 三星电机 ABF载板产品规格、参数及市场应用</w:t>
      </w:r>
      <w:r>
        <w:tab/>
      </w:r>
      <w:r>
        <w:fldChar w:fldCharType="begin"/>
      </w:r>
      <w:r>
        <w:instrText xml:space="preserve"> PAGEREF _Toc172304671 \h </w:instrText>
      </w:r>
      <w:r>
        <w:fldChar w:fldCharType="separate"/>
      </w:r>
      <w:r>
        <w:t>48</w:t>
      </w:r>
      <w:r>
        <w:fldChar w:fldCharType="end"/>
      </w:r>
      <w:r>
        <w:fldChar w:fldCharType="end"/>
      </w:r>
    </w:p>
    <w:p w14:paraId="38A59EFC">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"_Toc172304672" </w:instrText>
      </w:r>
      <w:r>
        <w:fldChar w:fldCharType="separate"/>
      </w:r>
      <w:r>
        <w:rPr>
          <w:rStyle w:val="69"/>
        </w:rPr>
        <w:t>5.7.3 三星电机 ABF载板销量、收入、价格及毛利率（2019-2024）</w:t>
      </w:r>
      <w:r>
        <w:tab/>
      </w:r>
      <w:r>
        <w:fldChar w:fldCharType="begin"/>
      </w:r>
      <w:r>
        <w:instrText xml:space="preserve"> PAGEREF _Toc172304672 \h </w:instrText>
      </w:r>
      <w:r>
        <w:fldChar w:fldCharType="separate"/>
      </w:r>
      <w:r>
        <w:t>49</w:t>
      </w:r>
      <w:r>
        <w:fldChar w:fldCharType="end"/>
      </w:r>
      <w:r>
        <w:fldChar w:fldCharType="end"/>
      </w:r>
    </w:p>
    <w:p w14:paraId="44D10E1A">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"_Toc172304673" </w:instrText>
      </w:r>
      <w:r>
        <w:fldChar w:fldCharType="separate"/>
      </w:r>
      <w:r>
        <w:rPr>
          <w:rStyle w:val="69"/>
        </w:rPr>
        <w:t>5.7.4 三星电机公司简介及主要业务</w:t>
      </w:r>
      <w:r>
        <w:tab/>
      </w:r>
      <w:r>
        <w:fldChar w:fldCharType="begin"/>
      </w:r>
      <w:r>
        <w:instrText xml:space="preserve"> PAGEREF _Toc172304673 \h </w:instrText>
      </w:r>
      <w:r>
        <w:fldChar w:fldCharType="separate"/>
      </w:r>
      <w:r>
        <w:t>49</w:t>
      </w:r>
      <w:r>
        <w:fldChar w:fldCharType="end"/>
      </w:r>
      <w:r>
        <w:fldChar w:fldCharType="end"/>
      </w:r>
    </w:p>
    <w:p w14:paraId="2316CC25">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"_Toc172304674" </w:instrText>
      </w:r>
      <w:r>
        <w:fldChar w:fldCharType="separate"/>
      </w:r>
      <w:r>
        <w:rPr>
          <w:rStyle w:val="69"/>
        </w:rPr>
        <w:t>5.7.5 三星电机企业最新动态</w:t>
      </w:r>
      <w:r>
        <w:tab/>
      </w:r>
      <w:r>
        <w:fldChar w:fldCharType="begin"/>
      </w:r>
      <w:r>
        <w:instrText xml:space="preserve"> PAGEREF _Toc172304674 \h </w:instrText>
      </w:r>
      <w:r>
        <w:fldChar w:fldCharType="separate"/>
      </w:r>
      <w:r>
        <w:t>49</w:t>
      </w:r>
      <w:r>
        <w:fldChar w:fldCharType="end"/>
      </w:r>
      <w:r>
        <w:fldChar w:fldCharType="end"/>
      </w:r>
    </w:p>
    <w:p w14:paraId="3CA272F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"_Toc172304675" </w:instrText>
      </w:r>
      <w:r>
        <w:fldChar w:fldCharType="separate"/>
      </w:r>
      <w:r>
        <w:rPr>
          <w:rStyle w:val="69"/>
        </w:rPr>
        <w:t>5.8 京瓷</w:t>
      </w:r>
      <w:r>
        <w:tab/>
      </w:r>
      <w:r>
        <w:fldChar w:fldCharType="begin"/>
      </w:r>
      <w:r>
        <w:instrText xml:space="preserve"> PAGEREF _Toc172304675 \h </w:instrText>
      </w:r>
      <w:r>
        <w:fldChar w:fldCharType="separate"/>
      </w:r>
      <w:r>
        <w:t>50</w:t>
      </w:r>
      <w:r>
        <w:fldChar w:fldCharType="end"/>
      </w:r>
      <w:r>
        <w:fldChar w:fldCharType="end"/>
      </w:r>
    </w:p>
    <w:p w14:paraId="3F21718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"_Toc172304676" </w:instrText>
      </w:r>
      <w:r>
        <w:fldChar w:fldCharType="separate"/>
      </w:r>
      <w:r>
        <w:rPr>
          <w:rStyle w:val="69"/>
        </w:rPr>
        <w:t>5.8.1 京瓷基本信息、ABF载板生产基地、销售区域、竞争对手及市场地位</w:t>
      </w:r>
      <w:r>
        <w:tab/>
      </w:r>
      <w:r>
        <w:fldChar w:fldCharType="begin"/>
      </w:r>
      <w:r>
        <w:instrText xml:space="preserve"> PAGEREF _Toc172304676 \h </w:instrText>
      </w:r>
      <w:r>
        <w:fldChar w:fldCharType="separate"/>
      </w:r>
      <w:r>
        <w:t>50</w:t>
      </w:r>
      <w:r>
        <w:fldChar w:fldCharType="end"/>
      </w:r>
      <w:r>
        <w:fldChar w:fldCharType="end"/>
      </w:r>
    </w:p>
    <w:p w14:paraId="010D354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"_Toc172304677" </w:instrText>
      </w:r>
      <w:r>
        <w:fldChar w:fldCharType="separate"/>
      </w:r>
      <w:r>
        <w:rPr>
          <w:rStyle w:val="69"/>
        </w:rPr>
        <w:t>5.8.2 京瓷 ABF载板产品规格、参数及市场应用</w:t>
      </w:r>
      <w:r>
        <w:tab/>
      </w:r>
      <w:r>
        <w:fldChar w:fldCharType="begin"/>
      </w:r>
      <w:r>
        <w:instrText xml:space="preserve"> PAGEREF _Toc172304677 \h </w:instrText>
      </w:r>
      <w:r>
        <w:fldChar w:fldCharType="separate"/>
      </w:r>
      <w:r>
        <w:t>50</w:t>
      </w:r>
      <w:r>
        <w:fldChar w:fldCharType="end"/>
      </w:r>
      <w:r>
        <w:fldChar w:fldCharType="end"/>
      </w:r>
    </w:p>
    <w:p w14:paraId="72C22B46">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"_Toc172304678" </w:instrText>
      </w:r>
      <w:r>
        <w:fldChar w:fldCharType="separate"/>
      </w:r>
      <w:r>
        <w:rPr>
          <w:rStyle w:val="69"/>
        </w:rPr>
        <w:t>5.8.3 京瓷 ABF载板销量、收入、价格及毛利率（2019-2024）</w:t>
      </w:r>
      <w:r>
        <w:tab/>
      </w:r>
      <w:r>
        <w:fldChar w:fldCharType="begin"/>
      </w:r>
      <w:r>
        <w:instrText xml:space="preserve"> PAGEREF _Toc172304678 \h </w:instrText>
      </w:r>
      <w:r>
        <w:fldChar w:fldCharType="separate"/>
      </w:r>
      <w:r>
        <w:t>50</w:t>
      </w:r>
      <w:r>
        <w:fldChar w:fldCharType="end"/>
      </w:r>
      <w:r>
        <w:fldChar w:fldCharType="end"/>
      </w:r>
    </w:p>
    <w:p w14:paraId="1E032301">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"_Toc172304679" </w:instrText>
      </w:r>
      <w:r>
        <w:fldChar w:fldCharType="separate"/>
      </w:r>
      <w:r>
        <w:rPr>
          <w:rStyle w:val="69"/>
        </w:rPr>
        <w:t>5.8.4 京瓷公司简介及主要业务</w:t>
      </w:r>
      <w:r>
        <w:tab/>
      </w:r>
      <w:r>
        <w:fldChar w:fldCharType="begin"/>
      </w:r>
      <w:r>
        <w:instrText xml:space="preserve"> PAGEREF _Toc172304679 \h </w:instrText>
      </w:r>
      <w:r>
        <w:fldChar w:fldCharType="separate"/>
      </w:r>
      <w:r>
        <w:t>51</w:t>
      </w:r>
      <w:r>
        <w:fldChar w:fldCharType="end"/>
      </w:r>
      <w:r>
        <w:fldChar w:fldCharType="end"/>
      </w:r>
    </w:p>
    <w:p w14:paraId="7962A511">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"_Toc172304680" </w:instrText>
      </w:r>
      <w:r>
        <w:fldChar w:fldCharType="separate"/>
      </w:r>
      <w:r>
        <w:rPr>
          <w:rStyle w:val="69"/>
        </w:rPr>
        <w:t>5.8.5 京瓷企业最新动态</w:t>
      </w:r>
      <w:r>
        <w:tab/>
      </w:r>
      <w:r>
        <w:fldChar w:fldCharType="begin"/>
      </w:r>
      <w:r>
        <w:instrText xml:space="preserve"> PAGEREF _Toc172304680 \h </w:instrText>
      </w:r>
      <w:r>
        <w:fldChar w:fldCharType="separate"/>
      </w:r>
      <w:r>
        <w:t>51</w:t>
      </w:r>
      <w:r>
        <w:fldChar w:fldCharType="end"/>
      </w:r>
      <w:r>
        <w:fldChar w:fldCharType="end"/>
      </w:r>
    </w:p>
    <w:p w14:paraId="586376D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"_Toc172304681" </w:instrText>
      </w:r>
      <w:r>
        <w:fldChar w:fldCharType="separate"/>
      </w:r>
      <w:r>
        <w:rPr>
          <w:rStyle w:val="69"/>
        </w:rPr>
        <w:t>5.9 TOPPAN</w:t>
      </w:r>
      <w:r>
        <w:tab/>
      </w:r>
      <w:r>
        <w:fldChar w:fldCharType="begin"/>
      </w:r>
      <w:r>
        <w:instrText xml:space="preserve"> PAGEREF _Toc172304681 \h </w:instrText>
      </w:r>
      <w:r>
        <w:fldChar w:fldCharType="separate"/>
      </w:r>
      <w:r>
        <w:t>51</w:t>
      </w:r>
      <w:r>
        <w:fldChar w:fldCharType="end"/>
      </w:r>
      <w:r>
        <w:fldChar w:fldCharType="end"/>
      </w:r>
    </w:p>
    <w:p w14:paraId="7AD3AF29">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"_Toc172304682" </w:instrText>
      </w:r>
      <w:r>
        <w:fldChar w:fldCharType="separate"/>
      </w:r>
      <w:r>
        <w:rPr>
          <w:rStyle w:val="69"/>
        </w:rPr>
        <w:t>5.9.1 TOPPAN基本信息、ABF载板生产基地、销售区域、竞争对手及市场地位</w:t>
      </w:r>
      <w:r>
        <w:tab/>
      </w:r>
      <w:r>
        <w:fldChar w:fldCharType="begin"/>
      </w:r>
      <w:r>
        <w:instrText xml:space="preserve"> PAGEREF _Toc172304682 \h </w:instrText>
      </w:r>
      <w:r>
        <w:fldChar w:fldCharType="separate"/>
      </w:r>
      <w:r>
        <w:t>51</w:t>
      </w:r>
      <w:r>
        <w:fldChar w:fldCharType="end"/>
      </w:r>
      <w:r>
        <w:fldChar w:fldCharType="end"/>
      </w:r>
    </w:p>
    <w:p w14:paraId="25F39E8C">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"_Toc172304683" </w:instrText>
      </w:r>
      <w:r>
        <w:fldChar w:fldCharType="separate"/>
      </w:r>
      <w:r>
        <w:rPr>
          <w:rStyle w:val="69"/>
        </w:rPr>
        <w:t>5.9.2 TOPPAN ABF载板产品规格、参数及市场应用</w:t>
      </w:r>
      <w:r>
        <w:tab/>
      </w:r>
      <w:r>
        <w:fldChar w:fldCharType="begin"/>
      </w:r>
      <w:r>
        <w:instrText xml:space="preserve"> PAGEREF _Toc172304683 \h </w:instrText>
      </w:r>
      <w:r>
        <w:fldChar w:fldCharType="separate"/>
      </w:r>
      <w:r>
        <w:t>52</w:t>
      </w:r>
      <w:r>
        <w:fldChar w:fldCharType="end"/>
      </w:r>
      <w:r>
        <w:fldChar w:fldCharType="end"/>
      </w:r>
    </w:p>
    <w:p w14:paraId="0E16350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"_Toc172304684" </w:instrText>
      </w:r>
      <w:r>
        <w:fldChar w:fldCharType="separate"/>
      </w:r>
      <w:r>
        <w:rPr>
          <w:rStyle w:val="69"/>
        </w:rPr>
        <w:t>5.9.3 TOPPAN ABF载板销量、收入、价格及毛利率（2019-2024）</w:t>
      </w:r>
      <w:r>
        <w:tab/>
      </w:r>
      <w:r>
        <w:fldChar w:fldCharType="begin"/>
      </w:r>
      <w:r>
        <w:instrText xml:space="preserve"> PAGEREF _Toc172304684 \h </w:instrText>
      </w:r>
      <w:r>
        <w:fldChar w:fldCharType="separate"/>
      </w:r>
      <w:r>
        <w:t>52</w:t>
      </w:r>
      <w:r>
        <w:fldChar w:fldCharType="end"/>
      </w:r>
      <w:r>
        <w:fldChar w:fldCharType="end"/>
      </w:r>
    </w:p>
    <w:p w14:paraId="04FC408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"_Toc172304685" </w:instrText>
      </w:r>
      <w:r>
        <w:fldChar w:fldCharType="separate"/>
      </w:r>
      <w:r>
        <w:rPr>
          <w:rStyle w:val="69"/>
        </w:rPr>
        <w:t>5.9.4 TOPPAN公司简介及主要业务</w:t>
      </w:r>
      <w:r>
        <w:tab/>
      </w:r>
      <w:r>
        <w:fldChar w:fldCharType="begin"/>
      </w:r>
      <w:r>
        <w:instrText xml:space="preserve"> PAGEREF _Toc172304685 \h </w:instrText>
      </w:r>
      <w:r>
        <w:fldChar w:fldCharType="separate"/>
      </w:r>
      <w:r>
        <w:t>52</w:t>
      </w:r>
      <w:r>
        <w:fldChar w:fldCharType="end"/>
      </w:r>
      <w:r>
        <w:fldChar w:fldCharType="end"/>
      </w:r>
    </w:p>
    <w:p w14:paraId="5C445ABA">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"_Toc172304686" </w:instrText>
      </w:r>
      <w:r>
        <w:fldChar w:fldCharType="separate"/>
      </w:r>
      <w:r>
        <w:rPr>
          <w:rStyle w:val="69"/>
        </w:rPr>
        <w:t>5.9.5 TOPPAN企业最新动态</w:t>
      </w:r>
      <w:r>
        <w:tab/>
      </w:r>
      <w:r>
        <w:fldChar w:fldCharType="begin"/>
      </w:r>
      <w:r>
        <w:instrText xml:space="preserve"> PAGEREF _Toc172304686 \h </w:instrText>
      </w:r>
      <w:r>
        <w:fldChar w:fldCharType="separate"/>
      </w:r>
      <w:r>
        <w:t>53</w:t>
      </w:r>
      <w:r>
        <w:fldChar w:fldCharType="end"/>
      </w:r>
      <w:r>
        <w:fldChar w:fldCharType="end"/>
      </w:r>
    </w:p>
    <w:p w14:paraId="455969B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"_Toc172304687" </w:instrText>
      </w:r>
      <w:r>
        <w:fldChar w:fldCharType="separate"/>
      </w:r>
      <w:r>
        <w:rPr>
          <w:rStyle w:val="69"/>
        </w:rPr>
        <w:t>5.10 臻鼎科技</w:t>
      </w:r>
      <w:r>
        <w:tab/>
      </w:r>
      <w:r>
        <w:fldChar w:fldCharType="begin"/>
      </w:r>
      <w:r>
        <w:instrText xml:space="preserve"> PAGEREF _Toc172304687 \h </w:instrText>
      </w:r>
      <w:r>
        <w:fldChar w:fldCharType="separate"/>
      </w:r>
      <w:r>
        <w:t>53</w:t>
      </w:r>
      <w:r>
        <w:fldChar w:fldCharType="end"/>
      </w:r>
      <w:r>
        <w:fldChar w:fldCharType="end"/>
      </w:r>
    </w:p>
    <w:p w14:paraId="12384FC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"_Toc172304688" </w:instrText>
      </w:r>
      <w:r>
        <w:fldChar w:fldCharType="separate"/>
      </w:r>
      <w:r>
        <w:rPr>
          <w:rStyle w:val="69"/>
        </w:rPr>
        <w:t>5.10.1 臻鼎科技基本信息、ABF载板生产基地、销售区域、竞争对手及市场地位</w:t>
      </w:r>
      <w:r>
        <w:tab/>
      </w:r>
      <w:r>
        <w:fldChar w:fldCharType="begin"/>
      </w:r>
      <w:r>
        <w:instrText xml:space="preserve"> PAGEREF _Toc172304688 \h </w:instrText>
      </w:r>
      <w:r>
        <w:fldChar w:fldCharType="separate"/>
      </w:r>
      <w:r>
        <w:t>53</w:t>
      </w:r>
      <w:r>
        <w:fldChar w:fldCharType="end"/>
      </w:r>
      <w:r>
        <w:fldChar w:fldCharType="end"/>
      </w:r>
    </w:p>
    <w:p w14:paraId="1559E3D5">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"_Toc172304689" </w:instrText>
      </w:r>
      <w:r>
        <w:fldChar w:fldCharType="separate"/>
      </w:r>
      <w:r>
        <w:rPr>
          <w:rStyle w:val="69"/>
        </w:rPr>
        <w:t>5.10.2 臻鼎科技 ABF载板产品规格、参数及市场应用</w:t>
      </w:r>
      <w:r>
        <w:tab/>
      </w:r>
      <w:r>
        <w:fldChar w:fldCharType="begin"/>
      </w:r>
      <w:r>
        <w:instrText xml:space="preserve"> PAGEREF _Toc172304689 \h </w:instrText>
      </w:r>
      <w:r>
        <w:fldChar w:fldCharType="separate"/>
      </w:r>
      <w:r>
        <w:t>53</w:t>
      </w:r>
      <w:r>
        <w:fldChar w:fldCharType="end"/>
      </w:r>
      <w:r>
        <w:fldChar w:fldCharType="end"/>
      </w:r>
    </w:p>
    <w:p w14:paraId="348627F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"_Toc172304690" </w:instrText>
      </w:r>
      <w:r>
        <w:fldChar w:fldCharType="separate"/>
      </w:r>
      <w:r>
        <w:rPr>
          <w:rStyle w:val="69"/>
        </w:rPr>
        <w:t>5.10.3 臻鼎科技 ABF载板销量、收入、价格及毛利率（2019-2024）</w:t>
      </w:r>
      <w:r>
        <w:tab/>
      </w:r>
      <w:r>
        <w:fldChar w:fldCharType="begin"/>
      </w:r>
      <w:r>
        <w:instrText xml:space="preserve"> PAGEREF _Toc172304690 \h </w:instrText>
      </w:r>
      <w:r>
        <w:fldChar w:fldCharType="separate"/>
      </w:r>
      <w:r>
        <w:t>54</w:t>
      </w:r>
      <w:r>
        <w:fldChar w:fldCharType="end"/>
      </w:r>
      <w:r>
        <w:fldChar w:fldCharType="end"/>
      </w:r>
    </w:p>
    <w:p w14:paraId="19B8E4F0">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"_Toc172304691" </w:instrText>
      </w:r>
      <w:r>
        <w:fldChar w:fldCharType="separate"/>
      </w:r>
      <w:r>
        <w:rPr>
          <w:rStyle w:val="69"/>
        </w:rPr>
        <w:t>5.10.4 臻鼎科技公司简介及主要业务</w:t>
      </w:r>
      <w:r>
        <w:tab/>
      </w:r>
      <w:r>
        <w:fldChar w:fldCharType="begin"/>
      </w:r>
      <w:r>
        <w:instrText xml:space="preserve"> PAGEREF _Toc172304691 \h </w:instrText>
      </w:r>
      <w:r>
        <w:fldChar w:fldCharType="separate"/>
      </w:r>
      <w:r>
        <w:t>54</w:t>
      </w:r>
      <w:r>
        <w:fldChar w:fldCharType="end"/>
      </w:r>
      <w:r>
        <w:fldChar w:fldCharType="end"/>
      </w:r>
    </w:p>
    <w:p w14:paraId="65337E5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"_Toc172304692" </w:instrText>
      </w:r>
      <w:r>
        <w:fldChar w:fldCharType="separate"/>
      </w:r>
      <w:r>
        <w:rPr>
          <w:rStyle w:val="69"/>
        </w:rPr>
        <w:t>5.10.5 臻鼎科技企业最新动态</w:t>
      </w:r>
      <w:r>
        <w:tab/>
      </w:r>
      <w:r>
        <w:fldChar w:fldCharType="begin"/>
      </w:r>
      <w:r>
        <w:instrText xml:space="preserve"> PAGEREF _Toc172304692 \h </w:instrText>
      </w:r>
      <w:r>
        <w:fldChar w:fldCharType="separate"/>
      </w:r>
      <w:r>
        <w:t>54</w:t>
      </w:r>
      <w:r>
        <w:fldChar w:fldCharType="end"/>
      </w:r>
      <w:r>
        <w:fldChar w:fldCharType="end"/>
      </w:r>
    </w:p>
    <w:p w14:paraId="038391F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"_Toc172304693" </w:instrText>
      </w:r>
      <w:r>
        <w:fldChar w:fldCharType="separate"/>
      </w:r>
      <w:r>
        <w:rPr>
          <w:rStyle w:val="69"/>
        </w:rPr>
        <w:t>5.11 大德电子</w:t>
      </w:r>
      <w:r>
        <w:tab/>
      </w:r>
      <w:r>
        <w:fldChar w:fldCharType="begin"/>
      </w:r>
      <w:r>
        <w:instrText xml:space="preserve"> PAGEREF _Toc172304693 \h </w:instrText>
      </w:r>
      <w:r>
        <w:fldChar w:fldCharType="separate"/>
      </w:r>
      <w:r>
        <w:t>55</w:t>
      </w:r>
      <w:r>
        <w:fldChar w:fldCharType="end"/>
      </w:r>
      <w:r>
        <w:fldChar w:fldCharType="end"/>
      </w:r>
    </w:p>
    <w:p w14:paraId="6982DAC9">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"_Toc172304694" </w:instrText>
      </w:r>
      <w:r>
        <w:fldChar w:fldCharType="separate"/>
      </w:r>
      <w:r>
        <w:rPr>
          <w:rStyle w:val="69"/>
        </w:rPr>
        <w:t>5.11.1 大德电子基本信息、ABF载板生产基地、销售区域、竞争对手及市场地位</w:t>
      </w:r>
      <w:r>
        <w:tab/>
      </w:r>
      <w:r>
        <w:fldChar w:fldCharType="begin"/>
      </w:r>
      <w:r>
        <w:instrText xml:space="preserve"> PAGEREF _Toc172304694 \h </w:instrText>
      </w:r>
      <w:r>
        <w:fldChar w:fldCharType="separate"/>
      </w:r>
      <w:r>
        <w:t>55</w:t>
      </w:r>
      <w:r>
        <w:fldChar w:fldCharType="end"/>
      </w:r>
      <w:r>
        <w:fldChar w:fldCharType="end"/>
      </w:r>
    </w:p>
    <w:p w14:paraId="5C10441C">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"_Toc172304695" </w:instrText>
      </w:r>
      <w:r>
        <w:fldChar w:fldCharType="separate"/>
      </w:r>
      <w:r>
        <w:rPr>
          <w:rStyle w:val="69"/>
        </w:rPr>
        <w:t>5.11.2 大德电子 ABF载板产品规格、参数及市场应用</w:t>
      </w:r>
      <w:r>
        <w:tab/>
      </w:r>
      <w:r>
        <w:fldChar w:fldCharType="begin"/>
      </w:r>
      <w:r>
        <w:instrText xml:space="preserve"> PAGEREF _Toc172304695 \h </w:instrText>
      </w:r>
      <w:r>
        <w:fldChar w:fldCharType="separate"/>
      </w:r>
      <w:r>
        <w:t>55</w:t>
      </w:r>
      <w:r>
        <w:fldChar w:fldCharType="end"/>
      </w:r>
      <w:r>
        <w:fldChar w:fldCharType="end"/>
      </w:r>
    </w:p>
    <w:p w14:paraId="7711C00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"_Toc172304696" </w:instrText>
      </w:r>
      <w:r>
        <w:fldChar w:fldCharType="separate"/>
      </w:r>
      <w:r>
        <w:rPr>
          <w:rStyle w:val="69"/>
        </w:rPr>
        <w:t>5.11.3 大德电子 ABF载板销量、收入、价格及毛利率（2019-2024）</w:t>
      </w:r>
      <w:r>
        <w:tab/>
      </w:r>
      <w:r>
        <w:fldChar w:fldCharType="begin"/>
      </w:r>
      <w:r>
        <w:instrText xml:space="preserve"> PAGEREF _Toc172304696 \h </w:instrText>
      </w:r>
      <w:r>
        <w:fldChar w:fldCharType="separate"/>
      </w:r>
      <w:r>
        <w:t>55</w:t>
      </w:r>
      <w:r>
        <w:fldChar w:fldCharType="end"/>
      </w:r>
      <w:r>
        <w:fldChar w:fldCharType="end"/>
      </w:r>
    </w:p>
    <w:p w14:paraId="7F0004C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"_Toc172304697" </w:instrText>
      </w:r>
      <w:r>
        <w:fldChar w:fldCharType="separate"/>
      </w:r>
      <w:r>
        <w:rPr>
          <w:rStyle w:val="69"/>
        </w:rPr>
        <w:t>5.11.4 大德电子公司简介及主要业务</w:t>
      </w:r>
      <w:r>
        <w:tab/>
      </w:r>
      <w:r>
        <w:fldChar w:fldCharType="begin"/>
      </w:r>
      <w:r>
        <w:instrText xml:space="preserve"> PAGEREF _Toc172304697 \h </w:instrText>
      </w:r>
      <w:r>
        <w:fldChar w:fldCharType="separate"/>
      </w:r>
      <w:r>
        <w:t>56</w:t>
      </w:r>
      <w:r>
        <w:fldChar w:fldCharType="end"/>
      </w:r>
      <w:r>
        <w:fldChar w:fldCharType="end"/>
      </w:r>
    </w:p>
    <w:p w14:paraId="3EC38661">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"_Toc172304698" </w:instrText>
      </w:r>
      <w:r>
        <w:fldChar w:fldCharType="separate"/>
      </w:r>
      <w:r>
        <w:rPr>
          <w:rStyle w:val="69"/>
        </w:rPr>
        <w:t>5.11.5 大德电子企业最新动态</w:t>
      </w:r>
      <w:r>
        <w:tab/>
      </w:r>
      <w:r>
        <w:fldChar w:fldCharType="begin"/>
      </w:r>
      <w:r>
        <w:instrText xml:space="preserve"> PAGEREF _Toc172304698 \h </w:instrText>
      </w:r>
      <w:r>
        <w:fldChar w:fldCharType="separate"/>
      </w:r>
      <w:r>
        <w:t>56</w:t>
      </w:r>
      <w:r>
        <w:fldChar w:fldCharType="end"/>
      </w:r>
      <w:r>
        <w:fldChar w:fldCharType="end"/>
      </w:r>
    </w:p>
    <w:p w14:paraId="6E07137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"_Toc172304699" </w:instrText>
      </w:r>
      <w:r>
        <w:fldChar w:fldCharType="separate"/>
      </w:r>
      <w:r>
        <w:rPr>
          <w:rStyle w:val="69"/>
        </w:rPr>
        <w:t>5.12 珠海越亚</w:t>
      </w:r>
      <w:r>
        <w:tab/>
      </w:r>
      <w:r>
        <w:fldChar w:fldCharType="begin"/>
      </w:r>
      <w:r>
        <w:instrText xml:space="preserve"> PAGEREF _Toc172304699 \h </w:instrText>
      </w:r>
      <w:r>
        <w:fldChar w:fldCharType="separate"/>
      </w:r>
      <w:r>
        <w:t>56</w:t>
      </w:r>
      <w:r>
        <w:fldChar w:fldCharType="end"/>
      </w:r>
      <w:r>
        <w:fldChar w:fldCharType="end"/>
      </w:r>
    </w:p>
    <w:p w14:paraId="2082F9C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"_Toc172304700" </w:instrText>
      </w:r>
      <w:r>
        <w:fldChar w:fldCharType="separate"/>
      </w:r>
      <w:r>
        <w:rPr>
          <w:rStyle w:val="69"/>
        </w:rPr>
        <w:t>5.12.1 珠海越亚基本信息、ABF载板生产基地、销售区域、竞争对手及市场地位</w:t>
      </w:r>
      <w:r>
        <w:tab/>
      </w:r>
      <w:r>
        <w:fldChar w:fldCharType="begin"/>
      </w:r>
      <w:r>
        <w:instrText xml:space="preserve"> PAGEREF _Toc172304700 \h </w:instrText>
      </w:r>
      <w:r>
        <w:fldChar w:fldCharType="separate"/>
      </w:r>
      <w:r>
        <w:t>56</w:t>
      </w:r>
      <w:r>
        <w:fldChar w:fldCharType="end"/>
      </w:r>
      <w:r>
        <w:fldChar w:fldCharType="end"/>
      </w:r>
    </w:p>
    <w:p w14:paraId="5BB5F63A">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"_Toc172304701" </w:instrText>
      </w:r>
      <w:r>
        <w:fldChar w:fldCharType="separate"/>
      </w:r>
      <w:r>
        <w:rPr>
          <w:rStyle w:val="69"/>
        </w:rPr>
        <w:t>5.12.2 珠海越亚 ABF载板产品规格、参数及市场应用</w:t>
      </w:r>
      <w:r>
        <w:tab/>
      </w:r>
      <w:r>
        <w:fldChar w:fldCharType="begin"/>
      </w:r>
      <w:r>
        <w:instrText xml:space="preserve"> PAGEREF _Toc172304701 \h </w:instrText>
      </w:r>
      <w:r>
        <w:fldChar w:fldCharType="separate"/>
      </w:r>
      <w:r>
        <w:t>57</w:t>
      </w:r>
      <w:r>
        <w:fldChar w:fldCharType="end"/>
      </w:r>
      <w:r>
        <w:fldChar w:fldCharType="end"/>
      </w:r>
    </w:p>
    <w:p w14:paraId="6EB3F73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"_Toc172304702" </w:instrText>
      </w:r>
      <w:r>
        <w:fldChar w:fldCharType="separate"/>
      </w:r>
      <w:r>
        <w:rPr>
          <w:rStyle w:val="69"/>
        </w:rPr>
        <w:t>5.12.3 珠海越亚 ABF载板销量、收入、价格及毛利率（2019-2024）</w:t>
      </w:r>
      <w:r>
        <w:tab/>
      </w:r>
      <w:r>
        <w:fldChar w:fldCharType="begin"/>
      </w:r>
      <w:r>
        <w:instrText xml:space="preserve"> PAGEREF _Toc172304702 \h </w:instrText>
      </w:r>
      <w:r>
        <w:fldChar w:fldCharType="separate"/>
      </w:r>
      <w:r>
        <w:t>57</w:t>
      </w:r>
      <w:r>
        <w:fldChar w:fldCharType="end"/>
      </w:r>
      <w:r>
        <w:fldChar w:fldCharType="end"/>
      </w:r>
    </w:p>
    <w:p w14:paraId="09200B9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"_Toc172304703" </w:instrText>
      </w:r>
      <w:r>
        <w:fldChar w:fldCharType="separate"/>
      </w:r>
      <w:r>
        <w:rPr>
          <w:rStyle w:val="69"/>
        </w:rPr>
        <w:t>5.12.4 珠海越亚公司简介及主要业务</w:t>
      </w:r>
      <w:r>
        <w:tab/>
      </w:r>
      <w:r>
        <w:fldChar w:fldCharType="begin"/>
      </w:r>
      <w:r>
        <w:instrText xml:space="preserve"> PAGEREF _Toc172304703 \h </w:instrText>
      </w:r>
      <w:r>
        <w:fldChar w:fldCharType="separate"/>
      </w:r>
      <w:r>
        <w:t>57</w:t>
      </w:r>
      <w:r>
        <w:fldChar w:fldCharType="end"/>
      </w:r>
      <w:r>
        <w:fldChar w:fldCharType="end"/>
      </w:r>
    </w:p>
    <w:p w14:paraId="2D6A720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"_Toc172304704" </w:instrText>
      </w:r>
      <w:r>
        <w:fldChar w:fldCharType="separate"/>
      </w:r>
      <w:r>
        <w:rPr>
          <w:rStyle w:val="69"/>
        </w:rPr>
        <w:t>5.12.5 珠海越亚企业最新动态</w:t>
      </w:r>
      <w:r>
        <w:tab/>
      </w:r>
      <w:r>
        <w:fldChar w:fldCharType="begin"/>
      </w:r>
      <w:r>
        <w:instrText xml:space="preserve"> PAGEREF _Toc172304704 \h </w:instrText>
      </w:r>
      <w:r>
        <w:fldChar w:fldCharType="separate"/>
      </w:r>
      <w:r>
        <w:t>58</w:t>
      </w:r>
      <w:r>
        <w:fldChar w:fldCharType="end"/>
      </w:r>
      <w:r>
        <w:fldChar w:fldCharType="end"/>
      </w:r>
    </w:p>
    <w:p w14:paraId="67A486B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"_Toc172304705" </w:instrText>
      </w:r>
      <w:r>
        <w:fldChar w:fldCharType="separate"/>
      </w:r>
      <w:r>
        <w:rPr>
          <w:rStyle w:val="69"/>
        </w:rPr>
        <w:t>5.13 LG InnoTek</w:t>
      </w:r>
      <w:r>
        <w:tab/>
      </w:r>
      <w:r>
        <w:fldChar w:fldCharType="begin"/>
      </w:r>
      <w:r>
        <w:instrText xml:space="preserve"> PAGEREF _Toc172304705 \h </w:instrText>
      </w:r>
      <w:r>
        <w:fldChar w:fldCharType="separate"/>
      </w:r>
      <w:r>
        <w:t>58</w:t>
      </w:r>
      <w:r>
        <w:fldChar w:fldCharType="end"/>
      </w:r>
      <w:r>
        <w:fldChar w:fldCharType="end"/>
      </w:r>
    </w:p>
    <w:p w14:paraId="2DD24D4A">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"_Toc172304706" </w:instrText>
      </w:r>
      <w:r>
        <w:fldChar w:fldCharType="separate"/>
      </w:r>
      <w:r>
        <w:rPr>
          <w:rStyle w:val="69"/>
        </w:rPr>
        <w:t>5.13.1 LG InnoTek基本信息、ABF载板生产基地、销售区域、竞争对手及市场地位</w:t>
      </w:r>
      <w:r>
        <w:tab/>
      </w:r>
      <w:r>
        <w:fldChar w:fldCharType="begin"/>
      </w:r>
      <w:r>
        <w:instrText xml:space="preserve"> PAGEREF _Toc172304706 \h </w:instrText>
      </w:r>
      <w:r>
        <w:fldChar w:fldCharType="separate"/>
      </w:r>
      <w:r>
        <w:t>58</w:t>
      </w:r>
      <w:r>
        <w:fldChar w:fldCharType="end"/>
      </w:r>
      <w:r>
        <w:fldChar w:fldCharType="end"/>
      </w:r>
    </w:p>
    <w:p w14:paraId="77EBEC0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"_Toc172304707" </w:instrText>
      </w:r>
      <w:r>
        <w:fldChar w:fldCharType="separate"/>
      </w:r>
      <w:r>
        <w:rPr>
          <w:rStyle w:val="69"/>
        </w:rPr>
        <w:t>5.13.2 LG InnoTek ABF载板产品规格、参数及市场应用</w:t>
      </w:r>
      <w:r>
        <w:tab/>
      </w:r>
      <w:r>
        <w:fldChar w:fldCharType="begin"/>
      </w:r>
      <w:r>
        <w:instrText xml:space="preserve"> PAGEREF _Toc172304707 \h </w:instrText>
      </w:r>
      <w:r>
        <w:fldChar w:fldCharType="separate"/>
      </w:r>
      <w:r>
        <w:t>59</w:t>
      </w:r>
      <w:r>
        <w:fldChar w:fldCharType="end"/>
      </w:r>
      <w:r>
        <w:fldChar w:fldCharType="end"/>
      </w:r>
    </w:p>
    <w:p w14:paraId="30CB4BDF">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"_Toc172304708" </w:instrText>
      </w:r>
      <w:r>
        <w:fldChar w:fldCharType="separate"/>
      </w:r>
      <w:r>
        <w:rPr>
          <w:rStyle w:val="69"/>
        </w:rPr>
        <w:t>5.13.3 LG InnoTek ABF载板销量、收入、价格及毛利率（2019-2024）</w:t>
      </w:r>
      <w:r>
        <w:tab/>
      </w:r>
      <w:r>
        <w:fldChar w:fldCharType="begin"/>
      </w:r>
      <w:r>
        <w:instrText xml:space="preserve"> PAGEREF _Toc172304708 \h </w:instrText>
      </w:r>
      <w:r>
        <w:fldChar w:fldCharType="separate"/>
      </w:r>
      <w:r>
        <w:t>59</w:t>
      </w:r>
      <w:r>
        <w:fldChar w:fldCharType="end"/>
      </w:r>
      <w:r>
        <w:fldChar w:fldCharType="end"/>
      </w:r>
    </w:p>
    <w:p w14:paraId="022A76D1">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"_Toc172304709" </w:instrText>
      </w:r>
      <w:r>
        <w:fldChar w:fldCharType="separate"/>
      </w:r>
      <w:r>
        <w:rPr>
          <w:rStyle w:val="69"/>
        </w:rPr>
        <w:t>5.13.4 LG InnoTek公司简介及主要业务</w:t>
      </w:r>
      <w:r>
        <w:tab/>
      </w:r>
      <w:r>
        <w:fldChar w:fldCharType="begin"/>
      </w:r>
      <w:r>
        <w:instrText xml:space="preserve"> PAGEREF _Toc172304709 \h </w:instrText>
      </w:r>
      <w:r>
        <w:fldChar w:fldCharType="separate"/>
      </w:r>
      <w:r>
        <w:t>59</w:t>
      </w:r>
      <w:r>
        <w:fldChar w:fldCharType="end"/>
      </w:r>
      <w:r>
        <w:fldChar w:fldCharType="end"/>
      </w:r>
    </w:p>
    <w:p w14:paraId="321CEA5F">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"_Toc172304710" </w:instrText>
      </w:r>
      <w:r>
        <w:fldChar w:fldCharType="separate"/>
      </w:r>
      <w:r>
        <w:rPr>
          <w:rStyle w:val="69"/>
        </w:rPr>
        <w:t>5.13.5 LG InnoTek企业最新动态</w:t>
      </w:r>
      <w:r>
        <w:tab/>
      </w:r>
      <w:r>
        <w:fldChar w:fldCharType="begin"/>
      </w:r>
      <w:r>
        <w:instrText xml:space="preserve"> PAGEREF _Toc172304710 \h </w:instrText>
      </w:r>
      <w:r>
        <w:fldChar w:fldCharType="separate"/>
      </w:r>
      <w:r>
        <w:t>59</w:t>
      </w:r>
      <w:r>
        <w:fldChar w:fldCharType="end"/>
      </w:r>
      <w:r>
        <w:fldChar w:fldCharType="end"/>
      </w:r>
    </w:p>
    <w:p w14:paraId="1A580C1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"_Toc172304711" </w:instrText>
      </w:r>
      <w:r>
        <w:fldChar w:fldCharType="separate"/>
      </w:r>
      <w:r>
        <w:rPr>
          <w:rStyle w:val="69"/>
        </w:rPr>
        <w:t>5.14 深南电路</w:t>
      </w:r>
      <w:r>
        <w:tab/>
      </w:r>
      <w:r>
        <w:fldChar w:fldCharType="begin"/>
      </w:r>
      <w:r>
        <w:instrText xml:space="preserve"> PAGEREF _Toc172304711 \h </w:instrText>
      </w:r>
      <w:r>
        <w:fldChar w:fldCharType="separate"/>
      </w:r>
      <w:r>
        <w:t>60</w:t>
      </w:r>
      <w:r>
        <w:fldChar w:fldCharType="end"/>
      </w:r>
      <w:r>
        <w:fldChar w:fldCharType="end"/>
      </w:r>
    </w:p>
    <w:p w14:paraId="3ED3B294">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"_Toc172304712" </w:instrText>
      </w:r>
      <w:r>
        <w:fldChar w:fldCharType="separate"/>
      </w:r>
      <w:r>
        <w:rPr>
          <w:rStyle w:val="69"/>
        </w:rPr>
        <w:t>5.14.1 深南电路基本信息、ABF载板生产基地、销售区域、竞争对手及市场地位</w:t>
      </w:r>
      <w:r>
        <w:tab/>
      </w:r>
      <w:r>
        <w:fldChar w:fldCharType="begin"/>
      </w:r>
      <w:r>
        <w:instrText xml:space="preserve"> PAGEREF _Toc172304712 \h </w:instrText>
      </w:r>
      <w:r>
        <w:fldChar w:fldCharType="separate"/>
      </w:r>
      <w:r>
        <w:t>60</w:t>
      </w:r>
      <w:r>
        <w:fldChar w:fldCharType="end"/>
      </w:r>
      <w:r>
        <w:fldChar w:fldCharType="end"/>
      </w:r>
    </w:p>
    <w:p w14:paraId="5A76BFC4">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"_Toc172304713" </w:instrText>
      </w:r>
      <w:r>
        <w:fldChar w:fldCharType="separate"/>
      </w:r>
      <w:r>
        <w:rPr>
          <w:rStyle w:val="69"/>
        </w:rPr>
        <w:t>5.14.2 深南电路 ABF载板产品规格、参数及市场应用</w:t>
      </w:r>
      <w:r>
        <w:tab/>
      </w:r>
      <w:r>
        <w:fldChar w:fldCharType="begin"/>
      </w:r>
      <w:r>
        <w:instrText xml:space="preserve"> PAGEREF _Toc172304713 \h </w:instrText>
      </w:r>
      <w:r>
        <w:fldChar w:fldCharType="separate"/>
      </w:r>
      <w:r>
        <w:t>60</w:t>
      </w:r>
      <w:r>
        <w:fldChar w:fldCharType="end"/>
      </w:r>
      <w:r>
        <w:fldChar w:fldCharType="end"/>
      </w:r>
    </w:p>
    <w:p w14:paraId="18A7A08A">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"_Toc172304714" </w:instrText>
      </w:r>
      <w:r>
        <w:fldChar w:fldCharType="separate"/>
      </w:r>
      <w:r>
        <w:rPr>
          <w:rStyle w:val="69"/>
        </w:rPr>
        <w:t>5.14.3 深南电路 ABF载板销量、收入、价格及毛利率（2019-2024）</w:t>
      </w:r>
      <w:r>
        <w:tab/>
      </w:r>
      <w:r>
        <w:fldChar w:fldCharType="begin"/>
      </w:r>
      <w:r>
        <w:instrText xml:space="preserve"> PAGEREF _Toc172304714 \h </w:instrText>
      </w:r>
      <w:r>
        <w:fldChar w:fldCharType="separate"/>
      </w:r>
      <w:r>
        <w:t>61</w:t>
      </w:r>
      <w:r>
        <w:fldChar w:fldCharType="end"/>
      </w:r>
      <w:r>
        <w:fldChar w:fldCharType="end"/>
      </w:r>
    </w:p>
    <w:p w14:paraId="71C69BE8">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"_Toc172304715" </w:instrText>
      </w:r>
      <w:r>
        <w:fldChar w:fldCharType="separate"/>
      </w:r>
      <w:r>
        <w:rPr>
          <w:rStyle w:val="69"/>
        </w:rPr>
        <w:t>5.14.4 深南电路公司简介及主要业务</w:t>
      </w:r>
      <w:r>
        <w:tab/>
      </w:r>
      <w:r>
        <w:fldChar w:fldCharType="begin"/>
      </w:r>
      <w:r>
        <w:instrText xml:space="preserve"> PAGEREF _Toc172304715 \h </w:instrText>
      </w:r>
      <w:r>
        <w:fldChar w:fldCharType="separate"/>
      </w:r>
      <w:r>
        <w:t>61</w:t>
      </w:r>
      <w:r>
        <w:fldChar w:fldCharType="end"/>
      </w:r>
      <w:r>
        <w:fldChar w:fldCharType="end"/>
      </w:r>
    </w:p>
    <w:p w14:paraId="6B5801F3">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"_Toc172304716" </w:instrText>
      </w:r>
      <w:r>
        <w:fldChar w:fldCharType="separate"/>
      </w:r>
      <w:r>
        <w:rPr>
          <w:rStyle w:val="69"/>
        </w:rPr>
        <w:t>5.14.5 深南电路企业最新动态</w:t>
      </w:r>
      <w:r>
        <w:tab/>
      </w:r>
      <w:r>
        <w:fldChar w:fldCharType="begin"/>
      </w:r>
      <w:r>
        <w:instrText xml:space="preserve"> PAGEREF _Toc172304716 \h </w:instrText>
      </w:r>
      <w:r>
        <w:fldChar w:fldCharType="separate"/>
      </w:r>
      <w:r>
        <w:t>61</w:t>
      </w:r>
      <w:r>
        <w:fldChar w:fldCharType="end"/>
      </w:r>
      <w:r>
        <w:fldChar w:fldCharType="end"/>
      </w:r>
    </w:p>
    <w:p w14:paraId="2A4FAC0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"_Toc172304717" </w:instrText>
      </w:r>
      <w:r>
        <w:fldChar w:fldCharType="separate"/>
      </w:r>
      <w:r>
        <w:rPr>
          <w:rStyle w:val="69"/>
        </w:rPr>
        <w:t>5.15 兴森科技</w:t>
      </w:r>
      <w:r>
        <w:tab/>
      </w:r>
      <w:r>
        <w:fldChar w:fldCharType="begin"/>
      </w:r>
      <w:r>
        <w:instrText xml:space="preserve"> PAGEREF _Toc172304717 \h </w:instrText>
      </w:r>
      <w:r>
        <w:fldChar w:fldCharType="separate"/>
      </w:r>
      <w:r>
        <w:t>61</w:t>
      </w:r>
      <w:r>
        <w:fldChar w:fldCharType="end"/>
      </w:r>
      <w:r>
        <w:fldChar w:fldCharType="end"/>
      </w:r>
    </w:p>
    <w:p w14:paraId="4D887AC3">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"_Toc172304718" </w:instrText>
      </w:r>
      <w:r>
        <w:fldChar w:fldCharType="separate"/>
      </w:r>
      <w:r>
        <w:rPr>
          <w:rStyle w:val="69"/>
        </w:rPr>
        <w:t>5.15.1 兴森科技基本信息、ABF载板生产基地、销售区域、竞争对手及市场地位</w:t>
      </w:r>
      <w:r>
        <w:tab/>
      </w:r>
      <w:r>
        <w:fldChar w:fldCharType="begin"/>
      </w:r>
      <w:r>
        <w:instrText xml:space="preserve"> PAGEREF _Toc172304718 \h </w:instrText>
      </w:r>
      <w:r>
        <w:fldChar w:fldCharType="separate"/>
      </w:r>
      <w:r>
        <w:t>62</w:t>
      </w:r>
      <w:r>
        <w:fldChar w:fldCharType="end"/>
      </w:r>
      <w:r>
        <w:fldChar w:fldCharType="end"/>
      </w:r>
    </w:p>
    <w:p w14:paraId="07DA7757">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"_Toc172304719" </w:instrText>
      </w:r>
      <w:r>
        <w:fldChar w:fldCharType="separate"/>
      </w:r>
      <w:r>
        <w:rPr>
          <w:rStyle w:val="69"/>
        </w:rPr>
        <w:t>5.15.2 兴森科技 ABF载板产品规格、参数及市场应用</w:t>
      </w:r>
      <w:r>
        <w:tab/>
      </w:r>
      <w:r>
        <w:fldChar w:fldCharType="begin"/>
      </w:r>
      <w:r>
        <w:instrText xml:space="preserve"> PAGEREF _Toc172304719 \h </w:instrText>
      </w:r>
      <w:r>
        <w:fldChar w:fldCharType="separate"/>
      </w:r>
      <w:r>
        <w:t>62</w:t>
      </w:r>
      <w:r>
        <w:fldChar w:fldCharType="end"/>
      </w:r>
      <w:r>
        <w:fldChar w:fldCharType="end"/>
      </w:r>
    </w:p>
    <w:p w14:paraId="6320F8A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"_Toc172304720" </w:instrText>
      </w:r>
      <w:r>
        <w:fldChar w:fldCharType="separate"/>
      </w:r>
      <w:r>
        <w:rPr>
          <w:rStyle w:val="69"/>
        </w:rPr>
        <w:t>5.15.3 兴森科技 ABF载板销量、收入、价格及毛利率（2019-2024）</w:t>
      </w:r>
      <w:r>
        <w:tab/>
      </w:r>
      <w:r>
        <w:fldChar w:fldCharType="begin"/>
      </w:r>
      <w:r>
        <w:instrText xml:space="preserve"> PAGEREF _Toc172304720 \h </w:instrText>
      </w:r>
      <w:r>
        <w:fldChar w:fldCharType="separate"/>
      </w:r>
      <w:r>
        <w:t>62</w:t>
      </w:r>
      <w:r>
        <w:fldChar w:fldCharType="end"/>
      </w:r>
      <w:r>
        <w:fldChar w:fldCharType="end"/>
      </w:r>
    </w:p>
    <w:p w14:paraId="02F10E45">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"_Toc172304721" </w:instrText>
      </w:r>
      <w:r>
        <w:fldChar w:fldCharType="separate"/>
      </w:r>
      <w:r>
        <w:rPr>
          <w:rStyle w:val="69"/>
        </w:rPr>
        <w:t>5.15.4 兴森科技公司简介及主要业务</w:t>
      </w:r>
      <w:r>
        <w:tab/>
      </w:r>
      <w:r>
        <w:fldChar w:fldCharType="begin"/>
      </w:r>
      <w:r>
        <w:instrText xml:space="preserve"> PAGEREF _Toc172304721 \h </w:instrText>
      </w:r>
      <w:r>
        <w:fldChar w:fldCharType="separate"/>
      </w:r>
      <w:r>
        <w:t>63</w:t>
      </w:r>
      <w:r>
        <w:fldChar w:fldCharType="end"/>
      </w:r>
      <w:r>
        <w:fldChar w:fldCharType="end"/>
      </w:r>
    </w:p>
    <w:p w14:paraId="74BD257C">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"_Toc172304722" </w:instrText>
      </w:r>
      <w:r>
        <w:fldChar w:fldCharType="separate"/>
      </w:r>
      <w:r>
        <w:rPr>
          <w:rStyle w:val="69"/>
        </w:rPr>
        <w:t>5.15.5 兴森科技企业最新动态</w:t>
      </w:r>
      <w:r>
        <w:tab/>
      </w:r>
      <w:r>
        <w:fldChar w:fldCharType="begin"/>
      </w:r>
      <w:r>
        <w:instrText xml:space="preserve"> PAGEREF _Toc172304722 \h </w:instrText>
      </w:r>
      <w:r>
        <w:fldChar w:fldCharType="separate"/>
      </w:r>
      <w:r>
        <w:t>63</w:t>
      </w:r>
      <w:r>
        <w:fldChar w:fldCharType="end"/>
      </w:r>
      <w:r>
        <w:fldChar w:fldCharType="end"/>
      </w:r>
    </w:p>
    <w:p w14:paraId="1753FDA3">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"_Toc172304723" </w:instrText>
      </w:r>
      <w:r>
        <w:fldChar w:fldCharType="separate"/>
      </w:r>
      <w:r>
        <w:rPr>
          <w:rStyle w:val="69"/>
          <w:lang w:eastAsia="zh-CN"/>
        </w:rPr>
        <w:t>6 不同类型ABF载板分析</w:t>
      </w:r>
      <w:r>
        <w:tab/>
      </w:r>
      <w:r>
        <w:fldChar w:fldCharType="begin"/>
      </w:r>
      <w:r>
        <w:instrText xml:space="preserve"> PAGEREF _Toc172304723 \h </w:instrText>
      </w:r>
      <w:r>
        <w:fldChar w:fldCharType="separate"/>
      </w:r>
      <w:r>
        <w:t>64</w:t>
      </w:r>
      <w:r>
        <w:fldChar w:fldCharType="end"/>
      </w:r>
      <w:r>
        <w:fldChar w:fldCharType="end"/>
      </w:r>
    </w:p>
    <w:p w14:paraId="0C361CE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"_Toc172304724" </w:instrText>
      </w:r>
      <w:r>
        <w:fldChar w:fldCharType="separate"/>
      </w:r>
      <w:r>
        <w:rPr>
          <w:rStyle w:val="69"/>
        </w:rPr>
        <w:t>6.1 全球不同类型ABF载板销量（2019-2030）</w:t>
      </w:r>
      <w:r>
        <w:tab/>
      </w:r>
      <w:r>
        <w:fldChar w:fldCharType="begin"/>
      </w:r>
      <w:r>
        <w:instrText xml:space="preserve"> PAGEREF _Toc172304724 \h </w:instrText>
      </w:r>
      <w:r>
        <w:fldChar w:fldCharType="separate"/>
      </w:r>
      <w:r>
        <w:t>64</w:t>
      </w:r>
      <w:r>
        <w:fldChar w:fldCharType="end"/>
      </w:r>
      <w:r>
        <w:fldChar w:fldCharType="end"/>
      </w:r>
    </w:p>
    <w:p w14:paraId="12FE7BDE">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"_Toc172304725" </w:instrText>
      </w:r>
      <w:r>
        <w:fldChar w:fldCharType="separate"/>
      </w:r>
      <w:r>
        <w:rPr>
          <w:rStyle w:val="69"/>
        </w:rPr>
        <w:t>6.1.1 全球不同类型ABF载板销量及市场份额（2019-2024）</w:t>
      </w:r>
      <w:r>
        <w:tab/>
      </w:r>
      <w:r>
        <w:fldChar w:fldCharType="begin"/>
      </w:r>
      <w:r>
        <w:instrText xml:space="preserve"> PAGEREF _Toc172304725 \h </w:instrText>
      </w:r>
      <w:r>
        <w:fldChar w:fldCharType="separate"/>
      </w:r>
      <w:r>
        <w:t>64</w:t>
      </w:r>
      <w:r>
        <w:fldChar w:fldCharType="end"/>
      </w:r>
      <w:r>
        <w:fldChar w:fldCharType="end"/>
      </w:r>
    </w:p>
    <w:p w14:paraId="47E2B9D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"_Toc172304726" </w:instrText>
      </w:r>
      <w:r>
        <w:fldChar w:fldCharType="separate"/>
      </w:r>
      <w:r>
        <w:rPr>
          <w:rStyle w:val="69"/>
        </w:rPr>
        <w:t>6.1.2 全球不同类型ABF载板销量预测（2025-2030）</w:t>
      </w:r>
      <w:r>
        <w:tab/>
      </w:r>
      <w:r>
        <w:fldChar w:fldCharType="begin"/>
      </w:r>
      <w:r>
        <w:instrText xml:space="preserve"> PAGEREF _Toc172304726 \h </w:instrText>
      </w:r>
      <w:r>
        <w:fldChar w:fldCharType="separate"/>
      </w:r>
      <w:r>
        <w:t>64</w:t>
      </w:r>
      <w:r>
        <w:fldChar w:fldCharType="end"/>
      </w:r>
      <w:r>
        <w:fldChar w:fldCharType="end"/>
      </w:r>
    </w:p>
    <w:p w14:paraId="6000E7F7">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"_Toc172304727" </w:instrText>
      </w:r>
      <w:r>
        <w:fldChar w:fldCharType="separate"/>
      </w:r>
      <w:r>
        <w:rPr>
          <w:rStyle w:val="69"/>
        </w:rPr>
        <w:t>6.2 全球不同类型ABF载板收入（2019-2030）</w:t>
      </w:r>
      <w:r>
        <w:tab/>
      </w:r>
      <w:r>
        <w:fldChar w:fldCharType="begin"/>
      </w:r>
      <w:r>
        <w:instrText xml:space="preserve"> PAGEREF _Toc172304727 \h </w:instrText>
      </w:r>
      <w:r>
        <w:fldChar w:fldCharType="separate"/>
      </w:r>
      <w:r>
        <w:t>65</w:t>
      </w:r>
      <w:r>
        <w:fldChar w:fldCharType="end"/>
      </w:r>
      <w:r>
        <w:fldChar w:fldCharType="end"/>
      </w:r>
    </w:p>
    <w:p w14:paraId="1DCFCDA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"_Toc172304728" </w:instrText>
      </w:r>
      <w:r>
        <w:fldChar w:fldCharType="separate"/>
      </w:r>
      <w:r>
        <w:rPr>
          <w:rStyle w:val="69"/>
        </w:rPr>
        <w:t>6.2.1 全球不同类型ABF载板收入及市场份额（2019-2024）</w:t>
      </w:r>
      <w:r>
        <w:tab/>
      </w:r>
      <w:r>
        <w:fldChar w:fldCharType="begin"/>
      </w:r>
      <w:r>
        <w:instrText xml:space="preserve"> PAGEREF _Toc172304728 \h </w:instrText>
      </w:r>
      <w:r>
        <w:fldChar w:fldCharType="separate"/>
      </w:r>
      <w:r>
        <w:t>65</w:t>
      </w:r>
      <w:r>
        <w:fldChar w:fldCharType="end"/>
      </w:r>
      <w:r>
        <w:fldChar w:fldCharType="end"/>
      </w:r>
    </w:p>
    <w:p w14:paraId="4811D1E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"_Toc172304729" </w:instrText>
      </w:r>
      <w:r>
        <w:fldChar w:fldCharType="separate"/>
      </w:r>
      <w:r>
        <w:rPr>
          <w:rStyle w:val="69"/>
        </w:rPr>
        <w:t>6.2.2 全球不同类型ABF载板收入预测（2025-2030）</w:t>
      </w:r>
      <w:r>
        <w:tab/>
      </w:r>
      <w:r>
        <w:fldChar w:fldCharType="begin"/>
      </w:r>
      <w:r>
        <w:instrText xml:space="preserve"> PAGEREF _Toc172304729 \h </w:instrText>
      </w:r>
      <w:r>
        <w:fldChar w:fldCharType="separate"/>
      </w:r>
      <w:r>
        <w:t>65</w:t>
      </w:r>
      <w:r>
        <w:fldChar w:fldCharType="end"/>
      </w:r>
      <w:r>
        <w:fldChar w:fldCharType="end"/>
      </w:r>
    </w:p>
    <w:p w14:paraId="6EAEF21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"_Toc172304730" </w:instrText>
      </w:r>
      <w:r>
        <w:fldChar w:fldCharType="separate"/>
      </w:r>
      <w:r>
        <w:rPr>
          <w:rStyle w:val="69"/>
        </w:rPr>
        <w:t>6.3 全球不同类型ABF载板价格走势（2019-2030）</w:t>
      </w:r>
      <w:r>
        <w:tab/>
      </w:r>
      <w:r>
        <w:fldChar w:fldCharType="begin"/>
      </w:r>
      <w:r>
        <w:instrText xml:space="preserve"> PAGEREF _Toc172304730 \h </w:instrText>
      </w:r>
      <w:r>
        <w:fldChar w:fldCharType="separate"/>
      </w:r>
      <w:r>
        <w:t>66</w:t>
      </w:r>
      <w:r>
        <w:fldChar w:fldCharType="end"/>
      </w:r>
      <w:r>
        <w:fldChar w:fldCharType="end"/>
      </w:r>
    </w:p>
    <w:p w14:paraId="4889843D">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"_Toc172304731" </w:instrText>
      </w:r>
      <w:r>
        <w:fldChar w:fldCharType="separate"/>
      </w:r>
      <w:r>
        <w:rPr>
          <w:rStyle w:val="69"/>
          <w:lang w:eastAsia="zh-CN"/>
        </w:rPr>
        <w:t>7 不同应用ABF载板分析</w:t>
      </w:r>
      <w:r>
        <w:tab/>
      </w:r>
      <w:r>
        <w:fldChar w:fldCharType="begin"/>
      </w:r>
      <w:r>
        <w:instrText xml:space="preserve"> PAGEREF _Toc172304731 \h </w:instrText>
      </w:r>
      <w:r>
        <w:fldChar w:fldCharType="separate"/>
      </w:r>
      <w:r>
        <w:t>67</w:t>
      </w:r>
      <w:r>
        <w:fldChar w:fldCharType="end"/>
      </w:r>
      <w:r>
        <w:fldChar w:fldCharType="end"/>
      </w:r>
    </w:p>
    <w:p w14:paraId="5EA300F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"_Toc172304732" </w:instrText>
      </w:r>
      <w:r>
        <w:fldChar w:fldCharType="separate"/>
      </w:r>
      <w:r>
        <w:rPr>
          <w:rStyle w:val="69"/>
        </w:rPr>
        <w:t>7.1 全球不同应用ABF载板销量（2019-2030）</w:t>
      </w:r>
      <w:r>
        <w:tab/>
      </w:r>
      <w:r>
        <w:fldChar w:fldCharType="begin"/>
      </w:r>
      <w:r>
        <w:instrText xml:space="preserve"> PAGEREF _Toc172304732 \h </w:instrText>
      </w:r>
      <w:r>
        <w:fldChar w:fldCharType="separate"/>
      </w:r>
      <w:r>
        <w:t>67</w:t>
      </w:r>
      <w:r>
        <w:fldChar w:fldCharType="end"/>
      </w:r>
      <w:r>
        <w:fldChar w:fldCharType="end"/>
      </w:r>
    </w:p>
    <w:p w14:paraId="2E69A1CF">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"_Toc172304733" </w:instrText>
      </w:r>
      <w:r>
        <w:fldChar w:fldCharType="separate"/>
      </w:r>
      <w:r>
        <w:rPr>
          <w:rStyle w:val="69"/>
        </w:rPr>
        <w:t>7.1.1 全球不同应用ABF载板销量及市场份额（2019-2024）</w:t>
      </w:r>
      <w:r>
        <w:tab/>
      </w:r>
      <w:r>
        <w:fldChar w:fldCharType="begin"/>
      </w:r>
      <w:r>
        <w:instrText xml:space="preserve"> PAGEREF _Toc172304733 \h </w:instrText>
      </w:r>
      <w:r>
        <w:fldChar w:fldCharType="separate"/>
      </w:r>
      <w:r>
        <w:t>67</w:t>
      </w:r>
      <w:r>
        <w:fldChar w:fldCharType="end"/>
      </w:r>
      <w:r>
        <w:fldChar w:fldCharType="end"/>
      </w:r>
    </w:p>
    <w:p w14:paraId="25714902">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"_Toc172304734" </w:instrText>
      </w:r>
      <w:r>
        <w:fldChar w:fldCharType="separate"/>
      </w:r>
      <w:r>
        <w:rPr>
          <w:rStyle w:val="69"/>
        </w:rPr>
        <w:t>7.1.2 全球不同应用ABF载板销量预测（2025-2030）</w:t>
      </w:r>
      <w:r>
        <w:tab/>
      </w:r>
      <w:r>
        <w:fldChar w:fldCharType="begin"/>
      </w:r>
      <w:r>
        <w:instrText xml:space="preserve"> PAGEREF _Toc172304734 \h </w:instrText>
      </w:r>
      <w:r>
        <w:fldChar w:fldCharType="separate"/>
      </w:r>
      <w:r>
        <w:t>67</w:t>
      </w:r>
      <w:r>
        <w:fldChar w:fldCharType="end"/>
      </w:r>
      <w:r>
        <w:fldChar w:fldCharType="end"/>
      </w:r>
    </w:p>
    <w:p w14:paraId="060A9E2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"_Toc172304735" </w:instrText>
      </w:r>
      <w:r>
        <w:fldChar w:fldCharType="separate"/>
      </w:r>
      <w:r>
        <w:rPr>
          <w:rStyle w:val="69"/>
        </w:rPr>
        <w:t>7.2 全球不同应用ABF载板收入（2019-2030）</w:t>
      </w:r>
      <w:r>
        <w:tab/>
      </w:r>
      <w:r>
        <w:fldChar w:fldCharType="begin"/>
      </w:r>
      <w:r>
        <w:instrText xml:space="preserve"> PAGEREF _Toc172304735 \h </w:instrText>
      </w:r>
      <w:r>
        <w:fldChar w:fldCharType="separate"/>
      </w:r>
      <w:r>
        <w:t>68</w:t>
      </w:r>
      <w:r>
        <w:fldChar w:fldCharType="end"/>
      </w:r>
      <w:r>
        <w:fldChar w:fldCharType="end"/>
      </w:r>
    </w:p>
    <w:p w14:paraId="6062227F">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"_Toc172304736" </w:instrText>
      </w:r>
      <w:r>
        <w:fldChar w:fldCharType="separate"/>
      </w:r>
      <w:r>
        <w:rPr>
          <w:rStyle w:val="69"/>
        </w:rPr>
        <w:t>7.2.1 全球不同应用ABF载板收入及市场份额（2019-2024）</w:t>
      </w:r>
      <w:r>
        <w:tab/>
      </w:r>
      <w:r>
        <w:fldChar w:fldCharType="begin"/>
      </w:r>
      <w:r>
        <w:instrText xml:space="preserve"> PAGEREF _Toc172304736 \h </w:instrText>
      </w:r>
      <w:r>
        <w:fldChar w:fldCharType="separate"/>
      </w:r>
      <w:r>
        <w:t>68</w:t>
      </w:r>
      <w:r>
        <w:fldChar w:fldCharType="end"/>
      </w:r>
      <w:r>
        <w:fldChar w:fldCharType="end"/>
      </w:r>
    </w:p>
    <w:p w14:paraId="2FD2444B">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"_Toc172304737" </w:instrText>
      </w:r>
      <w:r>
        <w:fldChar w:fldCharType="separate"/>
      </w:r>
      <w:r>
        <w:rPr>
          <w:rStyle w:val="69"/>
        </w:rPr>
        <w:t>7.2.2 全球不同应用ABF载板收入预测（2025-2030）</w:t>
      </w:r>
      <w:r>
        <w:tab/>
      </w:r>
      <w:r>
        <w:fldChar w:fldCharType="begin"/>
      </w:r>
      <w:r>
        <w:instrText xml:space="preserve"> PAGEREF _Toc172304737 \h </w:instrText>
      </w:r>
      <w:r>
        <w:fldChar w:fldCharType="separate"/>
      </w:r>
      <w:r>
        <w:t>69</w:t>
      </w:r>
      <w:r>
        <w:fldChar w:fldCharType="end"/>
      </w:r>
      <w:r>
        <w:fldChar w:fldCharType="end"/>
      </w:r>
    </w:p>
    <w:p w14:paraId="3092C92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"_Toc172304738" </w:instrText>
      </w:r>
      <w:r>
        <w:fldChar w:fldCharType="separate"/>
      </w:r>
      <w:r>
        <w:rPr>
          <w:rStyle w:val="69"/>
        </w:rPr>
        <w:t>7.3 全球不同应用ABF载板价格走势（2019-2030）</w:t>
      </w:r>
      <w:r>
        <w:tab/>
      </w:r>
      <w:r>
        <w:fldChar w:fldCharType="begin"/>
      </w:r>
      <w:r>
        <w:instrText xml:space="preserve"> PAGEREF _Toc172304738 \h </w:instrText>
      </w:r>
      <w:r>
        <w:fldChar w:fldCharType="separate"/>
      </w:r>
      <w:r>
        <w:t>69</w:t>
      </w:r>
      <w:r>
        <w:fldChar w:fldCharType="end"/>
      </w:r>
      <w:r>
        <w:fldChar w:fldCharType="end"/>
      </w:r>
    </w:p>
    <w:p w14:paraId="0A3B2008">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"_Toc172304739" </w:instrText>
      </w:r>
      <w:r>
        <w:fldChar w:fldCharType="separate"/>
      </w:r>
      <w:r>
        <w:rPr>
          <w:rStyle w:val="69"/>
          <w:lang w:eastAsia="zh-CN"/>
        </w:rPr>
        <w:t>8 上游原料及下游市场分析</w:t>
      </w:r>
      <w:r>
        <w:tab/>
      </w:r>
      <w:r>
        <w:fldChar w:fldCharType="begin"/>
      </w:r>
      <w:r>
        <w:instrText xml:space="preserve"> PAGEREF _Toc172304739 \h </w:instrText>
      </w:r>
      <w:r>
        <w:fldChar w:fldCharType="separate"/>
      </w:r>
      <w:r>
        <w:t>71</w:t>
      </w:r>
      <w:r>
        <w:fldChar w:fldCharType="end"/>
      </w:r>
      <w:r>
        <w:fldChar w:fldCharType="end"/>
      </w:r>
    </w:p>
    <w:p w14:paraId="19487DF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"_Toc172304740" </w:instrText>
      </w:r>
      <w:r>
        <w:fldChar w:fldCharType="separate"/>
      </w:r>
      <w:r>
        <w:rPr>
          <w:rStyle w:val="69"/>
        </w:rPr>
        <w:t>8.1 ABF载板产业链分析</w:t>
      </w:r>
      <w:r>
        <w:tab/>
      </w:r>
      <w:r>
        <w:fldChar w:fldCharType="begin"/>
      </w:r>
      <w:r>
        <w:instrText xml:space="preserve"> PAGEREF _Toc172304740 \h </w:instrText>
      </w:r>
      <w:r>
        <w:fldChar w:fldCharType="separate"/>
      </w:r>
      <w:r>
        <w:t>71</w:t>
      </w:r>
      <w:r>
        <w:fldChar w:fldCharType="end"/>
      </w:r>
      <w:r>
        <w:fldChar w:fldCharType="end"/>
      </w:r>
    </w:p>
    <w:p w14:paraId="0D163DC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"_Toc172304741" </w:instrText>
      </w:r>
      <w:r>
        <w:fldChar w:fldCharType="separate"/>
      </w:r>
      <w:r>
        <w:rPr>
          <w:rStyle w:val="69"/>
        </w:rPr>
        <w:t>8.2 ABF载板产业上游供应分析</w:t>
      </w:r>
      <w:r>
        <w:tab/>
      </w:r>
      <w:r>
        <w:fldChar w:fldCharType="begin"/>
      </w:r>
      <w:r>
        <w:instrText xml:space="preserve"> PAGEREF _Toc172304741 \h </w:instrText>
      </w:r>
      <w:r>
        <w:fldChar w:fldCharType="separate"/>
      </w:r>
      <w:r>
        <w:t>71</w:t>
      </w:r>
      <w:r>
        <w:fldChar w:fldCharType="end"/>
      </w:r>
      <w:r>
        <w:fldChar w:fldCharType="end"/>
      </w:r>
    </w:p>
    <w:p w14:paraId="294C1611">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"_Toc172304742" </w:instrText>
      </w:r>
      <w:r>
        <w:fldChar w:fldCharType="separate"/>
      </w:r>
      <w:r>
        <w:rPr>
          <w:rStyle w:val="69"/>
        </w:rPr>
        <w:t>8.2.1 上游原料供给状况</w:t>
      </w:r>
      <w:r>
        <w:tab/>
      </w:r>
      <w:r>
        <w:fldChar w:fldCharType="begin"/>
      </w:r>
      <w:r>
        <w:instrText xml:space="preserve"> PAGEREF _Toc172304742 \h </w:instrText>
      </w:r>
      <w:r>
        <w:fldChar w:fldCharType="separate"/>
      </w:r>
      <w:r>
        <w:t>71</w:t>
      </w:r>
      <w:r>
        <w:fldChar w:fldCharType="end"/>
      </w:r>
      <w:r>
        <w:fldChar w:fldCharType="end"/>
      </w:r>
    </w:p>
    <w:p w14:paraId="66F754C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"_Toc172304743" </w:instrText>
      </w:r>
      <w:r>
        <w:fldChar w:fldCharType="separate"/>
      </w:r>
      <w:r>
        <w:rPr>
          <w:rStyle w:val="69"/>
        </w:rPr>
        <w:t>8.2.2 原料供应商及联系方式</w:t>
      </w:r>
      <w:r>
        <w:tab/>
      </w:r>
      <w:r>
        <w:fldChar w:fldCharType="begin"/>
      </w:r>
      <w:r>
        <w:instrText xml:space="preserve"> PAGEREF _Toc172304743 \h </w:instrText>
      </w:r>
      <w:r>
        <w:fldChar w:fldCharType="separate"/>
      </w:r>
      <w:r>
        <w:t>71</w:t>
      </w:r>
      <w:r>
        <w:fldChar w:fldCharType="end"/>
      </w:r>
      <w:r>
        <w:fldChar w:fldCharType="end"/>
      </w:r>
    </w:p>
    <w:p w14:paraId="397D396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"_Toc172304744" </w:instrText>
      </w:r>
      <w:r>
        <w:fldChar w:fldCharType="separate"/>
      </w:r>
      <w:r>
        <w:rPr>
          <w:rStyle w:val="69"/>
        </w:rPr>
        <w:t>8.3 ABF载板下游典型客户</w:t>
      </w:r>
      <w:r>
        <w:tab/>
      </w:r>
      <w:r>
        <w:fldChar w:fldCharType="begin"/>
      </w:r>
      <w:r>
        <w:instrText xml:space="preserve"> PAGEREF _Toc172304744 \h </w:instrText>
      </w:r>
      <w:r>
        <w:fldChar w:fldCharType="separate"/>
      </w:r>
      <w:r>
        <w:t>72</w:t>
      </w:r>
      <w:r>
        <w:fldChar w:fldCharType="end"/>
      </w:r>
      <w:r>
        <w:fldChar w:fldCharType="end"/>
      </w:r>
    </w:p>
    <w:p w14:paraId="140F103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"_Toc172304745" </w:instrText>
      </w:r>
      <w:r>
        <w:fldChar w:fldCharType="separate"/>
      </w:r>
      <w:r>
        <w:rPr>
          <w:rStyle w:val="69"/>
        </w:rPr>
        <w:t>8.4 ABF载板销售渠道分析</w:t>
      </w:r>
      <w:r>
        <w:tab/>
      </w:r>
      <w:r>
        <w:fldChar w:fldCharType="begin"/>
      </w:r>
      <w:r>
        <w:instrText xml:space="preserve"> PAGEREF _Toc172304745 \h </w:instrText>
      </w:r>
      <w:r>
        <w:fldChar w:fldCharType="separate"/>
      </w:r>
      <w:r>
        <w:t>72</w:t>
      </w:r>
      <w:r>
        <w:fldChar w:fldCharType="end"/>
      </w:r>
      <w:r>
        <w:fldChar w:fldCharType="end"/>
      </w:r>
    </w:p>
    <w:p w14:paraId="20EDB685">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"_Toc172304746" </w:instrText>
      </w:r>
      <w:r>
        <w:fldChar w:fldCharType="separate"/>
      </w:r>
      <w:r>
        <w:rPr>
          <w:rStyle w:val="69"/>
          <w:lang w:eastAsia="zh-CN"/>
        </w:rPr>
        <w:t>9 行业发展机遇和风险分析</w:t>
      </w:r>
      <w:r>
        <w:tab/>
      </w:r>
      <w:r>
        <w:fldChar w:fldCharType="begin"/>
      </w:r>
      <w:r>
        <w:instrText xml:space="preserve"> PAGEREF _Toc172304746 \h </w:instrText>
      </w:r>
      <w:r>
        <w:fldChar w:fldCharType="separate"/>
      </w:r>
      <w:r>
        <w:t>73</w:t>
      </w:r>
      <w:r>
        <w:fldChar w:fldCharType="end"/>
      </w:r>
      <w:r>
        <w:fldChar w:fldCharType="end"/>
      </w:r>
    </w:p>
    <w:p w14:paraId="5A7FCA0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"_Toc172304747" </w:instrText>
      </w:r>
      <w:r>
        <w:fldChar w:fldCharType="separate"/>
      </w:r>
      <w:r>
        <w:rPr>
          <w:rStyle w:val="69"/>
        </w:rPr>
        <w:t>9.1 ABF载板行业发展机遇及主要驱动因素</w:t>
      </w:r>
      <w:r>
        <w:tab/>
      </w:r>
      <w:r>
        <w:fldChar w:fldCharType="begin"/>
      </w:r>
      <w:r>
        <w:instrText xml:space="preserve"> PAGEREF _Toc172304747 \h </w:instrText>
      </w:r>
      <w:r>
        <w:fldChar w:fldCharType="separate"/>
      </w:r>
      <w:r>
        <w:t>73</w:t>
      </w:r>
      <w:r>
        <w:fldChar w:fldCharType="end"/>
      </w:r>
      <w:r>
        <w:fldChar w:fldCharType="end"/>
      </w:r>
    </w:p>
    <w:p w14:paraId="73776EB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"_Toc172304748" </w:instrText>
      </w:r>
      <w:r>
        <w:fldChar w:fldCharType="separate"/>
      </w:r>
      <w:r>
        <w:rPr>
          <w:rStyle w:val="69"/>
        </w:rPr>
        <w:t>9.2 ABF载板行业发展面临的风险</w:t>
      </w:r>
      <w:r>
        <w:tab/>
      </w:r>
      <w:r>
        <w:fldChar w:fldCharType="begin"/>
      </w:r>
      <w:r>
        <w:instrText xml:space="preserve"> PAGEREF _Toc172304748 \h </w:instrText>
      </w:r>
      <w:r>
        <w:fldChar w:fldCharType="separate"/>
      </w:r>
      <w:r>
        <w:t>73</w:t>
      </w:r>
      <w:r>
        <w:fldChar w:fldCharType="end"/>
      </w:r>
      <w:r>
        <w:fldChar w:fldCharType="end"/>
      </w:r>
    </w:p>
    <w:p w14:paraId="47DEAD4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"_Toc172304749" </w:instrText>
      </w:r>
      <w:r>
        <w:fldChar w:fldCharType="separate"/>
      </w:r>
      <w:r>
        <w:rPr>
          <w:rStyle w:val="69"/>
        </w:rPr>
        <w:t>9.3 ABF载板行业政策分析</w:t>
      </w:r>
      <w:r>
        <w:tab/>
      </w:r>
      <w:r>
        <w:fldChar w:fldCharType="begin"/>
      </w:r>
      <w:r>
        <w:instrText xml:space="preserve"> PAGEREF _Toc172304749 \h </w:instrText>
      </w:r>
      <w:r>
        <w:fldChar w:fldCharType="separate"/>
      </w:r>
      <w:r>
        <w:t>73</w:t>
      </w:r>
      <w:r>
        <w:fldChar w:fldCharType="end"/>
      </w:r>
      <w:r>
        <w:fldChar w:fldCharType="end"/>
      </w:r>
    </w:p>
    <w:p w14:paraId="44AA7E7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"_Toc172304750" </w:instrText>
      </w:r>
      <w:r>
        <w:fldChar w:fldCharType="separate"/>
      </w:r>
      <w:r>
        <w:rPr>
          <w:rStyle w:val="69"/>
        </w:rPr>
        <w:t>9.4 ABF载板中国企业SWOT分析</w:t>
      </w:r>
      <w:r>
        <w:tab/>
      </w:r>
      <w:r>
        <w:fldChar w:fldCharType="begin"/>
      </w:r>
      <w:r>
        <w:instrText xml:space="preserve"> PAGEREF _Toc172304750 \h </w:instrText>
      </w:r>
      <w:r>
        <w:fldChar w:fldCharType="separate"/>
      </w:r>
      <w:r>
        <w:t>74</w:t>
      </w:r>
      <w:r>
        <w:fldChar w:fldCharType="end"/>
      </w:r>
      <w:r>
        <w:fldChar w:fldCharType="end"/>
      </w:r>
    </w:p>
    <w:p w14:paraId="5BC391B8">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"_Toc172304751" </w:instrText>
      </w:r>
      <w:r>
        <w:fldChar w:fldCharType="separate"/>
      </w:r>
      <w:r>
        <w:rPr>
          <w:rStyle w:val="69"/>
        </w:rPr>
        <w:t>10 研究成果及结论</w:t>
      </w:r>
      <w:r>
        <w:tab/>
      </w:r>
      <w:r>
        <w:fldChar w:fldCharType="begin"/>
      </w:r>
      <w:r>
        <w:instrText xml:space="preserve"> PAGEREF _Toc172304751 \h </w:instrText>
      </w:r>
      <w:r>
        <w:fldChar w:fldCharType="separate"/>
      </w:r>
      <w:r>
        <w:t>75</w:t>
      </w:r>
      <w:r>
        <w:fldChar w:fldCharType="end"/>
      </w:r>
      <w:r>
        <w:fldChar w:fldCharType="end"/>
      </w:r>
    </w:p>
    <w:p w14:paraId="78BA39E6">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"_Toc172304752" </w:instrText>
      </w:r>
      <w:r>
        <w:fldChar w:fldCharType="separate"/>
      </w:r>
      <w:r>
        <w:rPr>
          <w:rStyle w:val="69"/>
        </w:rPr>
        <w:t>11 附录</w:t>
      </w:r>
      <w:r>
        <w:tab/>
      </w:r>
      <w:r>
        <w:fldChar w:fldCharType="begin"/>
      </w:r>
      <w:r>
        <w:instrText xml:space="preserve"> PAGEREF _Toc172304752 \h </w:instrText>
      </w:r>
      <w:r>
        <w:fldChar w:fldCharType="separate"/>
      </w:r>
      <w:r>
        <w:t>76</w:t>
      </w:r>
      <w:r>
        <w:fldChar w:fldCharType="end"/>
      </w:r>
      <w:r>
        <w:fldChar w:fldCharType="end"/>
      </w:r>
    </w:p>
    <w:p w14:paraId="1B4C28A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"_Toc172304753" </w:instrText>
      </w:r>
      <w:r>
        <w:fldChar w:fldCharType="separate"/>
      </w:r>
      <w:r>
        <w:rPr>
          <w:rStyle w:val="69"/>
        </w:rPr>
        <w:t>11.1 研究方法</w:t>
      </w:r>
      <w:r>
        <w:tab/>
      </w:r>
      <w:r>
        <w:fldChar w:fldCharType="begin"/>
      </w:r>
      <w:r>
        <w:instrText xml:space="preserve"> PAGEREF _Toc172304753 \h </w:instrText>
      </w:r>
      <w:r>
        <w:fldChar w:fldCharType="separate"/>
      </w:r>
      <w:r>
        <w:t>76</w:t>
      </w:r>
      <w:r>
        <w:fldChar w:fldCharType="end"/>
      </w:r>
      <w:r>
        <w:fldChar w:fldCharType="end"/>
      </w:r>
    </w:p>
    <w:p w14:paraId="53BFC74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"_Toc172304754" </w:instrText>
      </w:r>
      <w:r>
        <w:fldChar w:fldCharType="separate"/>
      </w:r>
      <w:r>
        <w:rPr>
          <w:rStyle w:val="69"/>
        </w:rPr>
        <w:t>11.2 数据来源</w:t>
      </w:r>
      <w:r>
        <w:tab/>
      </w:r>
      <w:r>
        <w:fldChar w:fldCharType="begin"/>
      </w:r>
      <w:r>
        <w:instrText xml:space="preserve"> PAGEREF _Toc172304754 \h </w:instrText>
      </w:r>
      <w:r>
        <w:fldChar w:fldCharType="separate"/>
      </w:r>
      <w:r>
        <w:t>76</w:t>
      </w:r>
      <w:r>
        <w:fldChar w:fldCharType="end"/>
      </w:r>
      <w:r>
        <w:fldChar w:fldCharType="end"/>
      </w:r>
    </w:p>
    <w:p w14:paraId="7F4C2B34">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"_Toc172304755" </w:instrText>
      </w:r>
      <w:r>
        <w:fldChar w:fldCharType="separate"/>
      </w:r>
      <w:r>
        <w:rPr>
          <w:rStyle w:val="69"/>
        </w:rPr>
        <w:t>11.2.1 二手信息来源</w:t>
      </w:r>
      <w:r>
        <w:tab/>
      </w:r>
      <w:r>
        <w:fldChar w:fldCharType="begin"/>
      </w:r>
      <w:r>
        <w:instrText xml:space="preserve"> PAGEREF _Toc172304755 \h </w:instrText>
      </w:r>
      <w:r>
        <w:fldChar w:fldCharType="separate"/>
      </w:r>
      <w:r>
        <w:t>76</w:t>
      </w:r>
      <w:r>
        <w:fldChar w:fldCharType="end"/>
      </w:r>
      <w:r>
        <w:fldChar w:fldCharType="end"/>
      </w:r>
    </w:p>
    <w:p w14:paraId="2822703D">
      <w:pPr>
        <w:pStyle w:val="14"/>
        <w:rPr>
          <w:rFonts w:asciiTheme="minorHAnsi" w:hAnsiTheme="minorHAnsi" w:eastAsiaTheme="minorEastAsia"/>
          <w:color w:val="auto"/>
          <w:sz w:val="22"/>
          <w:szCs w:val="24"/>
          <w14:ligatures w14:val="standardContextual"/>
        </w:rPr>
      </w:pPr>
      <w:r>
        <w:fldChar w:fldCharType="begin"/>
      </w:r>
      <w:r>
        <w:instrText xml:space="preserve"> HYPERLINK \l "_Toc172304756" </w:instrText>
      </w:r>
      <w:r>
        <w:fldChar w:fldCharType="separate"/>
      </w:r>
      <w:r>
        <w:rPr>
          <w:rStyle w:val="69"/>
        </w:rPr>
        <w:t>11.2.2 一手信息来源</w:t>
      </w:r>
      <w:r>
        <w:tab/>
      </w:r>
      <w:r>
        <w:fldChar w:fldCharType="begin"/>
      </w:r>
      <w:r>
        <w:instrText xml:space="preserve"> PAGEREF _Toc172304756 \h </w:instrText>
      </w:r>
      <w:r>
        <w:fldChar w:fldCharType="separate"/>
      </w:r>
      <w:r>
        <w:t>77</w:t>
      </w:r>
      <w:r>
        <w:fldChar w:fldCharType="end"/>
      </w:r>
      <w:r>
        <w:fldChar w:fldCharType="end"/>
      </w:r>
    </w:p>
    <w:p w14:paraId="4C38A1D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"_Toc172304757" </w:instrText>
      </w:r>
      <w:r>
        <w:fldChar w:fldCharType="separate"/>
      </w:r>
      <w:r>
        <w:rPr>
          <w:rStyle w:val="69"/>
        </w:rPr>
        <w:t>11.3 数据交互验证</w:t>
      </w:r>
      <w:r>
        <w:tab/>
      </w:r>
      <w:r>
        <w:fldChar w:fldCharType="begin"/>
      </w:r>
      <w:r>
        <w:instrText xml:space="preserve"> PAGEREF _Toc172304757 \h </w:instrText>
      </w:r>
      <w:r>
        <w:fldChar w:fldCharType="separate"/>
      </w:r>
      <w:r>
        <w:t>77</w:t>
      </w:r>
      <w:r>
        <w:fldChar w:fldCharType="end"/>
      </w:r>
      <w:r>
        <w:fldChar w:fldCharType="end"/>
      </w:r>
    </w:p>
    <w:p w14:paraId="33A65CA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"_Toc172304758" </w:instrText>
      </w:r>
      <w:r>
        <w:fldChar w:fldCharType="separate"/>
      </w:r>
      <w:r>
        <w:rPr>
          <w:rStyle w:val="69"/>
        </w:rPr>
        <w:t>11.4 免责声明</w:t>
      </w:r>
      <w:r>
        <w:tab/>
      </w:r>
      <w:r>
        <w:fldChar w:fldCharType="begin"/>
      </w:r>
      <w:r>
        <w:instrText xml:space="preserve"> PAGEREF _Toc172304758 \h </w:instrText>
      </w:r>
      <w:r>
        <w:fldChar w:fldCharType="separate"/>
      </w:r>
      <w:r>
        <w:t>79</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41B47AE8">
      <w:pPr>
        <w:pStyle w:val="27"/>
        <w:rPr>
          <w:rFonts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"_Toc172304432" </w:instrText>
      </w:r>
      <w:r>
        <w:fldChar w:fldCharType="separate"/>
      </w:r>
      <w:r>
        <w:rPr>
          <w:rStyle w:val="69"/>
          <w:rFonts w:eastAsia="手头"/>
        </w:rPr>
        <w:t>表 1：</w:t>
      </w:r>
      <w:r>
        <w:rPr>
          <w:rStyle w:val="69"/>
        </w:rPr>
        <w:t xml:space="preserve"> 全球不同类型ABF载板销售额增长（CAGR）趋势2019 VS 2023 VS 2030（百万美元）</w:t>
      </w:r>
      <w:r>
        <w:tab/>
      </w:r>
      <w:r>
        <w:fldChar w:fldCharType="begin"/>
      </w:r>
      <w:r>
        <w:instrText xml:space="preserve"> PAGEREF _Toc172304432 \h </w:instrText>
      </w:r>
      <w:r>
        <w:fldChar w:fldCharType="separate"/>
      </w:r>
      <w:r>
        <w:t>1</w:t>
      </w:r>
      <w:r>
        <w:fldChar w:fldCharType="end"/>
      </w:r>
      <w:r>
        <w:fldChar w:fldCharType="end"/>
      </w:r>
    </w:p>
    <w:p w14:paraId="43DBDEF6">
      <w:pPr>
        <w:pStyle w:val="27"/>
        <w:rPr>
          <w:rFonts w:asciiTheme="minorHAnsi" w:hAnsiTheme="minorHAnsi" w:eastAsiaTheme="minorEastAsia"/>
          <w:sz w:val="22"/>
          <w:szCs w:val="24"/>
          <w14:ligatures w14:val="standardContextual"/>
        </w:rPr>
      </w:pPr>
      <w:r>
        <w:fldChar w:fldCharType="begin"/>
      </w:r>
      <w:r>
        <w:instrText xml:space="preserve"> HYPERLINK \l "_Toc172304433" </w:instrText>
      </w:r>
      <w:r>
        <w:fldChar w:fldCharType="separate"/>
      </w:r>
      <w:r>
        <w:rPr>
          <w:rStyle w:val="69"/>
          <w:rFonts w:eastAsia="手头"/>
        </w:rPr>
        <w:t>表 2：</w:t>
      </w:r>
      <w:r>
        <w:rPr>
          <w:rStyle w:val="69"/>
        </w:rPr>
        <w:t xml:space="preserve"> 全球不同应用销售额增速（CAGR）2019 VS 2023 VS 2030（百万美元）</w:t>
      </w:r>
      <w:r>
        <w:tab/>
      </w:r>
      <w:r>
        <w:fldChar w:fldCharType="begin"/>
      </w:r>
      <w:r>
        <w:instrText xml:space="preserve"> PAGEREF _Toc172304433 \h </w:instrText>
      </w:r>
      <w:r>
        <w:fldChar w:fldCharType="separate"/>
      </w:r>
      <w:r>
        <w:t>3</w:t>
      </w:r>
      <w:r>
        <w:fldChar w:fldCharType="end"/>
      </w:r>
      <w:r>
        <w:fldChar w:fldCharType="end"/>
      </w:r>
    </w:p>
    <w:p w14:paraId="6505648C">
      <w:pPr>
        <w:pStyle w:val="27"/>
        <w:rPr>
          <w:rFonts w:asciiTheme="minorHAnsi" w:hAnsiTheme="minorHAnsi" w:eastAsiaTheme="minorEastAsia"/>
          <w:sz w:val="22"/>
          <w:szCs w:val="24"/>
          <w14:ligatures w14:val="standardContextual"/>
        </w:rPr>
      </w:pPr>
      <w:r>
        <w:fldChar w:fldCharType="begin"/>
      </w:r>
      <w:r>
        <w:instrText xml:space="preserve"> HYPERLINK \l "_Toc172304434" </w:instrText>
      </w:r>
      <w:r>
        <w:fldChar w:fldCharType="separate"/>
      </w:r>
      <w:r>
        <w:rPr>
          <w:rStyle w:val="69"/>
          <w:rFonts w:eastAsia="手头"/>
        </w:rPr>
        <w:t>表 3：</w:t>
      </w:r>
      <w:r>
        <w:rPr>
          <w:rStyle w:val="69"/>
        </w:rPr>
        <w:t xml:space="preserve"> ABF载板行业目前发展现状</w:t>
      </w:r>
      <w:r>
        <w:tab/>
      </w:r>
      <w:r>
        <w:fldChar w:fldCharType="begin"/>
      </w:r>
      <w:r>
        <w:instrText xml:space="preserve"> PAGEREF _Toc172304434 \h </w:instrText>
      </w:r>
      <w:r>
        <w:fldChar w:fldCharType="separate"/>
      </w:r>
      <w:r>
        <w:t>8</w:t>
      </w:r>
      <w:r>
        <w:fldChar w:fldCharType="end"/>
      </w:r>
      <w:r>
        <w:fldChar w:fldCharType="end"/>
      </w:r>
    </w:p>
    <w:p w14:paraId="1AEF3F41">
      <w:pPr>
        <w:pStyle w:val="27"/>
        <w:rPr>
          <w:rFonts w:asciiTheme="minorHAnsi" w:hAnsiTheme="minorHAnsi" w:eastAsiaTheme="minorEastAsia"/>
          <w:sz w:val="22"/>
          <w:szCs w:val="24"/>
          <w14:ligatures w14:val="standardContextual"/>
        </w:rPr>
      </w:pPr>
      <w:r>
        <w:fldChar w:fldCharType="begin"/>
      </w:r>
      <w:r>
        <w:instrText xml:space="preserve"> HYPERLINK \l "_Toc172304435" </w:instrText>
      </w:r>
      <w:r>
        <w:fldChar w:fldCharType="separate"/>
      </w:r>
      <w:r>
        <w:rPr>
          <w:rStyle w:val="69"/>
          <w:rFonts w:eastAsia="手头"/>
        </w:rPr>
        <w:t>表 4：</w:t>
      </w:r>
      <w:r>
        <w:rPr>
          <w:rStyle w:val="69"/>
        </w:rPr>
        <w:t xml:space="preserve"> ABF载板发展趋势</w:t>
      </w:r>
      <w:r>
        <w:tab/>
      </w:r>
      <w:r>
        <w:fldChar w:fldCharType="begin"/>
      </w:r>
      <w:r>
        <w:instrText xml:space="preserve"> PAGEREF _Toc172304435 \h </w:instrText>
      </w:r>
      <w:r>
        <w:fldChar w:fldCharType="separate"/>
      </w:r>
      <w:r>
        <w:t>8</w:t>
      </w:r>
      <w:r>
        <w:fldChar w:fldCharType="end"/>
      </w:r>
      <w:r>
        <w:fldChar w:fldCharType="end"/>
      </w:r>
    </w:p>
    <w:p w14:paraId="675A65C5">
      <w:pPr>
        <w:pStyle w:val="27"/>
        <w:rPr>
          <w:rFonts w:asciiTheme="minorHAnsi" w:hAnsiTheme="minorHAnsi" w:eastAsiaTheme="minorEastAsia"/>
          <w:sz w:val="22"/>
          <w:szCs w:val="24"/>
          <w14:ligatures w14:val="standardContextual"/>
        </w:rPr>
      </w:pPr>
      <w:r>
        <w:fldChar w:fldCharType="begin"/>
      </w:r>
      <w:r>
        <w:instrText xml:space="preserve"> HYPERLINK \l "_Toc172304436" </w:instrText>
      </w:r>
      <w:r>
        <w:fldChar w:fldCharType="separate"/>
      </w:r>
      <w:r>
        <w:rPr>
          <w:rStyle w:val="69"/>
          <w:rFonts w:eastAsia="手头"/>
        </w:rPr>
        <w:t>表 5：</w:t>
      </w:r>
      <w:r>
        <w:rPr>
          <w:rStyle w:val="69"/>
        </w:rPr>
        <w:t xml:space="preserve"> 全球主要地区ABF载板产量增速（CAGR）：（2019 VS 2023 VS 2030）&amp;（平方米）</w:t>
      </w:r>
      <w:r>
        <w:tab/>
      </w:r>
      <w:r>
        <w:fldChar w:fldCharType="begin"/>
      </w:r>
      <w:r>
        <w:instrText xml:space="preserve"> PAGEREF _Toc172304436 \h </w:instrText>
      </w:r>
      <w:r>
        <w:fldChar w:fldCharType="separate"/>
      </w:r>
      <w:r>
        <w:t>11</w:t>
      </w:r>
      <w:r>
        <w:fldChar w:fldCharType="end"/>
      </w:r>
      <w:r>
        <w:fldChar w:fldCharType="end"/>
      </w:r>
    </w:p>
    <w:p w14:paraId="11FF2982">
      <w:pPr>
        <w:pStyle w:val="27"/>
        <w:rPr>
          <w:rFonts w:asciiTheme="minorHAnsi" w:hAnsiTheme="minorHAnsi" w:eastAsiaTheme="minorEastAsia"/>
          <w:sz w:val="22"/>
          <w:szCs w:val="24"/>
          <w14:ligatures w14:val="standardContextual"/>
        </w:rPr>
      </w:pPr>
      <w:r>
        <w:fldChar w:fldCharType="begin"/>
      </w:r>
      <w:r>
        <w:instrText xml:space="preserve"> HYPERLINK \l "_Toc172304437" </w:instrText>
      </w:r>
      <w:r>
        <w:fldChar w:fldCharType="separate"/>
      </w:r>
      <w:r>
        <w:rPr>
          <w:rStyle w:val="69"/>
          <w:rFonts w:eastAsia="手头"/>
        </w:rPr>
        <w:t>表 6：</w:t>
      </w:r>
      <w:r>
        <w:rPr>
          <w:rStyle w:val="69"/>
        </w:rPr>
        <w:t xml:space="preserve"> 全球主要地区ABF载板产量（2019-2024）&amp;（平方米）</w:t>
      </w:r>
      <w:r>
        <w:tab/>
      </w:r>
      <w:r>
        <w:fldChar w:fldCharType="begin"/>
      </w:r>
      <w:r>
        <w:instrText xml:space="preserve"> PAGEREF _Toc172304437 \h </w:instrText>
      </w:r>
      <w:r>
        <w:fldChar w:fldCharType="separate"/>
      </w:r>
      <w:r>
        <w:t>11</w:t>
      </w:r>
      <w:r>
        <w:fldChar w:fldCharType="end"/>
      </w:r>
      <w:r>
        <w:fldChar w:fldCharType="end"/>
      </w:r>
    </w:p>
    <w:p w14:paraId="04E82C22">
      <w:pPr>
        <w:pStyle w:val="27"/>
        <w:rPr>
          <w:rFonts w:asciiTheme="minorHAnsi" w:hAnsiTheme="minorHAnsi" w:eastAsiaTheme="minorEastAsia"/>
          <w:sz w:val="22"/>
          <w:szCs w:val="24"/>
          <w14:ligatures w14:val="standardContextual"/>
        </w:rPr>
      </w:pPr>
      <w:r>
        <w:fldChar w:fldCharType="begin"/>
      </w:r>
      <w:r>
        <w:instrText xml:space="preserve"> HYPERLINK \l "_Toc172304438" </w:instrText>
      </w:r>
      <w:r>
        <w:fldChar w:fldCharType="separate"/>
      </w:r>
      <w:r>
        <w:rPr>
          <w:rStyle w:val="69"/>
          <w:rFonts w:eastAsia="手头"/>
        </w:rPr>
        <w:t>表 7：</w:t>
      </w:r>
      <w:r>
        <w:rPr>
          <w:rStyle w:val="69"/>
        </w:rPr>
        <w:t xml:space="preserve"> 全球主要地区ABF载板产量（2025-2030）&amp;（平方米）</w:t>
      </w:r>
      <w:r>
        <w:tab/>
      </w:r>
      <w:r>
        <w:fldChar w:fldCharType="begin"/>
      </w:r>
      <w:r>
        <w:instrText xml:space="preserve"> PAGEREF _Toc172304438 \h </w:instrText>
      </w:r>
      <w:r>
        <w:fldChar w:fldCharType="separate"/>
      </w:r>
      <w:r>
        <w:t>12</w:t>
      </w:r>
      <w:r>
        <w:fldChar w:fldCharType="end"/>
      </w:r>
      <w:r>
        <w:fldChar w:fldCharType="end"/>
      </w:r>
    </w:p>
    <w:p w14:paraId="59F1C7E7">
      <w:pPr>
        <w:pStyle w:val="27"/>
        <w:rPr>
          <w:rFonts w:asciiTheme="minorHAnsi" w:hAnsiTheme="minorHAnsi" w:eastAsiaTheme="minorEastAsia"/>
          <w:sz w:val="22"/>
          <w:szCs w:val="24"/>
          <w14:ligatures w14:val="standardContextual"/>
        </w:rPr>
      </w:pPr>
      <w:r>
        <w:fldChar w:fldCharType="begin"/>
      </w:r>
      <w:r>
        <w:instrText xml:space="preserve"> HYPERLINK \l "_Toc172304439" </w:instrText>
      </w:r>
      <w:r>
        <w:fldChar w:fldCharType="separate"/>
      </w:r>
      <w:r>
        <w:rPr>
          <w:rStyle w:val="69"/>
          <w:rFonts w:eastAsia="手头"/>
        </w:rPr>
        <w:t>表 8：</w:t>
      </w:r>
      <w:r>
        <w:rPr>
          <w:rStyle w:val="69"/>
        </w:rPr>
        <w:t xml:space="preserve"> 全球主要地区ABF载板产量市场份额（2019-2024）</w:t>
      </w:r>
      <w:r>
        <w:tab/>
      </w:r>
      <w:r>
        <w:fldChar w:fldCharType="begin"/>
      </w:r>
      <w:r>
        <w:instrText xml:space="preserve"> PAGEREF _Toc172304439 \h </w:instrText>
      </w:r>
      <w:r>
        <w:fldChar w:fldCharType="separate"/>
      </w:r>
      <w:r>
        <w:t>12</w:t>
      </w:r>
      <w:r>
        <w:fldChar w:fldCharType="end"/>
      </w:r>
      <w:r>
        <w:fldChar w:fldCharType="end"/>
      </w:r>
    </w:p>
    <w:p w14:paraId="2B8EC18F">
      <w:pPr>
        <w:pStyle w:val="27"/>
        <w:rPr>
          <w:rFonts w:asciiTheme="minorHAnsi" w:hAnsiTheme="minorHAnsi" w:eastAsiaTheme="minorEastAsia"/>
          <w:sz w:val="22"/>
          <w:szCs w:val="24"/>
          <w14:ligatures w14:val="standardContextual"/>
        </w:rPr>
      </w:pPr>
      <w:r>
        <w:fldChar w:fldCharType="begin"/>
      </w:r>
      <w:r>
        <w:instrText xml:space="preserve"> HYPERLINK \l "_Toc172304440" </w:instrText>
      </w:r>
      <w:r>
        <w:fldChar w:fldCharType="separate"/>
      </w:r>
      <w:r>
        <w:rPr>
          <w:rStyle w:val="69"/>
          <w:rFonts w:eastAsia="手头"/>
        </w:rPr>
        <w:t>表 9：</w:t>
      </w:r>
      <w:r>
        <w:rPr>
          <w:rStyle w:val="69"/>
        </w:rPr>
        <w:t xml:space="preserve"> 全球主要地区ABF载板产量（2025-2030）&amp;（平方米）</w:t>
      </w:r>
      <w:r>
        <w:tab/>
      </w:r>
      <w:r>
        <w:fldChar w:fldCharType="begin"/>
      </w:r>
      <w:r>
        <w:instrText xml:space="preserve"> PAGEREF _Toc172304440 \h </w:instrText>
      </w:r>
      <w:r>
        <w:fldChar w:fldCharType="separate"/>
      </w:r>
      <w:r>
        <w:t>12</w:t>
      </w:r>
      <w:r>
        <w:fldChar w:fldCharType="end"/>
      </w:r>
      <w:r>
        <w:fldChar w:fldCharType="end"/>
      </w:r>
    </w:p>
    <w:p w14:paraId="1EA46038">
      <w:pPr>
        <w:pStyle w:val="27"/>
        <w:rPr>
          <w:rFonts w:asciiTheme="minorHAnsi" w:hAnsiTheme="minorHAnsi" w:eastAsiaTheme="minorEastAsia"/>
          <w:sz w:val="22"/>
          <w:szCs w:val="24"/>
          <w14:ligatures w14:val="standardContextual"/>
        </w:rPr>
      </w:pPr>
      <w:r>
        <w:fldChar w:fldCharType="begin"/>
      </w:r>
      <w:r>
        <w:instrText xml:space="preserve"> HYPERLINK \l "_Toc172304441" </w:instrText>
      </w:r>
      <w:r>
        <w:fldChar w:fldCharType="separate"/>
      </w:r>
      <w:r>
        <w:rPr>
          <w:rStyle w:val="69"/>
          <w:rFonts w:eastAsia="手头"/>
        </w:rPr>
        <w:t>表 10：</w:t>
      </w:r>
      <w:r>
        <w:rPr>
          <w:rStyle w:val="69"/>
        </w:rPr>
        <w:t xml:space="preserve"> 全球市场主要厂商ABF载板产能（2023-2024）&amp;（平方米）</w:t>
      </w:r>
      <w:r>
        <w:tab/>
      </w:r>
      <w:r>
        <w:fldChar w:fldCharType="begin"/>
      </w:r>
      <w:r>
        <w:instrText xml:space="preserve"> PAGEREF _Toc172304441 \h </w:instrText>
      </w:r>
      <w:r>
        <w:fldChar w:fldCharType="separate"/>
      </w:r>
      <w:r>
        <w:t>17</w:t>
      </w:r>
      <w:r>
        <w:fldChar w:fldCharType="end"/>
      </w:r>
      <w:r>
        <w:fldChar w:fldCharType="end"/>
      </w:r>
    </w:p>
    <w:p w14:paraId="230C12F2">
      <w:pPr>
        <w:pStyle w:val="27"/>
        <w:rPr>
          <w:rFonts w:asciiTheme="minorHAnsi" w:hAnsiTheme="minorHAnsi" w:eastAsiaTheme="minorEastAsia"/>
          <w:sz w:val="22"/>
          <w:szCs w:val="24"/>
          <w14:ligatures w14:val="standardContextual"/>
        </w:rPr>
      </w:pPr>
      <w:r>
        <w:fldChar w:fldCharType="begin"/>
      </w:r>
      <w:r>
        <w:instrText xml:space="preserve"> HYPERLINK \l "_Toc172304442" </w:instrText>
      </w:r>
      <w:r>
        <w:fldChar w:fldCharType="separate"/>
      </w:r>
      <w:r>
        <w:rPr>
          <w:rStyle w:val="69"/>
          <w:rFonts w:eastAsia="手头"/>
        </w:rPr>
        <w:t>表 11：</w:t>
      </w:r>
      <w:r>
        <w:rPr>
          <w:rStyle w:val="69"/>
        </w:rPr>
        <w:t xml:space="preserve"> 全球市场主要厂商ABF载板销量（2019-2024）&amp;（平方米）</w:t>
      </w:r>
      <w:r>
        <w:tab/>
      </w:r>
      <w:r>
        <w:fldChar w:fldCharType="begin"/>
      </w:r>
      <w:r>
        <w:instrText xml:space="preserve"> PAGEREF _Toc172304442 \h </w:instrText>
      </w:r>
      <w:r>
        <w:fldChar w:fldCharType="separate"/>
      </w:r>
      <w:r>
        <w:t>17</w:t>
      </w:r>
      <w:r>
        <w:fldChar w:fldCharType="end"/>
      </w:r>
      <w:r>
        <w:fldChar w:fldCharType="end"/>
      </w:r>
    </w:p>
    <w:p w14:paraId="213F9626">
      <w:pPr>
        <w:pStyle w:val="27"/>
        <w:rPr>
          <w:rFonts w:asciiTheme="minorHAnsi" w:hAnsiTheme="minorHAnsi" w:eastAsiaTheme="minorEastAsia"/>
          <w:sz w:val="22"/>
          <w:szCs w:val="24"/>
          <w14:ligatures w14:val="standardContextual"/>
        </w:rPr>
      </w:pPr>
      <w:r>
        <w:fldChar w:fldCharType="begin"/>
      </w:r>
      <w:r>
        <w:instrText xml:space="preserve"> HYPERLINK \l "_Toc172304443" </w:instrText>
      </w:r>
      <w:r>
        <w:fldChar w:fldCharType="separate"/>
      </w:r>
      <w:r>
        <w:rPr>
          <w:rStyle w:val="69"/>
          <w:rFonts w:eastAsia="手头"/>
        </w:rPr>
        <w:t>表 12：</w:t>
      </w:r>
      <w:r>
        <w:rPr>
          <w:rStyle w:val="69"/>
        </w:rPr>
        <w:t xml:space="preserve"> 全球市场主要厂商ABF载板销量市场份额（2019-2024）</w:t>
      </w:r>
      <w:r>
        <w:tab/>
      </w:r>
      <w:r>
        <w:fldChar w:fldCharType="begin"/>
      </w:r>
      <w:r>
        <w:instrText xml:space="preserve"> PAGEREF _Toc172304443 \h </w:instrText>
      </w:r>
      <w:r>
        <w:fldChar w:fldCharType="separate"/>
      </w:r>
      <w:r>
        <w:t>18</w:t>
      </w:r>
      <w:r>
        <w:fldChar w:fldCharType="end"/>
      </w:r>
      <w:r>
        <w:fldChar w:fldCharType="end"/>
      </w:r>
    </w:p>
    <w:p w14:paraId="1F6FE72E">
      <w:pPr>
        <w:pStyle w:val="27"/>
        <w:rPr>
          <w:rFonts w:asciiTheme="minorHAnsi" w:hAnsiTheme="minorHAnsi" w:eastAsiaTheme="minorEastAsia"/>
          <w:sz w:val="22"/>
          <w:szCs w:val="24"/>
          <w14:ligatures w14:val="standardContextual"/>
        </w:rPr>
      </w:pPr>
      <w:r>
        <w:fldChar w:fldCharType="begin"/>
      </w:r>
      <w:r>
        <w:instrText xml:space="preserve"> HYPERLINK \l "_Toc172304444" </w:instrText>
      </w:r>
      <w:r>
        <w:fldChar w:fldCharType="separate"/>
      </w:r>
      <w:r>
        <w:rPr>
          <w:rStyle w:val="69"/>
          <w:rFonts w:eastAsia="手头"/>
        </w:rPr>
        <w:t>表 13：</w:t>
      </w:r>
      <w:r>
        <w:rPr>
          <w:rStyle w:val="69"/>
        </w:rPr>
        <w:t xml:space="preserve"> 全球市场主要厂商ABF载板销售收入（2019-2024）&amp;（百万美元）</w:t>
      </w:r>
      <w:r>
        <w:tab/>
      </w:r>
      <w:r>
        <w:fldChar w:fldCharType="begin"/>
      </w:r>
      <w:r>
        <w:instrText xml:space="preserve"> PAGEREF _Toc172304444 \h </w:instrText>
      </w:r>
      <w:r>
        <w:fldChar w:fldCharType="separate"/>
      </w:r>
      <w:r>
        <w:t>19</w:t>
      </w:r>
      <w:r>
        <w:fldChar w:fldCharType="end"/>
      </w:r>
      <w:r>
        <w:fldChar w:fldCharType="end"/>
      </w:r>
    </w:p>
    <w:p w14:paraId="23048C1B">
      <w:pPr>
        <w:pStyle w:val="27"/>
        <w:rPr>
          <w:rFonts w:asciiTheme="minorHAnsi" w:hAnsiTheme="minorHAnsi" w:eastAsiaTheme="minorEastAsia"/>
          <w:sz w:val="22"/>
          <w:szCs w:val="24"/>
          <w14:ligatures w14:val="standardContextual"/>
        </w:rPr>
      </w:pPr>
      <w:r>
        <w:fldChar w:fldCharType="begin"/>
      </w:r>
      <w:r>
        <w:instrText xml:space="preserve"> HYPERLINK \l "_Toc172304445" </w:instrText>
      </w:r>
      <w:r>
        <w:fldChar w:fldCharType="separate"/>
      </w:r>
      <w:r>
        <w:rPr>
          <w:rStyle w:val="69"/>
          <w:rFonts w:eastAsia="手头"/>
        </w:rPr>
        <w:t>表 14：</w:t>
      </w:r>
      <w:r>
        <w:rPr>
          <w:rStyle w:val="69"/>
        </w:rPr>
        <w:t xml:space="preserve"> 全球市场主要厂商ABF载板销售收入市场份额（2019-2024）</w:t>
      </w:r>
      <w:r>
        <w:tab/>
      </w:r>
      <w:r>
        <w:fldChar w:fldCharType="begin"/>
      </w:r>
      <w:r>
        <w:instrText xml:space="preserve"> PAGEREF _Toc172304445 \h </w:instrText>
      </w:r>
      <w:r>
        <w:fldChar w:fldCharType="separate"/>
      </w:r>
      <w:r>
        <w:t>19</w:t>
      </w:r>
      <w:r>
        <w:fldChar w:fldCharType="end"/>
      </w:r>
      <w:r>
        <w:fldChar w:fldCharType="end"/>
      </w:r>
    </w:p>
    <w:p w14:paraId="007FAAB9">
      <w:pPr>
        <w:pStyle w:val="27"/>
        <w:rPr>
          <w:rFonts w:asciiTheme="minorHAnsi" w:hAnsiTheme="minorHAnsi" w:eastAsiaTheme="minorEastAsia"/>
          <w:sz w:val="22"/>
          <w:szCs w:val="24"/>
          <w14:ligatures w14:val="standardContextual"/>
        </w:rPr>
      </w:pPr>
      <w:r>
        <w:fldChar w:fldCharType="begin"/>
      </w:r>
      <w:r>
        <w:instrText xml:space="preserve"> HYPERLINK \l "_Toc172304446" </w:instrText>
      </w:r>
      <w:r>
        <w:fldChar w:fldCharType="separate"/>
      </w:r>
      <w:r>
        <w:rPr>
          <w:rStyle w:val="69"/>
          <w:rFonts w:eastAsia="手头"/>
        </w:rPr>
        <w:t>表 15：</w:t>
      </w:r>
      <w:r>
        <w:rPr>
          <w:rStyle w:val="69"/>
        </w:rPr>
        <w:t xml:space="preserve"> 全球市场主要厂商ABF载板销售价格（2019-2024）&amp;（美元/平方米）</w:t>
      </w:r>
      <w:r>
        <w:tab/>
      </w:r>
      <w:r>
        <w:fldChar w:fldCharType="begin"/>
      </w:r>
      <w:r>
        <w:instrText xml:space="preserve"> PAGEREF _Toc172304446 \h </w:instrText>
      </w:r>
      <w:r>
        <w:fldChar w:fldCharType="separate"/>
      </w:r>
      <w:r>
        <w:t>20</w:t>
      </w:r>
      <w:r>
        <w:fldChar w:fldCharType="end"/>
      </w:r>
      <w:r>
        <w:fldChar w:fldCharType="end"/>
      </w:r>
    </w:p>
    <w:p w14:paraId="3CC5368D">
      <w:pPr>
        <w:pStyle w:val="27"/>
        <w:rPr>
          <w:rFonts w:asciiTheme="minorHAnsi" w:hAnsiTheme="minorHAnsi" w:eastAsiaTheme="minorEastAsia"/>
          <w:sz w:val="22"/>
          <w:szCs w:val="24"/>
          <w14:ligatures w14:val="standardContextual"/>
        </w:rPr>
      </w:pPr>
      <w:r>
        <w:fldChar w:fldCharType="begin"/>
      </w:r>
      <w:r>
        <w:instrText xml:space="preserve"> HYPERLINK \l "_Toc172304447" </w:instrText>
      </w:r>
      <w:r>
        <w:fldChar w:fldCharType="separate"/>
      </w:r>
      <w:r>
        <w:rPr>
          <w:rStyle w:val="69"/>
          <w:rFonts w:eastAsia="手头"/>
        </w:rPr>
        <w:t>表 16：</w:t>
      </w:r>
      <w:r>
        <w:rPr>
          <w:rStyle w:val="69"/>
        </w:rPr>
        <w:t xml:space="preserve"> 2023年全球主要生产商ABF载板收入排名（百万美元）</w:t>
      </w:r>
      <w:r>
        <w:tab/>
      </w:r>
      <w:r>
        <w:fldChar w:fldCharType="begin"/>
      </w:r>
      <w:r>
        <w:instrText xml:space="preserve"> PAGEREF _Toc172304447 \h </w:instrText>
      </w:r>
      <w:r>
        <w:fldChar w:fldCharType="separate"/>
      </w:r>
      <w:r>
        <w:t>21</w:t>
      </w:r>
      <w:r>
        <w:fldChar w:fldCharType="end"/>
      </w:r>
      <w:r>
        <w:fldChar w:fldCharType="end"/>
      </w:r>
    </w:p>
    <w:p w14:paraId="74CA93AA">
      <w:pPr>
        <w:pStyle w:val="27"/>
        <w:rPr>
          <w:rFonts w:asciiTheme="minorHAnsi" w:hAnsiTheme="minorHAnsi" w:eastAsiaTheme="minorEastAsia"/>
          <w:sz w:val="22"/>
          <w:szCs w:val="24"/>
          <w14:ligatures w14:val="standardContextual"/>
        </w:rPr>
      </w:pPr>
      <w:r>
        <w:fldChar w:fldCharType="begin"/>
      </w:r>
      <w:r>
        <w:instrText xml:space="preserve"> HYPERLINK \l "_Toc172304448" </w:instrText>
      </w:r>
      <w:r>
        <w:fldChar w:fldCharType="separate"/>
      </w:r>
      <w:r>
        <w:rPr>
          <w:rStyle w:val="69"/>
          <w:rFonts w:eastAsia="手头"/>
        </w:rPr>
        <w:t>表 17：</w:t>
      </w:r>
      <w:r>
        <w:rPr>
          <w:rStyle w:val="69"/>
        </w:rPr>
        <w:t xml:space="preserve"> 中国市场主要厂商ABF载板销量（2019-2024）&amp;（平方米）</w:t>
      </w:r>
      <w:r>
        <w:tab/>
      </w:r>
      <w:r>
        <w:fldChar w:fldCharType="begin"/>
      </w:r>
      <w:r>
        <w:instrText xml:space="preserve"> PAGEREF _Toc172304448 \h </w:instrText>
      </w:r>
      <w:r>
        <w:fldChar w:fldCharType="separate"/>
      </w:r>
      <w:r>
        <w:t>21</w:t>
      </w:r>
      <w:r>
        <w:fldChar w:fldCharType="end"/>
      </w:r>
      <w:r>
        <w:fldChar w:fldCharType="end"/>
      </w:r>
    </w:p>
    <w:p w14:paraId="1A8FE143">
      <w:pPr>
        <w:pStyle w:val="27"/>
        <w:rPr>
          <w:rFonts w:asciiTheme="minorHAnsi" w:hAnsiTheme="minorHAnsi" w:eastAsiaTheme="minorEastAsia"/>
          <w:sz w:val="22"/>
          <w:szCs w:val="24"/>
          <w14:ligatures w14:val="standardContextual"/>
        </w:rPr>
      </w:pPr>
      <w:r>
        <w:fldChar w:fldCharType="begin"/>
      </w:r>
      <w:r>
        <w:instrText xml:space="preserve"> HYPERLINK \l "_Toc172304449" </w:instrText>
      </w:r>
      <w:r>
        <w:fldChar w:fldCharType="separate"/>
      </w:r>
      <w:r>
        <w:rPr>
          <w:rStyle w:val="69"/>
          <w:rFonts w:eastAsia="手头"/>
        </w:rPr>
        <w:t>表 18：</w:t>
      </w:r>
      <w:r>
        <w:rPr>
          <w:rStyle w:val="69"/>
        </w:rPr>
        <w:t xml:space="preserve"> 中国市场主要厂商ABF载板销量市场份额（2019-2024）</w:t>
      </w:r>
      <w:r>
        <w:tab/>
      </w:r>
      <w:r>
        <w:fldChar w:fldCharType="begin"/>
      </w:r>
      <w:r>
        <w:instrText xml:space="preserve"> PAGEREF _Toc172304449 \h </w:instrText>
      </w:r>
      <w:r>
        <w:fldChar w:fldCharType="separate"/>
      </w:r>
      <w:r>
        <w:t>22</w:t>
      </w:r>
      <w:r>
        <w:fldChar w:fldCharType="end"/>
      </w:r>
      <w:r>
        <w:fldChar w:fldCharType="end"/>
      </w:r>
    </w:p>
    <w:p w14:paraId="1CC18E99">
      <w:pPr>
        <w:pStyle w:val="27"/>
        <w:rPr>
          <w:rFonts w:asciiTheme="minorHAnsi" w:hAnsiTheme="minorHAnsi" w:eastAsiaTheme="minorEastAsia"/>
          <w:sz w:val="22"/>
          <w:szCs w:val="24"/>
          <w14:ligatures w14:val="standardContextual"/>
        </w:rPr>
      </w:pPr>
      <w:r>
        <w:fldChar w:fldCharType="begin"/>
      </w:r>
      <w:r>
        <w:instrText xml:space="preserve"> HYPERLINK \l "_Toc172304450" </w:instrText>
      </w:r>
      <w:r>
        <w:fldChar w:fldCharType="separate"/>
      </w:r>
      <w:r>
        <w:rPr>
          <w:rStyle w:val="69"/>
          <w:rFonts w:eastAsia="手头"/>
        </w:rPr>
        <w:t>表 19：</w:t>
      </w:r>
      <w:r>
        <w:rPr>
          <w:rStyle w:val="69"/>
        </w:rPr>
        <w:t xml:space="preserve"> 中国市场主要厂商ABF载板销售收入（2019-2024）&amp;（百万美元）</w:t>
      </w:r>
      <w:r>
        <w:tab/>
      </w:r>
      <w:r>
        <w:fldChar w:fldCharType="begin"/>
      </w:r>
      <w:r>
        <w:instrText xml:space="preserve"> PAGEREF _Toc172304450 \h </w:instrText>
      </w:r>
      <w:r>
        <w:fldChar w:fldCharType="separate"/>
      </w:r>
      <w:r>
        <w:t>23</w:t>
      </w:r>
      <w:r>
        <w:fldChar w:fldCharType="end"/>
      </w:r>
      <w:r>
        <w:fldChar w:fldCharType="end"/>
      </w:r>
    </w:p>
    <w:p w14:paraId="48885375">
      <w:pPr>
        <w:pStyle w:val="27"/>
        <w:rPr>
          <w:rFonts w:asciiTheme="minorHAnsi" w:hAnsiTheme="minorHAnsi" w:eastAsiaTheme="minorEastAsia"/>
          <w:sz w:val="22"/>
          <w:szCs w:val="24"/>
          <w14:ligatures w14:val="standardContextual"/>
        </w:rPr>
      </w:pPr>
      <w:r>
        <w:fldChar w:fldCharType="begin"/>
      </w:r>
      <w:r>
        <w:instrText xml:space="preserve"> HYPERLINK \l "_Toc172304451" </w:instrText>
      </w:r>
      <w:r>
        <w:fldChar w:fldCharType="separate"/>
      </w:r>
      <w:r>
        <w:rPr>
          <w:rStyle w:val="69"/>
          <w:rFonts w:eastAsia="手头"/>
        </w:rPr>
        <w:t>表 20：</w:t>
      </w:r>
      <w:r>
        <w:rPr>
          <w:rStyle w:val="69"/>
        </w:rPr>
        <w:t xml:space="preserve"> 中国市场主要厂商ABF载板销售收入市场份额（2019-2024）</w:t>
      </w:r>
      <w:r>
        <w:tab/>
      </w:r>
      <w:r>
        <w:fldChar w:fldCharType="begin"/>
      </w:r>
      <w:r>
        <w:instrText xml:space="preserve"> PAGEREF _Toc172304451 \h </w:instrText>
      </w:r>
      <w:r>
        <w:fldChar w:fldCharType="separate"/>
      </w:r>
      <w:r>
        <w:t>23</w:t>
      </w:r>
      <w:r>
        <w:fldChar w:fldCharType="end"/>
      </w:r>
      <w:r>
        <w:fldChar w:fldCharType="end"/>
      </w:r>
    </w:p>
    <w:p w14:paraId="30F67B1C">
      <w:pPr>
        <w:pStyle w:val="27"/>
        <w:rPr>
          <w:rFonts w:asciiTheme="minorHAnsi" w:hAnsiTheme="minorHAnsi" w:eastAsiaTheme="minorEastAsia"/>
          <w:sz w:val="22"/>
          <w:szCs w:val="24"/>
          <w14:ligatures w14:val="standardContextual"/>
        </w:rPr>
      </w:pPr>
      <w:r>
        <w:fldChar w:fldCharType="begin"/>
      </w:r>
      <w:r>
        <w:instrText xml:space="preserve"> HYPERLINK \l "_Toc172304452" </w:instrText>
      </w:r>
      <w:r>
        <w:fldChar w:fldCharType="separate"/>
      </w:r>
      <w:r>
        <w:rPr>
          <w:rStyle w:val="69"/>
          <w:rFonts w:eastAsia="手头"/>
        </w:rPr>
        <w:t>表 21：</w:t>
      </w:r>
      <w:r>
        <w:rPr>
          <w:rStyle w:val="69"/>
        </w:rPr>
        <w:t xml:space="preserve"> 2023年中国主要生产商ABF载板收入排名（百万美元）</w:t>
      </w:r>
      <w:r>
        <w:tab/>
      </w:r>
      <w:r>
        <w:fldChar w:fldCharType="begin"/>
      </w:r>
      <w:r>
        <w:instrText xml:space="preserve"> PAGEREF _Toc172304452 \h </w:instrText>
      </w:r>
      <w:r>
        <w:fldChar w:fldCharType="separate"/>
      </w:r>
      <w:r>
        <w:t>24</w:t>
      </w:r>
      <w:r>
        <w:fldChar w:fldCharType="end"/>
      </w:r>
      <w:r>
        <w:fldChar w:fldCharType="end"/>
      </w:r>
    </w:p>
    <w:p w14:paraId="7ADD9F36">
      <w:pPr>
        <w:pStyle w:val="27"/>
        <w:rPr>
          <w:rFonts w:asciiTheme="minorHAnsi" w:hAnsiTheme="minorHAnsi" w:eastAsiaTheme="minorEastAsia"/>
          <w:sz w:val="22"/>
          <w:szCs w:val="24"/>
          <w14:ligatures w14:val="standardContextual"/>
        </w:rPr>
      </w:pPr>
      <w:r>
        <w:fldChar w:fldCharType="begin"/>
      </w:r>
      <w:r>
        <w:instrText xml:space="preserve"> HYPERLINK \l "_Toc172304453" </w:instrText>
      </w:r>
      <w:r>
        <w:fldChar w:fldCharType="separate"/>
      </w:r>
      <w:r>
        <w:rPr>
          <w:rStyle w:val="69"/>
          <w:rFonts w:eastAsia="手头"/>
        </w:rPr>
        <w:t>表 22：</w:t>
      </w:r>
      <w:r>
        <w:rPr>
          <w:rStyle w:val="69"/>
        </w:rPr>
        <w:t xml:space="preserve"> 中国市场主要厂商ABF载板销售价格（2019-2024）&amp;（美元/平方米）</w:t>
      </w:r>
      <w:r>
        <w:tab/>
      </w:r>
      <w:r>
        <w:fldChar w:fldCharType="begin"/>
      </w:r>
      <w:r>
        <w:instrText xml:space="preserve"> PAGEREF _Toc172304453 \h </w:instrText>
      </w:r>
      <w:r>
        <w:fldChar w:fldCharType="separate"/>
      </w:r>
      <w:r>
        <w:t>25</w:t>
      </w:r>
      <w:r>
        <w:fldChar w:fldCharType="end"/>
      </w:r>
      <w:r>
        <w:fldChar w:fldCharType="end"/>
      </w:r>
    </w:p>
    <w:p w14:paraId="2331C3BE">
      <w:pPr>
        <w:pStyle w:val="27"/>
        <w:rPr>
          <w:rFonts w:asciiTheme="minorHAnsi" w:hAnsiTheme="minorHAnsi" w:eastAsiaTheme="minorEastAsia"/>
          <w:sz w:val="22"/>
          <w:szCs w:val="24"/>
          <w14:ligatures w14:val="standardContextual"/>
        </w:rPr>
      </w:pPr>
      <w:r>
        <w:fldChar w:fldCharType="begin"/>
      </w:r>
      <w:r>
        <w:instrText xml:space="preserve"> HYPERLINK \l "_Toc172304454" </w:instrText>
      </w:r>
      <w:r>
        <w:fldChar w:fldCharType="separate"/>
      </w:r>
      <w:r>
        <w:rPr>
          <w:rStyle w:val="69"/>
          <w:rFonts w:eastAsia="手头"/>
        </w:rPr>
        <w:t>表 23：</w:t>
      </w:r>
      <w:r>
        <w:rPr>
          <w:rStyle w:val="69"/>
        </w:rPr>
        <w:t xml:space="preserve"> 全球主要厂商ABF载板总部及产地分布</w:t>
      </w:r>
      <w:r>
        <w:tab/>
      </w:r>
      <w:r>
        <w:fldChar w:fldCharType="begin"/>
      </w:r>
      <w:r>
        <w:instrText xml:space="preserve"> PAGEREF _Toc172304454 \h </w:instrText>
      </w:r>
      <w:r>
        <w:fldChar w:fldCharType="separate"/>
      </w:r>
      <w:r>
        <w:t>25</w:t>
      </w:r>
      <w:r>
        <w:fldChar w:fldCharType="end"/>
      </w:r>
      <w:r>
        <w:fldChar w:fldCharType="end"/>
      </w:r>
    </w:p>
    <w:p w14:paraId="472F23DE">
      <w:pPr>
        <w:pStyle w:val="27"/>
        <w:rPr>
          <w:rFonts w:asciiTheme="minorHAnsi" w:hAnsiTheme="minorHAnsi" w:eastAsiaTheme="minorEastAsia"/>
          <w:sz w:val="22"/>
          <w:szCs w:val="24"/>
          <w14:ligatures w14:val="standardContextual"/>
        </w:rPr>
      </w:pPr>
      <w:r>
        <w:fldChar w:fldCharType="begin"/>
      </w:r>
      <w:r>
        <w:instrText xml:space="preserve"> HYPERLINK \l "_Toc172304455" </w:instrText>
      </w:r>
      <w:r>
        <w:fldChar w:fldCharType="separate"/>
      </w:r>
      <w:r>
        <w:rPr>
          <w:rStyle w:val="69"/>
          <w:rFonts w:eastAsia="手头"/>
        </w:rPr>
        <w:t>表 24：</w:t>
      </w:r>
      <w:r>
        <w:rPr>
          <w:rStyle w:val="69"/>
        </w:rPr>
        <w:t xml:space="preserve"> 全球主要厂商成立时间及ABF载板商业化日期</w:t>
      </w:r>
      <w:r>
        <w:tab/>
      </w:r>
      <w:r>
        <w:fldChar w:fldCharType="begin"/>
      </w:r>
      <w:r>
        <w:instrText xml:space="preserve"> PAGEREF _Toc172304455 \h </w:instrText>
      </w:r>
      <w:r>
        <w:fldChar w:fldCharType="separate"/>
      </w:r>
      <w:r>
        <w:t>26</w:t>
      </w:r>
      <w:r>
        <w:fldChar w:fldCharType="end"/>
      </w:r>
      <w:r>
        <w:fldChar w:fldCharType="end"/>
      </w:r>
    </w:p>
    <w:p w14:paraId="767FDF4D">
      <w:pPr>
        <w:pStyle w:val="27"/>
        <w:rPr>
          <w:rFonts w:asciiTheme="minorHAnsi" w:hAnsiTheme="minorHAnsi" w:eastAsiaTheme="minorEastAsia"/>
          <w:sz w:val="22"/>
          <w:szCs w:val="24"/>
          <w14:ligatures w14:val="standardContextual"/>
        </w:rPr>
      </w:pPr>
      <w:r>
        <w:fldChar w:fldCharType="begin"/>
      </w:r>
      <w:r>
        <w:instrText xml:space="preserve"> HYPERLINK \l "_Toc172304456" </w:instrText>
      </w:r>
      <w:r>
        <w:fldChar w:fldCharType="separate"/>
      </w:r>
      <w:r>
        <w:rPr>
          <w:rStyle w:val="69"/>
          <w:rFonts w:eastAsia="手头"/>
        </w:rPr>
        <w:t>表 25：</w:t>
      </w:r>
      <w:r>
        <w:rPr>
          <w:rStyle w:val="69"/>
        </w:rPr>
        <w:t xml:space="preserve"> 全球主要厂商ABF载板产品类型及应用</w:t>
      </w:r>
      <w:r>
        <w:tab/>
      </w:r>
      <w:r>
        <w:fldChar w:fldCharType="begin"/>
      </w:r>
      <w:r>
        <w:instrText xml:space="preserve"> PAGEREF _Toc172304456 \h </w:instrText>
      </w:r>
      <w:r>
        <w:fldChar w:fldCharType="separate"/>
      </w:r>
      <w:r>
        <w:t>26</w:t>
      </w:r>
      <w:r>
        <w:fldChar w:fldCharType="end"/>
      </w:r>
      <w:r>
        <w:fldChar w:fldCharType="end"/>
      </w:r>
    </w:p>
    <w:p w14:paraId="22A67D24">
      <w:pPr>
        <w:pStyle w:val="27"/>
        <w:rPr>
          <w:rFonts w:asciiTheme="minorHAnsi" w:hAnsiTheme="minorHAnsi" w:eastAsiaTheme="minorEastAsia"/>
          <w:sz w:val="22"/>
          <w:szCs w:val="24"/>
          <w14:ligatures w14:val="standardContextual"/>
        </w:rPr>
      </w:pPr>
      <w:r>
        <w:fldChar w:fldCharType="begin"/>
      </w:r>
      <w:r>
        <w:instrText xml:space="preserve"> HYPERLINK \l "_Toc172304457" </w:instrText>
      </w:r>
      <w:r>
        <w:fldChar w:fldCharType="separate"/>
      </w:r>
      <w:r>
        <w:rPr>
          <w:rStyle w:val="69"/>
          <w:rFonts w:eastAsia="手头"/>
        </w:rPr>
        <w:t>表 26：</w:t>
      </w:r>
      <w:r>
        <w:rPr>
          <w:rStyle w:val="69"/>
        </w:rPr>
        <w:t xml:space="preserve"> 2023年全球ABF载板主要厂商市场地位（第一梯队、第二梯队和第三梯队）</w:t>
      </w:r>
      <w:r>
        <w:tab/>
      </w:r>
      <w:r>
        <w:fldChar w:fldCharType="begin"/>
      </w:r>
      <w:r>
        <w:instrText xml:space="preserve"> PAGEREF _Toc172304457 \h </w:instrText>
      </w:r>
      <w:r>
        <w:fldChar w:fldCharType="separate"/>
      </w:r>
      <w:r>
        <w:t>28</w:t>
      </w:r>
      <w:r>
        <w:fldChar w:fldCharType="end"/>
      </w:r>
      <w:r>
        <w:fldChar w:fldCharType="end"/>
      </w:r>
    </w:p>
    <w:p w14:paraId="681BA4C5">
      <w:pPr>
        <w:pStyle w:val="27"/>
        <w:rPr>
          <w:rFonts w:asciiTheme="minorHAnsi" w:hAnsiTheme="minorHAnsi" w:eastAsiaTheme="minorEastAsia"/>
          <w:sz w:val="22"/>
          <w:szCs w:val="24"/>
          <w14:ligatures w14:val="standardContextual"/>
        </w:rPr>
      </w:pPr>
      <w:r>
        <w:fldChar w:fldCharType="begin"/>
      </w:r>
      <w:r>
        <w:instrText xml:space="preserve"> HYPERLINK \l "_Toc172304458" </w:instrText>
      </w:r>
      <w:r>
        <w:fldChar w:fldCharType="separate"/>
      </w:r>
      <w:r>
        <w:rPr>
          <w:rStyle w:val="69"/>
          <w:rFonts w:eastAsia="手头"/>
        </w:rPr>
        <w:t>表 27：</w:t>
      </w:r>
      <w:r>
        <w:rPr>
          <w:rStyle w:val="69"/>
        </w:rPr>
        <w:t xml:space="preserve"> 全球ABF载板市场投资、并购等现状分析</w:t>
      </w:r>
      <w:r>
        <w:tab/>
      </w:r>
      <w:r>
        <w:fldChar w:fldCharType="begin"/>
      </w:r>
      <w:r>
        <w:instrText xml:space="preserve"> PAGEREF _Toc172304458 \h </w:instrText>
      </w:r>
      <w:r>
        <w:fldChar w:fldCharType="separate"/>
      </w:r>
      <w:r>
        <w:t>29</w:t>
      </w:r>
      <w:r>
        <w:fldChar w:fldCharType="end"/>
      </w:r>
      <w:r>
        <w:fldChar w:fldCharType="end"/>
      </w:r>
    </w:p>
    <w:p w14:paraId="078CF97A">
      <w:pPr>
        <w:pStyle w:val="27"/>
        <w:rPr>
          <w:rFonts w:asciiTheme="minorHAnsi" w:hAnsiTheme="minorHAnsi" w:eastAsiaTheme="minorEastAsia"/>
          <w:sz w:val="22"/>
          <w:szCs w:val="24"/>
          <w14:ligatures w14:val="standardContextual"/>
        </w:rPr>
      </w:pPr>
      <w:r>
        <w:fldChar w:fldCharType="begin"/>
      </w:r>
      <w:r>
        <w:instrText xml:space="preserve"> HYPERLINK \l "_Toc172304459" </w:instrText>
      </w:r>
      <w:r>
        <w:fldChar w:fldCharType="separate"/>
      </w:r>
      <w:r>
        <w:rPr>
          <w:rStyle w:val="69"/>
          <w:rFonts w:eastAsia="手头"/>
        </w:rPr>
        <w:t>表 28：</w:t>
      </w:r>
      <w:r>
        <w:rPr>
          <w:rStyle w:val="69"/>
        </w:rPr>
        <w:t xml:space="preserve"> 全球主要地区ABF载板销售收入增速：（2019 VS 2023 VS 2030）&amp;（百万美元）</w:t>
      </w:r>
      <w:r>
        <w:tab/>
      </w:r>
      <w:r>
        <w:fldChar w:fldCharType="begin"/>
      </w:r>
      <w:r>
        <w:instrText xml:space="preserve"> PAGEREF _Toc172304459 \h </w:instrText>
      </w:r>
      <w:r>
        <w:fldChar w:fldCharType="separate"/>
      </w:r>
      <w:r>
        <w:t>30</w:t>
      </w:r>
      <w:r>
        <w:fldChar w:fldCharType="end"/>
      </w:r>
      <w:r>
        <w:fldChar w:fldCharType="end"/>
      </w:r>
    </w:p>
    <w:p w14:paraId="464B83FA">
      <w:pPr>
        <w:pStyle w:val="27"/>
        <w:rPr>
          <w:rFonts w:asciiTheme="minorHAnsi" w:hAnsiTheme="minorHAnsi" w:eastAsiaTheme="minorEastAsia"/>
          <w:sz w:val="22"/>
          <w:szCs w:val="24"/>
          <w14:ligatures w14:val="standardContextual"/>
        </w:rPr>
      </w:pPr>
      <w:r>
        <w:fldChar w:fldCharType="begin"/>
      </w:r>
      <w:r>
        <w:instrText xml:space="preserve"> HYPERLINK \l "_Toc172304460" </w:instrText>
      </w:r>
      <w:r>
        <w:fldChar w:fldCharType="separate"/>
      </w:r>
      <w:r>
        <w:rPr>
          <w:rStyle w:val="69"/>
          <w:rFonts w:eastAsia="手头"/>
        </w:rPr>
        <w:t>表 29：</w:t>
      </w:r>
      <w:r>
        <w:rPr>
          <w:rStyle w:val="69"/>
        </w:rPr>
        <w:t xml:space="preserve"> 全球主要地区ABF载板销售收入（2019-2024）&amp;（百万美元）</w:t>
      </w:r>
      <w:r>
        <w:tab/>
      </w:r>
      <w:r>
        <w:fldChar w:fldCharType="begin"/>
      </w:r>
      <w:r>
        <w:instrText xml:space="preserve"> PAGEREF _Toc172304460 \h </w:instrText>
      </w:r>
      <w:r>
        <w:fldChar w:fldCharType="separate"/>
      </w:r>
      <w:r>
        <w:t>30</w:t>
      </w:r>
      <w:r>
        <w:fldChar w:fldCharType="end"/>
      </w:r>
      <w:r>
        <w:fldChar w:fldCharType="end"/>
      </w:r>
    </w:p>
    <w:p w14:paraId="5A12F2AC">
      <w:pPr>
        <w:pStyle w:val="27"/>
        <w:rPr>
          <w:rFonts w:asciiTheme="minorHAnsi" w:hAnsiTheme="minorHAnsi" w:eastAsiaTheme="minorEastAsia"/>
          <w:sz w:val="22"/>
          <w:szCs w:val="24"/>
          <w14:ligatures w14:val="standardContextual"/>
        </w:rPr>
      </w:pPr>
      <w:r>
        <w:fldChar w:fldCharType="begin"/>
      </w:r>
      <w:r>
        <w:instrText xml:space="preserve"> HYPERLINK \l "_Toc172304461" </w:instrText>
      </w:r>
      <w:r>
        <w:fldChar w:fldCharType="separate"/>
      </w:r>
      <w:r>
        <w:rPr>
          <w:rStyle w:val="69"/>
          <w:rFonts w:eastAsia="手头"/>
        </w:rPr>
        <w:t>表 30：</w:t>
      </w:r>
      <w:r>
        <w:rPr>
          <w:rStyle w:val="69"/>
        </w:rPr>
        <w:t xml:space="preserve"> 全球主要地区ABF载板销售收入市场份额（2019-2024）</w:t>
      </w:r>
      <w:r>
        <w:tab/>
      </w:r>
      <w:r>
        <w:fldChar w:fldCharType="begin"/>
      </w:r>
      <w:r>
        <w:instrText xml:space="preserve"> PAGEREF _Toc172304461 \h </w:instrText>
      </w:r>
      <w:r>
        <w:fldChar w:fldCharType="separate"/>
      </w:r>
      <w:r>
        <w:t>31</w:t>
      </w:r>
      <w:r>
        <w:fldChar w:fldCharType="end"/>
      </w:r>
      <w:r>
        <w:fldChar w:fldCharType="end"/>
      </w:r>
    </w:p>
    <w:p w14:paraId="23F49D0F">
      <w:pPr>
        <w:pStyle w:val="27"/>
        <w:rPr>
          <w:rFonts w:asciiTheme="minorHAnsi" w:hAnsiTheme="minorHAnsi" w:eastAsiaTheme="minorEastAsia"/>
          <w:sz w:val="22"/>
          <w:szCs w:val="24"/>
          <w14:ligatures w14:val="standardContextual"/>
        </w:rPr>
      </w:pPr>
      <w:r>
        <w:fldChar w:fldCharType="begin"/>
      </w:r>
      <w:r>
        <w:instrText xml:space="preserve"> HYPERLINK \l "_Toc172304462" </w:instrText>
      </w:r>
      <w:r>
        <w:fldChar w:fldCharType="separate"/>
      </w:r>
      <w:r>
        <w:rPr>
          <w:rStyle w:val="69"/>
          <w:rFonts w:eastAsia="手头"/>
        </w:rPr>
        <w:t>表 31：</w:t>
      </w:r>
      <w:r>
        <w:rPr>
          <w:rStyle w:val="69"/>
        </w:rPr>
        <w:t xml:space="preserve"> 全球主要地区ABF载板收入（2025-2030）&amp;（百万美元）</w:t>
      </w:r>
      <w:r>
        <w:tab/>
      </w:r>
      <w:r>
        <w:fldChar w:fldCharType="begin"/>
      </w:r>
      <w:r>
        <w:instrText xml:space="preserve"> PAGEREF _Toc172304462 \h </w:instrText>
      </w:r>
      <w:r>
        <w:fldChar w:fldCharType="separate"/>
      </w:r>
      <w:r>
        <w:t>32</w:t>
      </w:r>
      <w:r>
        <w:fldChar w:fldCharType="end"/>
      </w:r>
      <w:r>
        <w:fldChar w:fldCharType="end"/>
      </w:r>
    </w:p>
    <w:p w14:paraId="7A3A037D">
      <w:pPr>
        <w:pStyle w:val="27"/>
        <w:rPr>
          <w:rFonts w:asciiTheme="minorHAnsi" w:hAnsiTheme="minorHAnsi" w:eastAsiaTheme="minorEastAsia"/>
          <w:sz w:val="22"/>
          <w:szCs w:val="24"/>
          <w14:ligatures w14:val="standardContextual"/>
        </w:rPr>
      </w:pPr>
      <w:r>
        <w:fldChar w:fldCharType="begin"/>
      </w:r>
      <w:r>
        <w:instrText xml:space="preserve"> HYPERLINK \l "_Toc172304463" </w:instrText>
      </w:r>
      <w:r>
        <w:fldChar w:fldCharType="separate"/>
      </w:r>
      <w:r>
        <w:rPr>
          <w:rStyle w:val="69"/>
          <w:rFonts w:eastAsia="手头"/>
        </w:rPr>
        <w:t>表 32：</w:t>
      </w:r>
      <w:r>
        <w:rPr>
          <w:rStyle w:val="69"/>
        </w:rPr>
        <w:t xml:space="preserve"> 全球主要地区ABF载板收入市场份额（2025-2030）</w:t>
      </w:r>
      <w:r>
        <w:tab/>
      </w:r>
      <w:r>
        <w:fldChar w:fldCharType="begin"/>
      </w:r>
      <w:r>
        <w:instrText xml:space="preserve"> PAGEREF _Toc172304463 \h </w:instrText>
      </w:r>
      <w:r>
        <w:fldChar w:fldCharType="separate"/>
      </w:r>
      <w:r>
        <w:t>32</w:t>
      </w:r>
      <w:r>
        <w:fldChar w:fldCharType="end"/>
      </w:r>
      <w:r>
        <w:fldChar w:fldCharType="end"/>
      </w:r>
    </w:p>
    <w:p w14:paraId="1EA4D7B6">
      <w:pPr>
        <w:pStyle w:val="27"/>
        <w:rPr>
          <w:rFonts w:asciiTheme="minorHAnsi" w:hAnsiTheme="minorHAnsi" w:eastAsiaTheme="minorEastAsia"/>
          <w:sz w:val="22"/>
          <w:szCs w:val="24"/>
          <w14:ligatures w14:val="standardContextual"/>
        </w:rPr>
      </w:pPr>
      <w:r>
        <w:fldChar w:fldCharType="begin"/>
      </w:r>
      <w:r>
        <w:instrText xml:space="preserve"> HYPERLINK \l "_Toc172304464" </w:instrText>
      </w:r>
      <w:r>
        <w:fldChar w:fldCharType="separate"/>
      </w:r>
      <w:r>
        <w:rPr>
          <w:rStyle w:val="69"/>
          <w:rFonts w:eastAsia="手头"/>
        </w:rPr>
        <w:t>表 33：</w:t>
      </w:r>
      <w:r>
        <w:rPr>
          <w:rStyle w:val="69"/>
        </w:rPr>
        <w:t xml:space="preserve"> 全球主要地区ABF载板销量（平方米）：2019 VS 2023 VS 2030</w:t>
      </w:r>
      <w:r>
        <w:tab/>
      </w:r>
      <w:r>
        <w:fldChar w:fldCharType="begin"/>
      </w:r>
      <w:r>
        <w:instrText xml:space="preserve"> PAGEREF _Toc172304464 \h </w:instrText>
      </w:r>
      <w:r>
        <w:fldChar w:fldCharType="separate"/>
      </w:r>
      <w:r>
        <w:t>32</w:t>
      </w:r>
      <w:r>
        <w:fldChar w:fldCharType="end"/>
      </w:r>
      <w:r>
        <w:fldChar w:fldCharType="end"/>
      </w:r>
    </w:p>
    <w:p w14:paraId="34F419FD">
      <w:pPr>
        <w:pStyle w:val="27"/>
        <w:rPr>
          <w:rFonts w:asciiTheme="minorHAnsi" w:hAnsiTheme="minorHAnsi" w:eastAsiaTheme="minorEastAsia"/>
          <w:sz w:val="22"/>
          <w:szCs w:val="24"/>
          <w14:ligatures w14:val="standardContextual"/>
        </w:rPr>
      </w:pPr>
      <w:r>
        <w:fldChar w:fldCharType="begin"/>
      </w:r>
      <w:r>
        <w:instrText xml:space="preserve"> HYPERLINK \l "_Toc172304465" </w:instrText>
      </w:r>
      <w:r>
        <w:fldChar w:fldCharType="separate"/>
      </w:r>
      <w:r>
        <w:rPr>
          <w:rStyle w:val="69"/>
          <w:rFonts w:eastAsia="手头"/>
        </w:rPr>
        <w:t>表 34：</w:t>
      </w:r>
      <w:r>
        <w:rPr>
          <w:rStyle w:val="69"/>
        </w:rPr>
        <w:t xml:space="preserve"> 全球主要地区ABF载板销量（2019-2024）&amp;（平方米）</w:t>
      </w:r>
      <w:r>
        <w:tab/>
      </w:r>
      <w:r>
        <w:fldChar w:fldCharType="begin"/>
      </w:r>
      <w:r>
        <w:instrText xml:space="preserve"> PAGEREF _Toc172304465 \h </w:instrText>
      </w:r>
      <w:r>
        <w:fldChar w:fldCharType="separate"/>
      </w:r>
      <w:r>
        <w:t>33</w:t>
      </w:r>
      <w:r>
        <w:fldChar w:fldCharType="end"/>
      </w:r>
      <w:r>
        <w:fldChar w:fldCharType="end"/>
      </w:r>
    </w:p>
    <w:p w14:paraId="1395D395">
      <w:pPr>
        <w:pStyle w:val="27"/>
        <w:rPr>
          <w:rFonts w:asciiTheme="minorHAnsi" w:hAnsiTheme="minorHAnsi" w:eastAsiaTheme="minorEastAsia"/>
          <w:sz w:val="22"/>
          <w:szCs w:val="24"/>
          <w14:ligatures w14:val="standardContextual"/>
        </w:rPr>
      </w:pPr>
      <w:r>
        <w:fldChar w:fldCharType="begin"/>
      </w:r>
      <w:r>
        <w:instrText xml:space="preserve"> HYPERLINK \l "_Toc172304466" </w:instrText>
      </w:r>
      <w:r>
        <w:fldChar w:fldCharType="separate"/>
      </w:r>
      <w:r>
        <w:rPr>
          <w:rStyle w:val="69"/>
          <w:rFonts w:eastAsia="手头"/>
        </w:rPr>
        <w:t>表 35：</w:t>
      </w:r>
      <w:r>
        <w:rPr>
          <w:rStyle w:val="69"/>
        </w:rPr>
        <w:t xml:space="preserve"> 全球主要地区ABF载板销量市场份额（2019-2024）</w:t>
      </w:r>
      <w:r>
        <w:tab/>
      </w:r>
      <w:r>
        <w:fldChar w:fldCharType="begin"/>
      </w:r>
      <w:r>
        <w:instrText xml:space="preserve"> PAGEREF _Toc172304466 \h </w:instrText>
      </w:r>
      <w:r>
        <w:fldChar w:fldCharType="separate"/>
      </w:r>
      <w:r>
        <w:t>33</w:t>
      </w:r>
      <w:r>
        <w:fldChar w:fldCharType="end"/>
      </w:r>
      <w:r>
        <w:fldChar w:fldCharType="end"/>
      </w:r>
    </w:p>
    <w:p w14:paraId="75E2B858">
      <w:pPr>
        <w:pStyle w:val="27"/>
        <w:rPr>
          <w:rFonts w:asciiTheme="minorHAnsi" w:hAnsiTheme="minorHAnsi" w:eastAsiaTheme="minorEastAsia"/>
          <w:sz w:val="22"/>
          <w:szCs w:val="24"/>
          <w14:ligatures w14:val="standardContextual"/>
        </w:rPr>
      </w:pPr>
      <w:r>
        <w:fldChar w:fldCharType="begin"/>
      </w:r>
      <w:r>
        <w:instrText xml:space="preserve"> HYPERLINK \l "_Toc172304467" </w:instrText>
      </w:r>
      <w:r>
        <w:fldChar w:fldCharType="separate"/>
      </w:r>
      <w:r>
        <w:rPr>
          <w:rStyle w:val="69"/>
          <w:rFonts w:eastAsia="手头"/>
        </w:rPr>
        <w:t>表 36：</w:t>
      </w:r>
      <w:r>
        <w:rPr>
          <w:rStyle w:val="69"/>
        </w:rPr>
        <w:t xml:space="preserve"> 全球主要地区ABF载板销量（2025-2030）&amp;（平方米）</w:t>
      </w:r>
      <w:r>
        <w:tab/>
      </w:r>
      <w:r>
        <w:fldChar w:fldCharType="begin"/>
      </w:r>
      <w:r>
        <w:instrText xml:space="preserve"> PAGEREF _Toc172304467 \h </w:instrText>
      </w:r>
      <w:r>
        <w:fldChar w:fldCharType="separate"/>
      </w:r>
      <w:r>
        <w:t>33</w:t>
      </w:r>
      <w:r>
        <w:fldChar w:fldCharType="end"/>
      </w:r>
      <w:r>
        <w:fldChar w:fldCharType="end"/>
      </w:r>
    </w:p>
    <w:p w14:paraId="15C6F12C">
      <w:pPr>
        <w:pStyle w:val="27"/>
        <w:rPr>
          <w:rFonts w:asciiTheme="minorHAnsi" w:hAnsiTheme="minorHAnsi" w:eastAsiaTheme="minorEastAsia"/>
          <w:sz w:val="22"/>
          <w:szCs w:val="24"/>
          <w14:ligatures w14:val="standardContextual"/>
        </w:rPr>
      </w:pPr>
      <w:r>
        <w:fldChar w:fldCharType="begin"/>
      </w:r>
      <w:r>
        <w:instrText xml:space="preserve"> HYPERLINK \l "_Toc172304468" </w:instrText>
      </w:r>
      <w:r>
        <w:fldChar w:fldCharType="separate"/>
      </w:r>
      <w:r>
        <w:rPr>
          <w:rStyle w:val="69"/>
          <w:rFonts w:eastAsia="手头"/>
        </w:rPr>
        <w:t>表 37：</w:t>
      </w:r>
      <w:r>
        <w:rPr>
          <w:rStyle w:val="69"/>
        </w:rPr>
        <w:t xml:space="preserve"> 全球主要地区ABF载板销量份额（2025-2030）</w:t>
      </w:r>
      <w:r>
        <w:tab/>
      </w:r>
      <w:r>
        <w:fldChar w:fldCharType="begin"/>
      </w:r>
      <w:r>
        <w:instrText xml:space="preserve"> PAGEREF _Toc172304468 \h </w:instrText>
      </w:r>
      <w:r>
        <w:fldChar w:fldCharType="separate"/>
      </w:r>
      <w:r>
        <w:t>34</w:t>
      </w:r>
      <w:r>
        <w:fldChar w:fldCharType="end"/>
      </w:r>
      <w:r>
        <w:fldChar w:fldCharType="end"/>
      </w:r>
    </w:p>
    <w:p w14:paraId="0C1ED95D">
      <w:pPr>
        <w:pStyle w:val="27"/>
        <w:rPr>
          <w:rFonts w:asciiTheme="minorHAnsi" w:hAnsiTheme="minorHAnsi" w:eastAsiaTheme="minorEastAsia"/>
          <w:sz w:val="22"/>
          <w:szCs w:val="24"/>
          <w14:ligatures w14:val="standardContextual"/>
        </w:rPr>
      </w:pPr>
      <w:r>
        <w:fldChar w:fldCharType="begin"/>
      </w:r>
      <w:r>
        <w:instrText xml:space="preserve"> HYPERLINK \l "_Toc172304469" </w:instrText>
      </w:r>
      <w:r>
        <w:fldChar w:fldCharType="separate"/>
      </w:r>
      <w:r>
        <w:rPr>
          <w:rStyle w:val="69"/>
          <w:rFonts w:eastAsia="手头"/>
        </w:rPr>
        <w:t>表 38：</w:t>
      </w:r>
      <w:r>
        <w:rPr>
          <w:rStyle w:val="69"/>
        </w:rPr>
        <w:t xml:space="preserve"> 欣兴电子 ABF载板生产基地、销售区域、竞争对手及市场地位</w:t>
      </w:r>
      <w:r>
        <w:tab/>
      </w:r>
      <w:r>
        <w:fldChar w:fldCharType="begin"/>
      </w:r>
      <w:r>
        <w:instrText xml:space="preserve"> PAGEREF _Toc172304469 \h </w:instrText>
      </w:r>
      <w:r>
        <w:fldChar w:fldCharType="separate"/>
      </w:r>
      <w:r>
        <w:t>38</w:t>
      </w:r>
      <w:r>
        <w:fldChar w:fldCharType="end"/>
      </w:r>
      <w:r>
        <w:fldChar w:fldCharType="end"/>
      </w:r>
    </w:p>
    <w:p w14:paraId="168576FD">
      <w:pPr>
        <w:pStyle w:val="27"/>
        <w:rPr>
          <w:rFonts w:asciiTheme="minorHAnsi" w:hAnsiTheme="minorHAnsi" w:eastAsiaTheme="minorEastAsia"/>
          <w:sz w:val="22"/>
          <w:szCs w:val="24"/>
          <w14:ligatures w14:val="standardContextual"/>
        </w:rPr>
      </w:pPr>
      <w:r>
        <w:fldChar w:fldCharType="begin"/>
      </w:r>
      <w:r>
        <w:instrText xml:space="preserve"> HYPERLINK \l "_Toc172304470" </w:instrText>
      </w:r>
      <w:r>
        <w:fldChar w:fldCharType="separate"/>
      </w:r>
      <w:r>
        <w:rPr>
          <w:rStyle w:val="69"/>
          <w:rFonts w:eastAsia="手头"/>
        </w:rPr>
        <w:t>表 39：</w:t>
      </w:r>
      <w:r>
        <w:rPr>
          <w:rStyle w:val="69"/>
        </w:rPr>
        <w:t xml:space="preserve"> 欣兴电子 ABF载板产品规格、参数及市场应用</w:t>
      </w:r>
      <w:r>
        <w:tab/>
      </w:r>
      <w:r>
        <w:fldChar w:fldCharType="begin"/>
      </w:r>
      <w:r>
        <w:instrText xml:space="preserve"> PAGEREF _Toc172304470 \h </w:instrText>
      </w:r>
      <w:r>
        <w:fldChar w:fldCharType="separate"/>
      </w:r>
      <w:r>
        <w:t>38</w:t>
      </w:r>
      <w:r>
        <w:fldChar w:fldCharType="end"/>
      </w:r>
      <w:r>
        <w:fldChar w:fldCharType="end"/>
      </w:r>
    </w:p>
    <w:p w14:paraId="19329637">
      <w:pPr>
        <w:pStyle w:val="27"/>
        <w:rPr>
          <w:rFonts w:asciiTheme="minorHAnsi" w:hAnsiTheme="minorHAnsi" w:eastAsiaTheme="minorEastAsia"/>
          <w:sz w:val="22"/>
          <w:szCs w:val="24"/>
          <w14:ligatures w14:val="standardContextual"/>
        </w:rPr>
      </w:pPr>
      <w:r>
        <w:fldChar w:fldCharType="begin"/>
      </w:r>
      <w:r>
        <w:instrText xml:space="preserve"> HYPERLINK \l "_Toc172304471" </w:instrText>
      </w:r>
      <w:r>
        <w:fldChar w:fldCharType="separate"/>
      </w:r>
      <w:r>
        <w:rPr>
          <w:rStyle w:val="69"/>
          <w:rFonts w:eastAsia="手头"/>
        </w:rPr>
        <w:t>表 40：</w:t>
      </w:r>
      <w:r>
        <w:rPr>
          <w:rStyle w:val="69"/>
        </w:rPr>
        <w:t xml:space="preserve"> 欣兴电子 ABF载板销量（平方米）、收入（百万美元）、价格（美元/平方米）及毛利率（2019-2024）</w:t>
      </w:r>
      <w:r>
        <w:tab/>
      </w:r>
      <w:r>
        <w:fldChar w:fldCharType="begin"/>
      </w:r>
      <w:r>
        <w:instrText xml:space="preserve"> PAGEREF _Toc172304471 \h </w:instrText>
      </w:r>
      <w:r>
        <w:fldChar w:fldCharType="separate"/>
      </w:r>
      <w:r>
        <w:t>38</w:t>
      </w:r>
      <w:r>
        <w:fldChar w:fldCharType="end"/>
      </w:r>
      <w:r>
        <w:fldChar w:fldCharType="end"/>
      </w:r>
    </w:p>
    <w:p w14:paraId="44B96857">
      <w:pPr>
        <w:pStyle w:val="27"/>
        <w:rPr>
          <w:rFonts w:asciiTheme="minorHAnsi" w:hAnsiTheme="minorHAnsi" w:eastAsiaTheme="minorEastAsia"/>
          <w:sz w:val="22"/>
          <w:szCs w:val="24"/>
          <w14:ligatures w14:val="standardContextual"/>
        </w:rPr>
      </w:pPr>
      <w:r>
        <w:fldChar w:fldCharType="begin"/>
      </w:r>
      <w:r>
        <w:instrText xml:space="preserve"> HYPERLINK \l "_Toc172304472" </w:instrText>
      </w:r>
      <w:r>
        <w:fldChar w:fldCharType="separate"/>
      </w:r>
      <w:r>
        <w:rPr>
          <w:rStyle w:val="69"/>
          <w:rFonts w:eastAsia="手头"/>
        </w:rPr>
        <w:t>表 41：</w:t>
      </w:r>
      <w:r>
        <w:rPr>
          <w:rStyle w:val="69"/>
        </w:rPr>
        <w:t xml:space="preserve"> 欣兴电子公司简介及主要业务</w:t>
      </w:r>
      <w:r>
        <w:tab/>
      </w:r>
      <w:r>
        <w:fldChar w:fldCharType="begin"/>
      </w:r>
      <w:r>
        <w:instrText xml:space="preserve"> PAGEREF _Toc172304472 \h </w:instrText>
      </w:r>
      <w:r>
        <w:fldChar w:fldCharType="separate"/>
      </w:r>
      <w:r>
        <w:t>39</w:t>
      </w:r>
      <w:r>
        <w:fldChar w:fldCharType="end"/>
      </w:r>
      <w:r>
        <w:fldChar w:fldCharType="end"/>
      </w:r>
    </w:p>
    <w:p w14:paraId="17E49977">
      <w:pPr>
        <w:pStyle w:val="27"/>
        <w:rPr>
          <w:rFonts w:asciiTheme="minorHAnsi" w:hAnsiTheme="minorHAnsi" w:eastAsiaTheme="minorEastAsia"/>
          <w:sz w:val="22"/>
          <w:szCs w:val="24"/>
          <w14:ligatures w14:val="standardContextual"/>
        </w:rPr>
      </w:pPr>
      <w:r>
        <w:fldChar w:fldCharType="begin"/>
      </w:r>
      <w:r>
        <w:instrText xml:space="preserve"> HYPERLINK \l "_Toc172304473" </w:instrText>
      </w:r>
      <w:r>
        <w:fldChar w:fldCharType="separate"/>
      </w:r>
      <w:r>
        <w:rPr>
          <w:rStyle w:val="69"/>
          <w:rFonts w:eastAsia="手头"/>
        </w:rPr>
        <w:t>表 42：</w:t>
      </w:r>
      <w:r>
        <w:rPr>
          <w:rStyle w:val="69"/>
        </w:rPr>
        <w:t xml:space="preserve"> 欣兴电子企业最新动态</w:t>
      </w:r>
      <w:r>
        <w:tab/>
      </w:r>
      <w:r>
        <w:fldChar w:fldCharType="begin"/>
      </w:r>
      <w:r>
        <w:instrText xml:space="preserve"> PAGEREF _Toc172304473 \h </w:instrText>
      </w:r>
      <w:r>
        <w:fldChar w:fldCharType="separate"/>
      </w:r>
      <w:r>
        <w:t>39</w:t>
      </w:r>
      <w:r>
        <w:fldChar w:fldCharType="end"/>
      </w:r>
      <w:r>
        <w:fldChar w:fldCharType="end"/>
      </w:r>
    </w:p>
    <w:p w14:paraId="37E02520">
      <w:pPr>
        <w:pStyle w:val="27"/>
        <w:rPr>
          <w:rFonts w:asciiTheme="minorHAnsi" w:hAnsiTheme="minorHAnsi" w:eastAsiaTheme="minorEastAsia"/>
          <w:sz w:val="22"/>
          <w:szCs w:val="24"/>
          <w14:ligatures w14:val="standardContextual"/>
        </w:rPr>
      </w:pPr>
      <w:r>
        <w:fldChar w:fldCharType="begin"/>
      </w:r>
      <w:r>
        <w:instrText xml:space="preserve"> HYPERLINK \l "_Toc172304474" </w:instrText>
      </w:r>
      <w:r>
        <w:fldChar w:fldCharType="separate"/>
      </w:r>
      <w:r>
        <w:rPr>
          <w:rStyle w:val="69"/>
          <w:rFonts w:eastAsia="手头"/>
        </w:rPr>
        <w:t>表 43：</w:t>
      </w:r>
      <w:r>
        <w:rPr>
          <w:rStyle w:val="69"/>
        </w:rPr>
        <w:t xml:space="preserve"> 揖斐电 ABF载板生产基地、销售区域、竞争对手及市场地位</w:t>
      </w:r>
      <w:r>
        <w:tab/>
      </w:r>
      <w:r>
        <w:fldChar w:fldCharType="begin"/>
      </w:r>
      <w:r>
        <w:instrText xml:space="preserve"> PAGEREF _Toc172304474 \h </w:instrText>
      </w:r>
      <w:r>
        <w:fldChar w:fldCharType="separate"/>
      </w:r>
      <w:r>
        <w:t>39</w:t>
      </w:r>
      <w:r>
        <w:fldChar w:fldCharType="end"/>
      </w:r>
      <w:r>
        <w:fldChar w:fldCharType="end"/>
      </w:r>
    </w:p>
    <w:p w14:paraId="2CFD0DA0">
      <w:pPr>
        <w:pStyle w:val="27"/>
        <w:rPr>
          <w:rFonts w:asciiTheme="minorHAnsi" w:hAnsiTheme="minorHAnsi" w:eastAsiaTheme="minorEastAsia"/>
          <w:sz w:val="22"/>
          <w:szCs w:val="24"/>
          <w14:ligatures w14:val="standardContextual"/>
        </w:rPr>
      </w:pPr>
      <w:r>
        <w:fldChar w:fldCharType="begin"/>
      </w:r>
      <w:r>
        <w:instrText xml:space="preserve"> HYPERLINK \l "_Toc172304475" </w:instrText>
      </w:r>
      <w:r>
        <w:fldChar w:fldCharType="separate"/>
      </w:r>
      <w:r>
        <w:rPr>
          <w:rStyle w:val="69"/>
          <w:rFonts w:eastAsia="手头"/>
        </w:rPr>
        <w:t>表 44：</w:t>
      </w:r>
      <w:r>
        <w:rPr>
          <w:rStyle w:val="69"/>
        </w:rPr>
        <w:t xml:space="preserve"> 揖斐电 ABF载板产品规格、参数及市场应用</w:t>
      </w:r>
      <w:r>
        <w:tab/>
      </w:r>
      <w:r>
        <w:fldChar w:fldCharType="begin"/>
      </w:r>
      <w:r>
        <w:instrText xml:space="preserve"> PAGEREF _Toc172304475 \h </w:instrText>
      </w:r>
      <w:r>
        <w:fldChar w:fldCharType="separate"/>
      </w:r>
      <w:r>
        <w:t>40</w:t>
      </w:r>
      <w:r>
        <w:fldChar w:fldCharType="end"/>
      </w:r>
      <w:r>
        <w:fldChar w:fldCharType="end"/>
      </w:r>
    </w:p>
    <w:p w14:paraId="0300742B">
      <w:pPr>
        <w:pStyle w:val="27"/>
        <w:rPr>
          <w:rFonts w:asciiTheme="minorHAnsi" w:hAnsiTheme="minorHAnsi" w:eastAsiaTheme="minorEastAsia"/>
          <w:sz w:val="22"/>
          <w:szCs w:val="24"/>
          <w14:ligatures w14:val="standardContextual"/>
        </w:rPr>
      </w:pPr>
      <w:r>
        <w:fldChar w:fldCharType="begin"/>
      </w:r>
      <w:r>
        <w:instrText xml:space="preserve"> HYPERLINK \l "_Toc172304476" </w:instrText>
      </w:r>
      <w:r>
        <w:fldChar w:fldCharType="separate"/>
      </w:r>
      <w:r>
        <w:rPr>
          <w:rStyle w:val="69"/>
          <w:rFonts w:eastAsia="手头"/>
        </w:rPr>
        <w:t>表 45：</w:t>
      </w:r>
      <w:r>
        <w:rPr>
          <w:rStyle w:val="69"/>
        </w:rPr>
        <w:t xml:space="preserve"> 揖斐电 ABF载板销量（平方米）、收入（百万美元）、价格（美元/平方米）及毛利率（2019-2024）</w:t>
      </w:r>
      <w:r>
        <w:tab/>
      </w:r>
      <w:r>
        <w:fldChar w:fldCharType="begin"/>
      </w:r>
      <w:r>
        <w:instrText xml:space="preserve"> PAGEREF _Toc172304476 \h </w:instrText>
      </w:r>
      <w:r>
        <w:fldChar w:fldCharType="separate"/>
      </w:r>
      <w:r>
        <w:t>40</w:t>
      </w:r>
      <w:r>
        <w:fldChar w:fldCharType="end"/>
      </w:r>
      <w:r>
        <w:fldChar w:fldCharType="end"/>
      </w:r>
    </w:p>
    <w:p w14:paraId="43753C36">
      <w:pPr>
        <w:pStyle w:val="27"/>
        <w:rPr>
          <w:rFonts w:asciiTheme="minorHAnsi" w:hAnsiTheme="minorHAnsi" w:eastAsiaTheme="minorEastAsia"/>
          <w:sz w:val="22"/>
          <w:szCs w:val="24"/>
          <w14:ligatures w14:val="standardContextual"/>
        </w:rPr>
      </w:pPr>
      <w:r>
        <w:fldChar w:fldCharType="begin"/>
      </w:r>
      <w:r>
        <w:instrText xml:space="preserve"> HYPERLINK \l "_Toc172304477" </w:instrText>
      </w:r>
      <w:r>
        <w:fldChar w:fldCharType="separate"/>
      </w:r>
      <w:r>
        <w:rPr>
          <w:rStyle w:val="69"/>
          <w:rFonts w:eastAsia="手头"/>
        </w:rPr>
        <w:t>表 46：</w:t>
      </w:r>
      <w:r>
        <w:rPr>
          <w:rStyle w:val="69"/>
        </w:rPr>
        <w:t xml:space="preserve"> 揖斐电公司简介及主要业务</w:t>
      </w:r>
      <w:r>
        <w:tab/>
      </w:r>
      <w:r>
        <w:fldChar w:fldCharType="begin"/>
      </w:r>
      <w:r>
        <w:instrText xml:space="preserve"> PAGEREF _Toc172304477 \h </w:instrText>
      </w:r>
      <w:r>
        <w:fldChar w:fldCharType="separate"/>
      </w:r>
      <w:r>
        <w:t>40</w:t>
      </w:r>
      <w:r>
        <w:fldChar w:fldCharType="end"/>
      </w:r>
      <w:r>
        <w:fldChar w:fldCharType="end"/>
      </w:r>
    </w:p>
    <w:p w14:paraId="0393AC01">
      <w:pPr>
        <w:pStyle w:val="27"/>
        <w:rPr>
          <w:rFonts w:asciiTheme="minorHAnsi" w:hAnsiTheme="minorHAnsi" w:eastAsiaTheme="minorEastAsia"/>
          <w:sz w:val="22"/>
          <w:szCs w:val="24"/>
          <w14:ligatures w14:val="standardContextual"/>
        </w:rPr>
      </w:pPr>
      <w:r>
        <w:fldChar w:fldCharType="begin"/>
      </w:r>
      <w:r>
        <w:instrText xml:space="preserve"> HYPERLINK \l "_Toc172304478" </w:instrText>
      </w:r>
      <w:r>
        <w:fldChar w:fldCharType="separate"/>
      </w:r>
      <w:r>
        <w:rPr>
          <w:rStyle w:val="69"/>
          <w:rFonts w:eastAsia="手头"/>
        </w:rPr>
        <w:t>表 47：</w:t>
      </w:r>
      <w:r>
        <w:rPr>
          <w:rStyle w:val="69"/>
        </w:rPr>
        <w:t xml:space="preserve"> 揖斐电企业最新动态</w:t>
      </w:r>
      <w:r>
        <w:tab/>
      </w:r>
      <w:r>
        <w:fldChar w:fldCharType="begin"/>
      </w:r>
      <w:r>
        <w:instrText xml:space="preserve"> PAGEREF _Toc172304478 \h </w:instrText>
      </w:r>
      <w:r>
        <w:fldChar w:fldCharType="separate"/>
      </w:r>
      <w:r>
        <w:t>41</w:t>
      </w:r>
      <w:r>
        <w:fldChar w:fldCharType="end"/>
      </w:r>
      <w:r>
        <w:fldChar w:fldCharType="end"/>
      </w:r>
    </w:p>
    <w:p w14:paraId="533A5850">
      <w:pPr>
        <w:pStyle w:val="27"/>
        <w:rPr>
          <w:rFonts w:asciiTheme="minorHAnsi" w:hAnsiTheme="minorHAnsi" w:eastAsiaTheme="minorEastAsia"/>
          <w:sz w:val="22"/>
          <w:szCs w:val="24"/>
          <w14:ligatures w14:val="standardContextual"/>
        </w:rPr>
      </w:pPr>
      <w:r>
        <w:fldChar w:fldCharType="begin"/>
      </w:r>
      <w:r>
        <w:instrText xml:space="preserve"> HYPERLINK \l "_Toc172304479" </w:instrText>
      </w:r>
      <w:r>
        <w:fldChar w:fldCharType="separate"/>
      </w:r>
      <w:r>
        <w:rPr>
          <w:rStyle w:val="69"/>
          <w:rFonts w:eastAsia="手头"/>
        </w:rPr>
        <w:t>表 48：</w:t>
      </w:r>
      <w:r>
        <w:rPr>
          <w:rStyle w:val="69"/>
        </w:rPr>
        <w:t xml:space="preserve"> 南亚电路板 ABF载板生产基地、销售区域、竞争对手及市场地位</w:t>
      </w:r>
      <w:r>
        <w:tab/>
      </w:r>
      <w:r>
        <w:fldChar w:fldCharType="begin"/>
      </w:r>
      <w:r>
        <w:instrText xml:space="preserve"> PAGEREF _Toc172304479 \h </w:instrText>
      </w:r>
      <w:r>
        <w:fldChar w:fldCharType="separate"/>
      </w:r>
      <w:r>
        <w:t>41</w:t>
      </w:r>
      <w:r>
        <w:fldChar w:fldCharType="end"/>
      </w:r>
      <w:r>
        <w:fldChar w:fldCharType="end"/>
      </w:r>
    </w:p>
    <w:p w14:paraId="005AC684">
      <w:pPr>
        <w:pStyle w:val="27"/>
        <w:rPr>
          <w:rFonts w:asciiTheme="minorHAnsi" w:hAnsiTheme="minorHAnsi" w:eastAsiaTheme="minorEastAsia"/>
          <w:sz w:val="22"/>
          <w:szCs w:val="24"/>
          <w14:ligatures w14:val="standardContextual"/>
        </w:rPr>
      </w:pPr>
      <w:r>
        <w:fldChar w:fldCharType="begin"/>
      </w:r>
      <w:r>
        <w:instrText xml:space="preserve"> HYPERLINK \l "_Toc172304480" </w:instrText>
      </w:r>
      <w:r>
        <w:fldChar w:fldCharType="separate"/>
      </w:r>
      <w:r>
        <w:rPr>
          <w:rStyle w:val="69"/>
          <w:rFonts w:eastAsia="手头"/>
        </w:rPr>
        <w:t>表 49：</w:t>
      </w:r>
      <w:r>
        <w:rPr>
          <w:rStyle w:val="69"/>
        </w:rPr>
        <w:t xml:space="preserve"> 南亚电路板 ABF载板产品规格、参数及市场应用</w:t>
      </w:r>
      <w:r>
        <w:tab/>
      </w:r>
      <w:r>
        <w:fldChar w:fldCharType="begin"/>
      </w:r>
      <w:r>
        <w:instrText xml:space="preserve"> PAGEREF _Toc172304480 \h </w:instrText>
      </w:r>
      <w:r>
        <w:fldChar w:fldCharType="separate"/>
      </w:r>
      <w:r>
        <w:t>42</w:t>
      </w:r>
      <w:r>
        <w:fldChar w:fldCharType="end"/>
      </w:r>
      <w:r>
        <w:fldChar w:fldCharType="end"/>
      </w:r>
    </w:p>
    <w:p w14:paraId="357E5413">
      <w:pPr>
        <w:pStyle w:val="27"/>
        <w:rPr>
          <w:rFonts w:asciiTheme="minorHAnsi" w:hAnsiTheme="minorHAnsi" w:eastAsiaTheme="minorEastAsia"/>
          <w:sz w:val="22"/>
          <w:szCs w:val="24"/>
          <w14:ligatures w14:val="standardContextual"/>
        </w:rPr>
      </w:pPr>
      <w:r>
        <w:fldChar w:fldCharType="begin"/>
      </w:r>
      <w:r>
        <w:instrText xml:space="preserve"> HYPERLINK \l "_Toc172304481" </w:instrText>
      </w:r>
      <w:r>
        <w:fldChar w:fldCharType="separate"/>
      </w:r>
      <w:r>
        <w:rPr>
          <w:rStyle w:val="69"/>
          <w:rFonts w:eastAsia="手头"/>
        </w:rPr>
        <w:t>表 50：</w:t>
      </w:r>
      <w:r>
        <w:rPr>
          <w:rStyle w:val="69"/>
        </w:rPr>
        <w:t xml:space="preserve"> 南亚电路板 ABF载板销量（平方米）、收入（百万美元）、价格（美元/平方米）及毛利率（2019-2024）</w:t>
      </w:r>
      <w:r>
        <w:tab/>
      </w:r>
      <w:r>
        <w:fldChar w:fldCharType="begin"/>
      </w:r>
      <w:r>
        <w:instrText xml:space="preserve"> PAGEREF _Toc172304481 \h </w:instrText>
      </w:r>
      <w:r>
        <w:fldChar w:fldCharType="separate"/>
      </w:r>
      <w:r>
        <w:t>42</w:t>
      </w:r>
      <w:r>
        <w:fldChar w:fldCharType="end"/>
      </w:r>
      <w:r>
        <w:fldChar w:fldCharType="end"/>
      </w:r>
    </w:p>
    <w:p w14:paraId="4A6C377E">
      <w:pPr>
        <w:pStyle w:val="27"/>
        <w:rPr>
          <w:rFonts w:asciiTheme="minorHAnsi" w:hAnsiTheme="minorHAnsi" w:eastAsiaTheme="minorEastAsia"/>
          <w:sz w:val="22"/>
          <w:szCs w:val="24"/>
          <w14:ligatures w14:val="standardContextual"/>
        </w:rPr>
      </w:pPr>
      <w:r>
        <w:fldChar w:fldCharType="begin"/>
      </w:r>
      <w:r>
        <w:instrText xml:space="preserve"> HYPERLINK \l "_Toc172304482" </w:instrText>
      </w:r>
      <w:r>
        <w:fldChar w:fldCharType="separate"/>
      </w:r>
      <w:r>
        <w:rPr>
          <w:rStyle w:val="69"/>
          <w:rFonts w:eastAsia="手头"/>
        </w:rPr>
        <w:t>表 51：</w:t>
      </w:r>
      <w:r>
        <w:rPr>
          <w:rStyle w:val="69"/>
        </w:rPr>
        <w:t xml:space="preserve"> 南亚电路板公司简介及主要业务</w:t>
      </w:r>
      <w:r>
        <w:tab/>
      </w:r>
      <w:r>
        <w:fldChar w:fldCharType="begin"/>
      </w:r>
      <w:r>
        <w:instrText xml:space="preserve"> PAGEREF _Toc172304482 \h </w:instrText>
      </w:r>
      <w:r>
        <w:fldChar w:fldCharType="separate"/>
      </w:r>
      <w:r>
        <w:t>42</w:t>
      </w:r>
      <w:r>
        <w:fldChar w:fldCharType="end"/>
      </w:r>
      <w:r>
        <w:fldChar w:fldCharType="end"/>
      </w:r>
    </w:p>
    <w:p w14:paraId="3499B5CA">
      <w:pPr>
        <w:pStyle w:val="27"/>
        <w:rPr>
          <w:rFonts w:asciiTheme="minorHAnsi" w:hAnsiTheme="minorHAnsi" w:eastAsiaTheme="minorEastAsia"/>
          <w:sz w:val="22"/>
          <w:szCs w:val="24"/>
          <w14:ligatures w14:val="standardContextual"/>
        </w:rPr>
      </w:pPr>
      <w:r>
        <w:fldChar w:fldCharType="begin"/>
      </w:r>
      <w:r>
        <w:instrText xml:space="preserve"> HYPERLINK \l "_Toc172304483" </w:instrText>
      </w:r>
      <w:r>
        <w:fldChar w:fldCharType="separate"/>
      </w:r>
      <w:r>
        <w:rPr>
          <w:rStyle w:val="69"/>
          <w:rFonts w:eastAsia="手头"/>
        </w:rPr>
        <w:t>表 52：</w:t>
      </w:r>
      <w:r>
        <w:rPr>
          <w:rStyle w:val="69"/>
        </w:rPr>
        <w:t xml:space="preserve"> 南亚电路板企业最新动态</w:t>
      </w:r>
      <w:r>
        <w:tab/>
      </w:r>
      <w:r>
        <w:fldChar w:fldCharType="begin"/>
      </w:r>
      <w:r>
        <w:instrText xml:space="preserve"> PAGEREF _Toc172304483 \h </w:instrText>
      </w:r>
      <w:r>
        <w:fldChar w:fldCharType="separate"/>
      </w:r>
      <w:r>
        <w:t>42</w:t>
      </w:r>
      <w:r>
        <w:fldChar w:fldCharType="end"/>
      </w:r>
      <w:r>
        <w:fldChar w:fldCharType="end"/>
      </w:r>
    </w:p>
    <w:p w14:paraId="07DFD822">
      <w:pPr>
        <w:pStyle w:val="27"/>
        <w:rPr>
          <w:rFonts w:asciiTheme="minorHAnsi" w:hAnsiTheme="minorHAnsi" w:eastAsiaTheme="minorEastAsia"/>
          <w:sz w:val="22"/>
          <w:szCs w:val="24"/>
          <w14:ligatures w14:val="standardContextual"/>
        </w:rPr>
      </w:pPr>
      <w:r>
        <w:fldChar w:fldCharType="begin"/>
      </w:r>
      <w:r>
        <w:instrText xml:space="preserve"> HYPERLINK \l "_Toc172304484" </w:instrText>
      </w:r>
      <w:r>
        <w:fldChar w:fldCharType="separate"/>
      </w:r>
      <w:r>
        <w:rPr>
          <w:rStyle w:val="69"/>
          <w:rFonts w:eastAsia="手头"/>
        </w:rPr>
        <w:t>表 53：</w:t>
      </w:r>
      <w:r>
        <w:rPr>
          <w:rStyle w:val="69"/>
        </w:rPr>
        <w:t xml:space="preserve"> 新光电气 ABF载板生产基地、销售区域、竞争对手及市场地位</w:t>
      </w:r>
      <w:r>
        <w:tab/>
      </w:r>
      <w:r>
        <w:fldChar w:fldCharType="begin"/>
      </w:r>
      <w:r>
        <w:instrText xml:space="preserve"> PAGEREF _Toc172304484 \h </w:instrText>
      </w:r>
      <w:r>
        <w:fldChar w:fldCharType="separate"/>
      </w:r>
      <w:r>
        <w:t>43</w:t>
      </w:r>
      <w:r>
        <w:fldChar w:fldCharType="end"/>
      </w:r>
      <w:r>
        <w:fldChar w:fldCharType="end"/>
      </w:r>
    </w:p>
    <w:p w14:paraId="31734A59">
      <w:pPr>
        <w:pStyle w:val="27"/>
        <w:rPr>
          <w:rFonts w:asciiTheme="minorHAnsi" w:hAnsiTheme="minorHAnsi" w:eastAsiaTheme="minorEastAsia"/>
          <w:sz w:val="22"/>
          <w:szCs w:val="24"/>
          <w14:ligatures w14:val="standardContextual"/>
        </w:rPr>
      </w:pPr>
      <w:r>
        <w:fldChar w:fldCharType="begin"/>
      </w:r>
      <w:r>
        <w:instrText xml:space="preserve"> HYPERLINK \l "_Toc172304485" </w:instrText>
      </w:r>
      <w:r>
        <w:fldChar w:fldCharType="separate"/>
      </w:r>
      <w:r>
        <w:rPr>
          <w:rStyle w:val="69"/>
          <w:rFonts w:eastAsia="手头"/>
        </w:rPr>
        <w:t>表 54：</w:t>
      </w:r>
      <w:r>
        <w:rPr>
          <w:rStyle w:val="69"/>
        </w:rPr>
        <w:t xml:space="preserve"> 新光电气 ABF载板产品规格、参数及市场应用</w:t>
      </w:r>
      <w:r>
        <w:tab/>
      </w:r>
      <w:r>
        <w:fldChar w:fldCharType="begin"/>
      </w:r>
      <w:r>
        <w:instrText xml:space="preserve"> PAGEREF _Toc172304485 \h </w:instrText>
      </w:r>
      <w:r>
        <w:fldChar w:fldCharType="separate"/>
      </w:r>
      <w:r>
        <w:t>43</w:t>
      </w:r>
      <w:r>
        <w:fldChar w:fldCharType="end"/>
      </w:r>
      <w:r>
        <w:fldChar w:fldCharType="end"/>
      </w:r>
    </w:p>
    <w:p w14:paraId="2EF80270">
      <w:pPr>
        <w:pStyle w:val="27"/>
        <w:rPr>
          <w:rFonts w:asciiTheme="minorHAnsi" w:hAnsiTheme="minorHAnsi" w:eastAsiaTheme="minorEastAsia"/>
          <w:sz w:val="22"/>
          <w:szCs w:val="24"/>
          <w14:ligatures w14:val="standardContextual"/>
        </w:rPr>
      </w:pPr>
      <w:r>
        <w:fldChar w:fldCharType="begin"/>
      </w:r>
      <w:r>
        <w:instrText xml:space="preserve"> HYPERLINK \l "_Toc172304486" </w:instrText>
      </w:r>
      <w:r>
        <w:fldChar w:fldCharType="separate"/>
      </w:r>
      <w:r>
        <w:rPr>
          <w:rStyle w:val="69"/>
          <w:rFonts w:eastAsia="手头"/>
        </w:rPr>
        <w:t>表 55：</w:t>
      </w:r>
      <w:r>
        <w:rPr>
          <w:rStyle w:val="69"/>
        </w:rPr>
        <w:t xml:space="preserve"> 新光电气 ABF载板销量（平方米）、收入（百万美元）、价格（美元/平方米）及毛利率（2019-2024）</w:t>
      </w:r>
      <w:r>
        <w:tab/>
      </w:r>
      <w:r>
        <w:fldChar w:fldCharType="begin"/>
      </w:r>
      <w:r>
        <w:instrText xml:space="preserve"> PAGEREF _Toc172304486 \h </w:instrText>
      </w:r>
      <w:r>
        <w:fldChar w:fldCharType="separate"/>
      </w:r>
      <w:r>
        <w:t>44</w:t>
      </w:r>
      <w:r>
        <w:fldChar w:fldCharType="end"/>
      </w:r>
      <w:r>
        <w:fldChar w:fldCharType="end"/>
      </w:r>
    </w:p>
    <w:p w14:paraId="7B824ED0">
      <w:pPr>
        <w:pStyle w:val="27"/>
        <w:rPr>
          <w:rFonts w:asciiTheme="minorHAnsi" w:hAnsiTheme="minorHAnsi" w:eastAsiaTheme="minorEastAsia"/>
          <w:sz w:val="22"/>
          <w:szCs w:val="24"/>
          <w14:ligatures w14:val="standardContextual"/>
        </w:rPr>
      </w:pPr>
      <w:r>
        <w:fldChar w:fldCharType="begin"/>
      </w:r>
      <w:r>
        <w:instrText xml:space="preserve"> HYPERLINK \l "_Toc172304487" </w:instrText>
      </w:r>
      <w:r>
        <w:fldChar w:fldCharType="separate"/>
      </w:r>
      <w:r>
        <w:rPr>
          <w:rStyle w:val="69"/>
          <w:rFonts w:eastAsia="手头"/>
        </w:rPr>
        <w:t>表 56：</w:t>
      </w:r>
      <w:r>
        <w:rPr>
          <w:rStyle w:val="69"/>
        </w:rPr>
        <w:t xml:space="preserve"> 新光电气公司简介及主要业务</w:t>
      </w:r>
      <w:r>
        <w:tab/>
      </w:r>
      <w:r>
        <w:fldChar w:fldCharType="begin"/>
      </w:r>
      <w:r>
        <w:instrText xml:space="preserve"> PAGEREF _Toc172304487 \h </w:instrText>
      </w:r>
      <w:r>
        <w:fldChar w:fldCharType="separate"/>
      </w:r>
      <w:r>
        <w:t>44</w:t>
      </w:r>
      <w:r>
        <w:fldChar w:fldCharType="end"/>
      </w:r>
      <w:r>
        <w:fldChar w:fldCharType="end"/>
      </w:r>
    </w:p>
    <w:p w14:paraId="51167061">
      <w:pPr>
        <w:pStyle w:val="27"/>
        <w:rPr>
          <w:rFonts w:asciiTheme="minorHAnsi" w:hAnsiTheme="minorHAnsi" w:eastAsiaTheme="minorEastAsia"/>
          <w:sz w:val="22"/>
          <w:szCs w:val="24"/>
          <w14:ligatures w14:val="standardContextual"/>
        </w:rPr>
      </w:pPr>
      <w:r>
        <w:fldChar w:fldCharType="begin"/>
      </w:r>
      <w:r>
        <w:instrText xml:space="preserve"> HYPERLINK \l "_Toc172304488" </w:instrText>
      </w:r>
      <w:r>
        <w:fldChar w:fldCharType="separate"/>
      </w:r>
      <w:r>
        <w:rPr>
          <w:rStyle w:val="69"/>
          <w:rFonts w:eastAsia="手头"/>
        </w:rPr>
        <w:t>表 57：</w:t>
      </w:r>
      <w:r>
        <w:rPr>
          <w:rStyle w:val="69"/>
        </w:rPr>
        <w:t xml:space="preserve"> 新光电气企业最新动态</w:t>
      </w:r>
      <w:r>
        <w:tab/>
      </w:r>
      <w:r>
        <w:fldChar w:fldCharType="begin"/>
      </w:r>
      <w:r>
        <w:instrText xml:space="preserve"> PAGEREF _Toc172304488 \h </w:instrText>
      </w:r>
      <w:r>
        <w:fldChar w:fldCharType="separate"/>
      </w:r>
      <w:r>
        <w:t>44</w:t>
      </w:r>
      <w:r>
        <w:fldChar w:fldCharType="end"/>
      </w:r>
      <w:r>
        <w:fldChar w:fldCharType="end"/>
      </w:r>
    </w:p>
    <w:p w14:paraId="64E22BF4">
      <w:pPr>
        <w:pStyle w:val="27"/>
        <w:rPr>
          <w:rFonts w:asciiTheme="minorHAnsi" w:hAnsiTheme="minorHAnsi" w:eastAsiaTheme="minorEastAsia"/>
          <w:sz w:val="22"/>
          <w:szCs w:val="24"/>
          <w14:ligatures w14:val="standardContextual"/>
        </w:rPr>
      </w:pPr>
      <w:r>
        <w:fldChar w:fldCharType="begin"/>
      </w:r>
      <w:r>
        <w:instrText xml:space="preserve"> HYPERLINK \l "_Toc172304489" </w:instrText>
      </w:r>
      <w:r>
        <w:fldChar w:fldCharType="separate"/>
      </w:r>
      <w:r>
        <w:rPr>
          <w:rStyle w:val="69"/>
          <w:rFonts w:eastAsia="手头"/>
        </w:rPr>
        <w:t>表 58：</w:t>
      </w:r>
      <w:r>
        <w:rPr>
          <w:rStyle w:val="69"/>
        </w:rPr>
        <w:t xml:space="preserve"> 景硕科技 ABF载板生产基地、销售区域、竞争对手及市场地位</w:t>
      </w:r>
      <w:r>
        <w:tab/>
      </w:r>
      <w:r>
        <w:fldChar w:fldCharType="begin"/>
      </w:r>
      <w:r>
        <w:instrText xml:space="preserve"> PAGEREF _Toc172304489 \h </w:instrText>
      </w:r>
      <w:r>
        <w:fldChar w:fldCharType="separate"/>
      </w:r>
      <w:r>
        <w:t>45</w:t>
      </w:r>
      <w:r>
        <w:fldChar w:fldCharType="end"/>
      </w:r>
      <w:r>
        <w:fldChar w:fldCharType="end"/>
      </w:r>
    </w:p>
    <w:p w14:paraId="53BD0D00">
      <w:pPr>
        <w:pStyle w:val="27"/>
        <w:rPr>
          <w:rFonts w:asciiTheme="minorHAnsi" w:hAnsiTheme="minorHAnsi" w:eastAsiaTheme="minorEastAsia"/>
          <w:sz w:val="22"/>
          <w:szCs w:val="24"/>
          <w14:ligatures w14:val="standardContextual"/>
        </w:rPr>
      </w:pPr>
      <w:r>
        <w:fldChar w:fldCharType="begin"/>
      </w:r>
      <w:r>
        <w:instrText xml:space="preserve"> HYPERLINK \l "_Toc172304490" </w:instrText>
      </w:r>
      <w:r>
        <w:fldChar w:fldCharType="separate"/>
      </w:r>
      <w:r>
        <w:rPr>
          <w:rStyle w:val="69"/>
          <w:rFonts w:eastAsia="手头"/>
        </w:rPr>
        <w:t>表 59：</w:t>
      </w:r>
      <w:r>
        <w:rPr>
          <w:rStyle w:val="69"/>
        </w:rPr>
        <w:t xml:space="preserve"> 景硕科技 ABF载板产品规格、参数及市场应用</w:t>
      </w:r>
      <w:r>
        <w:tab/>
      </w:r>
      <w:r>
        <w:fldChar w:fldCharType="begin"/>
      </w:r>
      <w:r>
        <w:instrText xml:space="preserve"> PAGEREF _Toc172304490 \h </w:instrText>
      </w:r>
      <w:r>
        <w:fldChar w:fldCharType="separate"/>
      </w:r>
      <w:r>
        <w:t>45</w:t>
      </w:r>
      <w:r>
        <w:fldChar w:fldCharType="end"/>
      </w:r>
      <w:r>
        <w:fldChar w:fldCharType="end"/>
      </w:r>
    </w:p>
    <w:p w14:paraId="16A89F48">
      <w:pPr>
        <w:pStyle w:val="27"/>
        <w:rPr>
          <w:rFonts w:asciiTheme="minorHAnsi" w:hAnsiTheme="minorHAnsi" w:eastAsiaTheme="minorEastAsia"/>
          <w:sz w:val="22"/>
          <w:szCs w:val="24"/>
          <w14:ligatures w14:val="standardContextual"/>
        </w:rPr>
      </w:pPr>
      <w:r>
        <w:fldChar w:fldCharType="begin"/>
      </w:r>
      <w:r>
        <w:instrText xml:space="preserve"> HYPERLINK \l "_Toc172304491" </w:instrText>
      </w:r>
      <w:r>
        <w:fldChar w:fldCharType="separate"/>
      </w:r>
      <w:r>
        <w:rPr>
          <w:rStyle w:val="69"/>
          <w:rFonts w:eastAsia="手头"/>
        </w:rPr>
        <w:t>表 60：</w:t>
      </w:r>
      <w:r>
        <w:rPr>
          <w:rStyle w:val="69"/>
        </w:rPr>
        <w:t xml:space="preserve"> 景硕科技 ABF载板销量（平方米）、收入（百万美元）、价格（美元/平方米）及毛利率（2019-2024）</w:t>
      </w:r>
      <w:r>
        <w:tab/>
      </w:r>
      <w:r>
        <w:fldChar w:fldCharType="begin"/>
      </w:r>
      <w:r>
        <w:instrText xml:space="preserve"> PAGEREF _Toc172304491 \h </w:instrText>
      </w:r>
      <w:r>
        <w:fldChar w:fldCharType="separate"/>
      </w:r>
      <w:r>
        <w:t>45</w:t>
      </w:r>
      <w:r>
        <w:fldChar w:fldCharType="end"/>
      </w:r>
      <w:r>
        <w:fldChar w:fldCharType="end"/>
      </w:r>
    </w:p>
    <w:p w14:paraId="5DF33E4F">
      <w:pPr>
        <w:pStyle w:val="27"/>
        <w:rPr>
          <w:rFonts w:asciiTheme="minorHAnsi" w:hAnsiTheme="minorHAnsi" w:eastAsiaTheme="minorEastAsia"/>
          <w:sz w:val="22"/>
          <w:szCs w:val="24"/>
          <w14:ligatures w14:val="standardContextual"/>
        </w:rPr>
      </w:pPr>
      <w:r>
        <w:fldChar w:fldCharType="begin"/>
      </w:r>
      <w:r>
        <w:instrText xml:space="preserve"> HYPERLINK \l "_Toc172304492" </w:instrText>
      </w:r>
      <w:r>
        <w:fldChar w:fldCharType="separate"/>
      </w:r>
      <w:r>
        <w:rPr>
          <w:rStyle w:val="69"/>
          <w:rFonts w:eastAsia="手头"/>
        </w:rPr>
        <w:t>表 61：</w:t>
      </w:r>
      <w:r>
        <w:rPr>
          <w:rStyle w:val="69"/>
        </w:rPr>
        <w:t xml:space="preserve"> 景硕科技公司简介及主要业务</w:t>
      </w:r>
      <w:r>
        <w:tab/>
      </w:r>
      <w:r>
        <w:fldChar w:fldCharType="begin"/>
      </w:r>
      <w:r>
        <w:instrText xml:space="preserve"> PAGEREF _Toc172304492 \h </w:instrText>
      </w:r>
      <w:r>
        <w:fldChar w:fldCharType="separate"/>
      </w:r>
      <w:r>
        <w:t>46</w:t>
      </w:r>
      <w:r>
        <w:fldChar w:fldCharType="end"/>
      </w:r>
      <w:r>
        <w:fldChar w:fldCharType="end"/>
      </w:r>
    </w:p>
    <w:p w14:paraId="57AA3C88">
      <w:pPr>
        <w:pStyle w:val="27"/>
        <w:rPr>
          <w:rFonts w:asciiTheme="minorHAnsi" w:hAnsiTheme="minorHAnsi" w:eastAsiaTheme="minorEastAsia"/>
          <w:sz w:val="22"/>
          <w:szCs w:val="24"/>
          <w14:ligatures w14:val="standardContextual"/>
        </w:rPr>
      </w:pPr>
      <w:r>
        <w:fldChar w:fldCharType="begin"/>
      </w:r>
      <w:r>
        <w:instrText xml:space="preserve"> HYPERLINK \l "_Toc172304493" </w:instrText>
      </w:r>
      <w:r>
        <w:fldChar w:fldCharType="separate"/>
      </w:r>
      <w:r>
        <w:rPr>
          <w:rStyle w:val="69"/>
          <w:rFonts w:eastAsia="手头"/>
        </w:rPr>
        <w:t>表 62：</w:t>
      </w:r>
      <w:r>
        <w:rPr>
          <w:rStyle w:val="69"/>
        </w:rPr>
        <w:t xml:space="preserve"> 景硕科技企业最新动态</w:t>
      </w:r>
      <w:r>
        <w:tab/>
      </w:r>
      <w:r>
        <w:fldChar w:fldCharType="begin"/>
      </w:r>
      <w:r>
        <w:instrText xml:space="preserve"> PAGEREF _Toc172304493 \h </w:instrText>
      </w:r>
      <w:r>
        <w:fldChar w:fldCharType="separate"/>
      </w:r>
      <w:r>
        <w:t>46</w:t>
      </w:r>
      <w:r>
        <w:fldChar w:fldCharType="end"/>
      </w:r>
      <w:r>
        <w:fldChar w:fldCharType="end"/>
      </w:r>
    </w:p>
    <w:p w14:paraId="38E11376">
      <w:pPr>
        <w:pStyle w:val="27"/>
        <w:rPr>
          <w:rFonts w:asciiTheme="minorHAnsi" w:hAnsiTheme="minorHAnsi" w:eastAsiaTheme="minorEastAsia"/>
          <w:sz w:val="22"/>
          <w:szCs w:val="24"/>
          <w14:ligatures w14:val="standardContextual"/>
        </w:rPr>
      </w:pPr>
      <w:r>
        <w:fldChar w:fldCharType="begin"/>
      </w:r>
      <w:r>
        <w:instrText xml:space="preserve"> HYPERLINK \l "_Toc172304494" </w:instrText>
      </w:r>
      <w:r>
        <w:fldChar w:fldCharType="separate"/>
      </w:r>
      <w:r>
        <w:rPr>
          <w:rStyle w:val="69"/>
          <w:rFonts w:eastAsia="手头"/>
        </w:rPr>
        <w:t>表 63：</w:t>
      </w:r>
      <w:r>
        <w:rPr>
          <w:rStyle w:val="69"/>
        </w:rPr>
        <w:t xml:space="preserve"> 奥特斯 ABF载板生产基地、销售区域、竞争对手及市场地位</w:t>
      </w:r>
      <w:r>
        <w:tab/>
      </w:r>
      <w:r>
        <w:fldChar w:fldCharType="begin"/>
      </w:r>
      <w:r>
        <w:instrText xml:space="preserve"> PAGEREF _Toc172304494 \h </w:instrText>
      </w:r>
      <w:r>
        <w:fldChar w:fldCharType="separate"/>
      </w:r>
      <w:r>
        <w:t>46</w:t>
      </w:r>
      <w:r>
        <w:fldChar w:fldCharType="end"/>
      </w:r>
      <w:r>
        <w:fldChar w:fldCharType="end"/>
      </w:r>
    </w:p>
    <w:p w14:paraId="2DB4587B">
      <w:pPr>
        <w:pStyle w:val="27"/>
        <w:rPr>
          <w:rFonts w:asciiTheme="minorHAnsi" w:hAnsiTheme="minorHAnsi" w:eastAsiaTheme="minorEastAsia"/>
          <w:sz w:val="22"/>
          <w:szCs w:val="24"/>
          <w14:ligatures w14:val="standardContextual"/>
        </w:rPr>
      </w:pPr>
      <w:r>
        <w:fldChar w:fldCharType="begin"/>
      </w:r>
      <w:r>
        <w:instrText xml:space="preserve"> HYPERLINK \l "_Toc172304495" </w:instrText>
      </w:r>
      <w:r>
        <w:fldChar w:fldCharType="separate"/>
      </w:r>
      <w:r>
        <w:rPr>
          <w:rStyle w:val="69"/>
          <w:rFonts w:eastAsia="手头"/>
        </w:rPr>
        <w:t>表 64：</w:t>
      </w:r>
      <w:r>
        <w:rPr>
          <w:rStyle w:val="69"/>
        </w:rPr>
        <w:t xml:space="preserve"> 奥特斯 ABF载板产品规格、参数及市场应用</w:t>
      </w:r>
      <w:r>
        <w:tab/>
      </w:r>
      <w:r>
        <w:fldChar w:fldCharType="begin"/>
      </w:r>
      <w:r>
        <w:instrText xml:space="preserve"> PAGEREF _Toc172304495 \h </w:instrText>
      </w:r>
      <w:r>
        <w:fldChar w:fldCharType="separate"/>
      </w:r>
      <w:r>
        <w:t>47</w:t>
      </w:r>
      <w:r>
        <w:fldChar w:fldCharType="end"/>
      </w:r>
      <w:r>
        <w:fldChar w:fldCharType="end"/>
      </w:r>
    </w:p>
    <w:p w14:paraId="7AB32C83">
      <w:pPr>
        <w:pStyle w:val="27"/>
        <w:rPr>
          <w:rFonts w:asciiTheme="minorHAnsi" w:hAnsiTheme="minorHAnsi" w:eastAsiaTheme="minorEastAsia"/>
          <w:sz w:val="22"/>
          <w:szCs w:val="24"/>
          <w14:ligatures w14:val="standardContextual"/>
        </w:rPr>
      </w:pPr>
      <w:r>
        <w:fldChar w:fldCharType="begin"/>
      </w:r>
      <w:r>
        <w:instrText xml:space="preserve"> HYPERLINK \l "_Toc172304496" </w:instrText>
      </w:r>
      <w:r>
        <w:fldChar w:fldCharType="separate"/>
      </w:r>
      <w:r>
        <w:rPr>
          <w:rStyle w:val="69"/>
          <w:rFonts w:eastAsia="手头"/>
        </w:rPr>
        <w:t>表 65：</w:t>
      </w:r>
      <w:r>
        <w:rPr>
          <w:rStyle w:val="69"/>
        </w:rPr>
        <w:t xml:space="preserve"> 奥特斯 ABF载板销量（平方米）、收入（百万美元）、价格（美元/平方米）及毛利率（2019-2024）</w:t>
      </w:r>
      <w:r>
        <w:tab/>
      </w:r>
      <w:r>
        <w:fldChar w:fldCharType="begin"/>
      </w:r>
      <w:r>
        <w:instrText xml:space="preserve"> PAGEREF _Toc172304496 \h </w:instrText>
      </w:r>
      <w:r>
        <w:fldChar w:fldCharType="separate"/>
      </w:r>
      <w:r>
        <w:t>47</w:t>
      </w:r>
      <w:r>
        <w:fldChar w:fldCharType="end"/>
      </w:r>
      <w:r>
        <w:fldChar w:fldCharType="end"/>
      </w:r>
    </w:p>
    <w:p w14:paraId="46BFA8E2">
      <w:pPr>
        <w:pStyle w:val="27"/>
        <w:rPr>
          <w:rFonts w:asciiTheme="minorHAnsi" w:hAnsiTheme="minorHAnsi" w:eastAsiaTheme="minorEastAsia"/>
          <w:sz w:val="22"/>
          <w:szCs w:val="24"/>
          <w14:ligatures w14:val="standardContextual"/>
        </w:rPr>
      </w:pPr>
      <w:r>
        <w:fldChar w:fldCharType="begin"/>
      </w:r>
      <w:r>
        <w:instrText xml:space="preserve"> HYPERLINK \l "_Toc172304497" </w:instrText>
      </w:r>
      <w:r>
        <w:fldChar w:fldCharType="separate"/>
      </w:r>
      <w:r>
        <w:rPr>
          <w:rStyle w:val="69"/>
          <w:rFonts w:eastAsia="手头"/>
        </w:rPr>
        <w:t>表 66：</w:t>
      </w:r>
      <w:r>
        <w:rPr>
          <w:rStyle w:val="69"/>
        </w:rPr>
        <w:t xml:space="preserve"> 奥特斯公司简介及主要业务</w:t>
      </w:r>
      <w:r>
        <w:tab/>
      </w:r>
      <w:r>
        <w:fldChar w:fldCharType="begin"/>
      </w:r>
      <w:r>
        <w:instrText xml:space="preserve"> PAGEREF _Toc172304497 \h </w:instrText>
      </w:r>
      <w:r>
        <w:fldChar w:fldCharType="separate"/>
      </w:r>
      <w:r>
        <w:t>47</w:t>
      </w:r>
      <w:r>
        <w:fldChar w:fldCharType="end"/>
      </w:r>
      <w:r>
        <w:fldChar w:fldCharType="end"/>
      </w:r>
    </w:p>
    <w:p w14:paraId="41BEB35A">
      <w:pPr>
        <w:pStyle w:val="27"/>
        <w:rPr>
          <w:rFonts w:asciiTheme="minorHAnsi" w:hAnsiTheme="minorHAnsi" w:eastAsiaTheme="minorEastAsia"/>
          <w:sz w:val="22"/>
          <w:szCs w:val="24"/>
          <w14:ligatures w14:val="standardContextual"/>
        </w:rPr>
      </w:pPr>
      <w:r>
        <w:fldChar w:fldCharType="begin"/>
      </w:r>
      <w:r>
        <w:instrText xml:space="preserve"> HYPERLINK \l "_Toc172304498" </w:instrText>
      </w:r>
      <w:r>
        <w:fldChar w:fldCharType="separate"/>
      </w:r>
      <w:r>
        <w:rPr>
          <w:rStyle w:val="69"/>
          <w:rFonts w:eastAsia="手头"/>
        </w:rPr>
        <w:t>表 67：</w:t>
      </w:r>
      <w:r>
        <w:rPr>
          <w:rStyle w:val="69"/>
        </w:rPr>
        <w:t xml:space="preserve"> 奥特斯企业最新动态</w:t>
      </w:r>
      <w:r>
        <w:tab/>
      </w:r>
      <w:r>
        <w:fldChar w:fldCharType="begin"/>
      </w:r>
      <w:r>
        <w:instrText xml:space="preserve"> PAGEREF _Toc172304498 \h </w:instrText>
      </w:r>
      <w:r>
        <w:fldChar w:fldCharType="separate"/>
      </w:r>
      <w:r>
        <w:t>48</w:t>
      </w:r>
      <w:r>
        <w:fldChar w:fldCharType="end"/>
      </w:r>
      <w:r>
        <w:fldChar w:fldCharType="end"/>
      </w:r>
    </w:p>
    <w:p w14:paraId="4BF367F3">
      <w:pPr>
        <w:pStyle w:val="27"/>
        <w:rPr>
          <w:rFonts w:asciiTheme="minorHAnsi" w:hAnsiTheme="minorHAnsi" w:eastAsiaTheme="minorEastAsia"/>
          <w:sz w:val="22"/>
          <w:szCs w:val="24"/>
          <w14:ligatures w14:val="standardContextual"/>
        </w:rPr>
      </w:pPr>
      <w:r>
        <w:fldChar w:fldCharType="begin"/>
      </w:r>
      <w:r>
        <w:instrText xml:space="preserve"> HYPERLINK \l "_Toc172304499" </w:instrText>
      </w:r>
      <w:r>
        <w:fldChar w:fldCharType="separate"/>
      </w:r>
      <w:r>
        <w:rPr>
          <w:rStyle w:val="69"/>
          <w:rFonts w:eastAsia="手头"/>
        </w:rPr>
        <w:t>表 68：</w:t>
      </w:r>
      <w:r>
        <w:rPr>
          <w:rStyle w:val="69"/>
        </w:rPr>
        <w:t xml:space="preserve"> 三星电机 ABF载板生产基地、销售区域、竞争对手及市场地位</w:t>
      </w:r>
      <w:r>
        <w:tab/>
      </w:r>
      <w:r>
        <w:fldChar w:fldCharType="begin"/>
      </w:r>
      <w:r>
        <w:instrText xml:space="preserve"> PAGEREF _Toc172304499 \h </w:instrText>
      </w:r>
      <w:r>
        <w:fldChar w:fldCharType="separate"/>
      </w:r>
      <w:r>
        <w:t>48</w:t>
      </w:r>
      <w:r>
        <w:fldChar w:fldCharType="end"/>
      </w:r>
      <w:r>
        <w:fldChar w:fldCharType="end"/>
      </w:r>
    </w:p>
    <w:p w14:paraId="53E7B077">
      <w:pPr>
        <w:pStyle w:val="27"/>
        <w:rPr>
          <w:rFonts w:asciiTheme="minorHAnsi" w:hAnsiTheme="minorHAnsi" w:eastAsiaTheme="minorEastAsia"/>
          <w:sz w:val="22"/>
          <w:szCs w:val="24"/>
          <w14:ligatures w14:val="standardContextual"/>
        </w:rPr>
      </w:pPr>
      <w:r>
        <w:fldChar w:fldCharType="begin"/>
      </w:r>
      <w:r>
        <w:instrText xml:space="preserve"> HYPERLINK \l "_Toc172304500" </w:instrText>
      </w:r>
      <w:r>
        <w:fldChar w:fldCharType="separate"/>
      </w:r>
      <w:r>
        <w:rPr>
          <w:rStyle w:val="69"/>
          <w:rFonts w:eastAsia="手头"/>
        </w:rPr>
        <w:t>表 69：</w:t>
      </w:r>
      <w:r>
        <w:rPr>
          <w:rStyle w:val="69"/>
        </w:rPr>
        <w:t xml:space="preserve"> 三星电机 ABF载板产品规格、参数及市场应用</w:t>
      </w:r>
      <w:r>
        <w:tab/>
      </w:r>
      <w:r>
        <w:fldChar w:fldCharType="begin"/>
      </w:r>
      <w:r>
        <w:instrText xml:space="preserve"> PAGEREF _Toc172304500 \h </w:instrText>
      </w:r>
      <w:r>
        <w:fldChar w:fldCharType="separate"/>
      </w:r>
      <w:r>
        <w:t>48</w:t>
      </w:r>
      <w:r>
        <w:fldChar w:fldCharType="end"/>
      </w:r>
      <w:r>
        <w:fldChar w:fldCharType="end"/>
      </w:r>
    </w:p>
    <w:p w14:paraId="7A69A13D">
      <w:pPr>
        <w:pStyle w:val="27"/>
        <w:rPr>
          <w:rFonts w:asciiTheme="minorHAnsi" w:hAnsiTheme="minorHAnsi" w:eastAsiaTheme="minorEastAsia"/>
          <w:sz w:val="22"/>
          <w:szCs w:val="24"/>
          <w14:ligatures w14:val="standardContextual"/>
        </w:rPr>
      </w:pPr>
      <w:r>
        <w:fldChar w:fldCharType="begin"/>
      </w:r>
      <w:r>
        <w:instrText xml:space="preserve"> HYPERLINK \l "_Toc172304501" </w:instrText>
      </w:r>
      <w:r>
        <w:fldChar w:fldCharType="separate"/>
      </w:r>
      <w:r>
        <w:rPr>
          <w:rStyle w:val="69"/>
          <w:rFonts w:eastAsia="手头"/>
        </w:rPr>
        <w:t>表 70：</w:t>
      </w:r>
      <w:r>
        <w:rPr>
          <w:rStyle w:val="69"/>
        </w:rPr>
        <w:t xml:space="preserve"> 三星电机 ABF载板销量（平方米）、收入（百万美元）、价格（美元/平方米）及毛利率（2019-2024）</w:t>
      </w:r>
      <w:r>
        <w:tab/>
      </w:r>
      <w:r>
        <w:fldChar w:fldCharType="begin"/>
      </w:r>
      <w:r>
        <w:instrText xml:space="preserve"> PAGEREF _Toc172304501 \h </w:instrText>
      </w:r>
      <w:r>
        <w:fldChar w:fldCharType="separate"/>
      </w:r>
      <w:r>
        <w:t>49</w:t>
      </w:r>
      <w:r>
        <w:fldChar w:fldCharType="end"/>
      </w:r>
      <w:r>
        <w:fldChar w:fldCharType="end"/>
      </w:r>
    </w:p>
    <w:p w14:paraId="415BA376">
      <w:pPr>
        <w:pStyle w:val="27"/>
        <w:rPr>
          <w:rFonts w:asciiTheme="minorHAnsi" w:hAnsiTheme="minorHAnsi" w:eastAsiaTheme="minorEastAsia"/>
          <w:sz w:val="22"/>
          <w:szCs w:val="24"/>
          <w14:ligatures w14:val="standardContextual"/>
        </w:rPr>
      </w:pPr>
      <w:r>
        <w:fldChar w:fldCharType="begin"/>
      </w:r>
      <w:r>
        <w:instrText xml:space="preserve"> HYPERLINK \l "_Toc172304502" </w:instrText>
      </w:r>
      <w:r>
        <w:fldChar w:fldCharType="separate"/>
      </w:r>
      <w:r>
        <w:rPr>
          <w:rStyle w:val="69"/>
          <w:rFonts w:eastAsia="手头"/>
        </w:rPr>
        <w:t>表 71：</w:t>
      </w:r>
      <w:r>
        <w:rPr>
          <w:rStyle w:val="69"/>
        </w:rPr>
        <w:t xml:space="preserve"> 三星电机公司简介及主要业务</w:t>
      </w:r>
      <w:r>
        <w:tab/>
      </w:r>
      <w:r>
        <w:fldChar w:fldCharType="begin"/>
      </w:r>
      <w:r>
        <w:instrText xml:space="preserve"> PAGEREF _Toc172304502 \h </w:instrText>
      </w:r>
      <w:r>
        <w:fldChar w:fldCharType="separate"/>
      </w:r>
      <w:r>
        <w:t>49</w:t>
      </w:r>
      <w:r>
        <w:fldChar w:fldCharType="end"/>
      </w:r>
      <w:r>
        <w:fldChar w:fldCharType="end"/>
      </w:r>
    </w:p>
    <w:p w14:paraId="739ABAE8">
      <w:pPr>
        <w:pStyle w:val="27"/>
        <w:rPr>
          <w:rFonts w:asciiTheme="minorHAnsi" w:hAnsiTheme="minorHAnsi" w:eastAsiaTheme="minorEastAsia"/>
          <w:sz w:val="22"/>
          <w:szCs w:val="24"/>
          <w14:ligatures w14:val="standardContextual"/>
        </w:rPr>
      </w:pPr>
      <w:r>
        <w:fldChar w:fldCharType="begin"/>
      </w:r>
      <w:r>
        <w:instrText xml:space="preserve"> HYPERLINK \l "_Toc172304503" </w:instrText>
      </w:r>
      <w:r>
        <w:fldChar w:fldCharType="separate"/>
      </w:r>
      <w:r>
        <w:rPr>
          <w:rStyle w:val="69"/>
          <w:rFonts w:eastAsia="手头"/>
        </w:rPr>
        <w:t>表 72：</w:t>
      </w:r>
      <w:r>
        <w:rPr>
          <w:rStyle w:val="69"/>
        </w:rPr>
        <w:t xml:space="preserve"> 三星电机企业最新动态</w:t>
      </w:r>
      <w:r>
        <w:tab/>
      </w:r>
      <w:r>
        <w:fldChar w:fldCharType="begin"/>
      </w:r>
      <w:r>
        <w:instrText xml:space="preserve"> PAGEREF _Toc172304503 \h </w:instrText>
      </w:r>
      <w:r>
        <w:fldChar w:fldCharType="separate"/>
      </w:r>
      <w:r>
        <w:t>49</w:t>
      </w:r>
      <w:r>
        <w:fldChar w:fldCharType="end"/>
      </w:r>
      <w:r>
        <w:fldChar w:fldCharType="end"/>
      </w:r>
    </w:p>
    <w:p w14:paraId="12015CB5">
      <w:pPr>
        <w:pStyle w:val="27"/>
        <w:rPr>
          <w:rFonts w:asciiTheme="minorHAnsi" w:hAnsiTheme="minorHAnsi" w:eastAsiaTheme="minorEastAsia"/>
          <w:sz w:val="22"/>
          <w:szCs w:val="24"/>
          <w14:ligatures w14:val="standardContextual"/>
        </w:rPr>
      </w:pPr>
      <w:r>
        <w:fldChar w:fldCharType="begin"/>
      </w:r>
      <w:r>
        <w:instrText xml:space="preserve"> HYPERLINK \l "_Toc172304504" </w:instrText>
      </w:r>
      <w:r>
        <w:fldChar w:fldCharType="separate"/>
      </w:r>
      <w:r>
        <w:rPr>
          <w:rStyle w:val="69"/>
          <w:rFonts w:eastAsia="手头"/>
        </w:rPr>
        <w:t>表 73：</w:t>
      </w:r>
      <w:r>
        <w:rPr>
          <w:rStyle w:val="69"/>
        </w:rPr>
        <w:t xml:space="preserve"> 京瓷 ABF载板生产基地、销售区域、竞争对手及市场地位</w:t>
      </w:r>
      <w:r>
        <w:tab/>
      </w:r>
      <w:r>
        <w:fldChar w:fldCharType="begin"/>
      </w:r>
      <w:r>
        <w:instrText xml:space="preserve"> PAGEREF _Toc172304504 \h </w:instrText>
      </w:r>
      <w:r>
        <w:fldChar w:fldCharType="separate"/>
      </w:r>
      <w:r>
        <w:t>50</w:t>
      </w:r>
      <w:r>
        <w:fldChar w:fldCharType="end"/>
      </w:r>
      <w:r>
        <w:fldChar w:fldCharType="end"/>
      </w:r>
    </w:p>
    <w:p w14:paraId="594E3A22">
      <w:pPr>
        <w:pStyle w:val="27"/>
        <w:rPr>
          <w:rFonts w:asciiTheme="minorHAnsi" w:hAnsiTheme="minorHAnsi" w:eastAsiaTheme="minorEastAsia"/>
          <w:sz w:val="22"/>
          <w:szCs w:val="24"/>
          <w14:ligatures w14:val="standardContextual"/>
        </w:rPr>
      </w:pPr>
      <w:r>
        <w:fldChar w:fldCharType="begin"/>
      </w:r>
      <w:r>
        <w:instrText xml:space="preserve"> HYPERLINK \l "_Toc172304505" </w:instrText>
      </w:r>
      <w:r>
        <w:fldChar w:fldCharType="separate"/>
      </w:r>
      <w:r>
        <w:rPr>
          <w:rStyle w:val="69"/>
          <w:rFonts w:eastAsia="手头"/>
        </w:rPr>
        <w:t>表 74：</w:t>
      </w:r>
      <w:r>
        <w:rPr>
          <w:rStyle w:val="69"/>
        </w:rPr>
        <w:t xml:space="preserve"> 京瓷 ABF载板产品规格、参数及市场应用</w:t>
      </w:r>
      <w:r>
        <w:tab/>
      </w:r>
      <w:r>
        <w:fldChar w:fldCharType="begin"/>
      </w:r>
      <w:r>
        <w:instrText xml:space="preserve"> PAGEREF _Toc172304505 \h </w:instrText>
      </w:r>
      <w:r>
        <w:fldChar w:fldCharType="separate"/>
      </w:r>
      <w:r>
        <w:t>50</w:t>
      </w:r>
      <w:r>
        <w:fldChar w:fldCharType="end"/>
      </w:r>
      <w:r>
        <w:fldChar w:fldCharType="end"/>
      </w:r>
    </w:p>
    <w:p w14:paraId="291914E7">
      <w:pPr>
        <w:pStyle w:val="27"/>
        <w:rPr>
          <w:rFonts w:asciiTheme="minorHAnsi" w:hAnsiTheme="minorHAnsi" w:eastAsiaTheme="minorEastAsia"/>
          <w:sz w:val="22"/>
          <w:szCs w:val="24"/>
          <w14:ligatures w14:val="standardContextual"/>
        </w:rPr>
      </w:pPr>
      <w:r>
        <w:fldChar w:fldCharType="begin"/>
      </w:r>
      <w:r>
        <w:instrText xml:space="preserve"> HYPERLINK \l "_Toc172304506" </w:instrText>
      </w:r>
      <w:r>
        <w:fldChar w:fldCharType="separate"/>
      </w:r>
      <w:r>
        <w:rPr>
          <w:rStyle w:val="69"/>
          <w:rFonts w:eastAsia="手头"/>
        </w:rPr>
        <w:t>表 75：</w:t>
      </w:r>
      <w:r>
        <w:rPr>
          <w:rStyle w:val="69"/>
        </w:rPr>
        <w:t xml:space="preserve"> 京瓷 ABF载板销量（平方米）、收入（百万美元）、价格（美元/平方米）及毛利率（2019-2024）</w:t>
      </w:r>
      <w:r>
        <w:tab/>
      </w:r>
      <w:r>
        <w:fldChar w:fldCharType="begin"/>
      </w:r>
      <w:r>
        <w:instrText xml:space="preserve"> PAGEREF _Toc172304506 \h </w:instrText>
      </w:r>
      <w:r>
        <w:fldChar w:fldCharType="separate"/>
      </w:r>
      <w:r>
        <w:t>50</w:t>
      </w:r>
      <w:r>
        <w:fldChar w:fldCharType="end"/>
      </w:r>
      <w:r>
        <w:fldChar w:fldCharType="end"/>
      </w:r>
    </w:p>
    <w:p w14:paraId="4243A0A2">
      <w:pPr>
        <w:pStyle w:val="27"/>
        <w:rPr>
          <w:rFonts w:asciiTheme="minorHAnsi" w:hAnsiTheme="minorHAnsi" w:eastAsiaTheme="minorEastAsia"/>
          <w:sz w:val="22"/>
          <w:szCs w:val="24"/>
          <w14:ligatures w14:val="standardContextual"/>
        </w:rPr>
      </w:pPr>
      <w:r>
        <w:fldChar w:fldCharType="begin"/>
      </w:r>
      <w:r>
        <w:instrText xml:space="preserve"> HYPERLINK \l "_Toc172304507" </w:instrText>
      </w:r>
      <w:r>
        <w:fldChar w:fldCharType="separate"/>
      </w:r>
      <w:r>
        <w:rPr>
          <w:rStyle w:val="69"/>
          <w:rFonts w:eastAsia="手头"/>
        </w:rPr>
        <w:t>表 76：</w:t>
      </w:r>
      <w:r>
        <w:rPr>
          <w:rStyle w:val="69"/>
        </w:rPr>
        <w:t xml:space="preserve"> 京瓷公司简介及主要业务</w:t>
      </w:r>
      <w:r>
        <w:tab/>
      </w:r>
      <w:r>
        <w:fldChar w:fldCharType="begin"/>
      </w:r>
      <w:r>
        <w:instrText xml:space="preserve"> PAGEREF _Toc172304507 \h </w:instrText>
      </w:r>
      <w:r>
        <w:fldChar w:fldCharType="separate"/>
      </w:r>
      <w:r>
        <w:t>51</w:t>
      </w:r>
      <w:r>
        <w:fldChar w:fldCharType="end"/>
      </w:r>
      <w:r>
        <w:fldChar w:fldCharType="end"/>
      </w:r>
    </w:p>
    <w:p w14:paraId="377641F7">
      <w:pPr>
        <w:pStyle w:val="27"/>
        <w:rPr>
          <w:rFonts w:asciiTheme="minorHAnsi" w:hAnsiTheme="minorHAnsi" w:eastAsiaTheme="minorEastAsia"/>
          <w:sz w:val="22"/>
          <w:szCs w:val="24"/>
          <w14:ligatures w14:val="standardContextual"/>
        </w:rPr>
      </w:pPr>
      <w:r>
        <w:fldChar w:fldCharType="begin"/>
      </w:r>
      <w:r>
        <w:instrText xml:space="preserve"> HYPERLINK \l "_Toc172304508" </w:instrText>
      </w:r>
      <w:r>
        <w:fldChar w:fldCharType="separate"/>
      </w:r>
      <w:r>
        <w:rPr>
          <w:rStyle w:val="69"/>
          <w:rFonts w:eastAsia="手头"/>
        </w:rPr>
        <w:t>表 77：</w:t>
      </w:r>
      <w:r>
        <w:rPr>
          <w:rStyle w:val="69"/>
        </w:rPr>
        <w:t xml:space="preserve"> 京瓷企业最新动态</w:t>
      </w:r>
      <w:r>
        <w:tab/>
      </w:r>
      <w:r>
        <w:fldChar w:fldCharType="begin"/>
      </w:r>
      <w:r>
        <w:instrText xml:space="preserve"> PAGEREF _Toc172304508 \h </w:instrText>
      </w:r>
      <w:r>
        <w:fldChar w:fldCharType="separate"/>
      </w:r>
      <w:r>
        <w:t>51</w:t>
      </w:r>
      <w:r>
        <w:fldChar w:fldCharType="end"/>
      </w:r>
      <w:r>
        <w:fldChar w:fldCharType="end"/>
      </w:r>
    </w:p>
    <w:p w14:paraId="4ECD75C6">
      <w:pPr>
        <w:pStyle w:val="27"/>
        <w:rPr>
          <w:rFonts w:asciiTheme="minorHAnsi" w:hAnsiTheme="minorHAnsi" w:eastAsiaTheme="minorEastAsia"/>
          <w:sz w:val="22"/>
          <w:szCs w:val="24"/>
          <w14:ligatures w14:val="standardContextual"/>
        </w:rPr>
      </w:pPr>
      <w:r>
        <w:fldChar w:fldCharType="begin"/>
      </w:r>
      <w:r>
        <w:instrText xml:space="preserve"> HYPERLINK \l "_Toc172304509" </w:instrText>
      </w:r>
      <w:r>
        <w:fldChar w:fldCharType="separate"/>
      </w:r>
      <w:r>
        <w:rPr>
          <w:rStyle w:val="69"/>
          <w:rFonts w:eastAsia="手头"/>
        </w:rPr>
        <w:t>表 78：</w:t>
      </w:r>
      <w:r>
        <w:rPr>
          <w:rStyle w:val="69"/>
        </w:rPr>
        <w:t xml:space="preserve"> TOPPAN ABF载板生产基地、销售区域、竞争对手及市场地位</w:t>
      </w:r>
      <w:r>
        <w:tab/>
      </w:r>
      <w:r>
        <w:fldChar w:fldCharType="begin"/>
      </w:r>
      <w:r>
        <w:instrText xml:space="preserve"> PAGEREF _Toc172304509 \h </w:instrText>
      </w:r>
      <w:r>
        <w:fldChar w:fldCharType="separate"/>
      </w:r>
      <w:r>
        <w:t>51</w:t>
      </w:r>
      <w:r>
        <w:fldChar w:fldCharType="end"/>
      </w:r>
      <w:r>
        <w:fldChar w:fldCharType="end"/>
      </w:r>
    </w:p>
    <w:p w14:paraId="3B2C0CFD">
      <w:pPr>
        <w:pStyle w:val="27"/>
        <w:rPr>
          <w:rFonts w:asciiTheme="minorHAnsi" w:hAnsiTheme="minorHAnsi" w:eastAsiaTheme="minorEastAsia"/>
          <w:sz w:val="22"/>
          <w:szCs w:val="24"/>
          <w14:ligatures w14:val="standardContextual"/>
        </w:rPr>
      </w:pPr>
      <w:r>
        <w:fldChar w:fldCharType="begin"/>
      </w:r>
      <w:r>
        <w:instrText xml:space="preserve"> HYPERLINK \l "_Toc172304510" </w:instrText>
      </w:r>
      <w:r>
        <w:fldChar w:fldCharType="separate"/>
      </w:r>
      <w:r>
        <w:rPr>
          <w:rStyle w:val="69"/>
          <w:rFonts w:eastAsia="手头"/>
        </w:rPr>
        <w:t>表 79：</w:t>
      </w:r>
      <w:r>
        <w:rPr>
          <w:rStyle w:val="69"/>
        </w:rPr>
        <w:t xml:space="preserve"> TOPPAN ABF载板产品规格、参数及市场应用</w:t>
      </w:r>
      <w:r>
        <w:tab/>
      </w:r>
      <w:r>
        <w:fldChar w:fldCharType="begin"/>
      </w:r>
      <w:r>
        <w:instrText xml:space="preserve"> PAGEREF _Toc172304510 \h </w:instrText>
      </w:r>
      <w:r>
        <w:fldChar w:fldCharType="separate"/>
      </w:r>
      <w:r>
        <w:t>52</w:t>
      </w:r>
      <w:r>
        <w:fldChar w:fldCharType="end"/>
      </w:r>
      <w:r>
        <w:fldChar w:fldCharType="end"/>
      </w:r>
    </w:p>
    <w:p w14:paraId="23FB1A82">
      <w:pPr>
        <w:pStyle w:val="27"/>
        <w:rPr>
          <w:rFonts w:asciiTheme="minorHAnsi" w:hAnsiTheme="minorHAnsi" w:eastAsiaTheme="minorEastAsia"/>
          <w:sz w:val="22"/>
          <w:szCs w:val="24"/>
          <w14:ligatures w14:val="standardContextual"/>
        </w:rPr>
      </w:pPr>
      <w:r>
        <w:fldChar w:fldCharType="begin"/>
      </w:r>
      <w:r>
        <w:instrText xml:space="preserve"> HYPERLINK \l "_Toc172304511" </w:instrText>
      </w:r>
      <w:r>
        <w:fldChar w:fldCharType="separate"/>
      </w:r>
      <w:r>
        <w:rPr>
          <w:rStyle w:val="69"/>
          <w:rFonts w:eastAsia="手头"/>
        </w:rPr>
        <w:t>表 80：</w:t>
      </w:r>
      <w:r>
        <w:rPr>
          <w:rStyle w:val="69"/>
        </w:rPr>
        <w:t xml:space="preserve"> TOPPAN ABF载板销量（平方米）、收入（百万美元）、价格（美元/平方米）及毛利率（2019-2024）</w:t>
      </w:r>
      <w:r>
        <w:tab/>
      </w:r>
      <w:r>
        <w:fldChar w:fldCharType="begin"/>
      </w:r>
      <w:r>
        <w:instrText xml:space="preserve"> PAGEREF _Toc172304511 \h </w:instrText>
      </w:r>
      <w:r>
        <w:fldChar w:fldCharType="separate"/>
      </w:r>
      <w:r>
        <w:t>52</w:t>
      </w:r>
      <w:r>
        <w:fldChar w:fldCharType="end"/>
      </w:r>
      <w:r>
        <w:fldChar w:fldCharType="end"/>
      </w:r>
    </w:p>
    <w:p w14:paraId="7334A379">
      <w:pPr>
        <w:pStyle w:val="27"/>
        <w:rPr>
          <w:rFonts w:asciiTheme="minorHAnsi" w:hAnsiTheme="minorHAnsi" w:eastAsiaTheme="minorEastAsia"/>
          <w:sz w:val="22"/>
          <w:szCs w:val="24"/>
          <w14:ligatures w14:val="standardContextual"/>
        </w:rPr>
      </w:pPr>
      <w:r>
        <w:fldChar w:fldCharType="begin"/>
      </w:r>
      <w:r>
        <w:instrText xml:space="preserve"> HYPERLINK \l "_Toc172304512" </w:instrText>
      </w:r>
      <w:r>
        <w:fldChar w:fldCharType="separate"/>
      </w:r>
      <w:r>
        <w:rPr>
          <w:rStyle w:val="69"/>
          <w:rFonts w:eastAsia="手头"/>
        </w:rPr>
        <w:t>表 81：</w:t>
      </w:r>
      <w:r>
        <w:rPr>
          <w:rStyle w:val="69"/>
        </w:rPr>
        <w:t xml:space="preserve"> TOPPAN公司简介及主要业务</w:t>
      </w:r>
      <w:r>
        <w:tab/>
      </w:r>
      <w:r>
        <w:fldChar w:fldCharType="begin"/>
      </w:r>
      <w:r>
        <w:instrText xml:space="preserve"> PAGEREF _Toc172304512 \h </w:instrText>
      </w:r>
      <w:r>
        <w:fldChar w:fldCharType="separate"/>
      </w:r>
      <w:r>
        <w:t>52</w:t>
      </w:r>
      <w:r>
        <w:fldChar w:fldCharType="end"/>
      </w:r>
      <w:r>
        <w:fldChar w:fldCharType="end"/>
      </w:r>
    </w:p>
    <w:p w14:paraId="45704647">
      <w:pPr>
        <w:pStyle w:val="27"/>
        <w:rPr>
          <w:rFonts w:asciiTheme="minorHAnsi" w:hAnsiTheme="minorHAnsi" w:eastAsiaTheme="minorEastAsia"/>
          <w:sz w:val="22"/>
          <w:szCs w:val="24"/>
          <w14:ligatures w14:val="standardContextual"/>
        </w:rPr>
      </w:pPr>
      <w:r>
        <w:fldChar w:fldCharType="begin"/>
      </w:r>
      <w:r>
        <w:instrText xml:space="preserve"> HYPERLINK \l "_Toc172304513" </w:instrText>
      </w:r>
      <w:r>
        <w:fldChar w:fldCharType="separate"/>
      </w:r>
      <w:r>
        <w:rPr>
          <w:rStyle w:val="69"/>
          <w:rFonts w:eastAsia="手头"/>
        </w:rPr>
        <w:t>表 82：</w:t>
      </w:r>
      <w:r>
        <w:rPr>
          <w:rStyle w:val="69"/>
        </w:rPr>
        <w:t xml:space="preserve"> TOPPAN企业最新动态</w:t>
      </w:r>
      <w:r>
        <w:tab/>
      </w:r>
      <w:r>
        <w:fldChar w:fldCharType="begin"/>
      </w:r>
      <w:r>
        <w:instrText xml:space="preserve"> PAGEREF _Toc172304513 \h </w:instrText>
      </w:r>
      <w:r>
        <w:fldChar w:fldCharType="separate"/>
      </w:r>
      <w:r>
        <w:t>53</w:t>
      </w:r>
      <w:r>
        <w:fldChar w:fldCharType="end"/>
      </w:r>
      <w:r>
        <w:fldChar w:fldCharType="end"/>
      </w:r>
    </w:p>
    <w:p w14:paraId="7F44EC3A">
      <w:pPr>
        <w:pStyle w:val="27"/>
        <w:rPr>
          <w:rFonts w:asciiTheme="minorHAnsi" w:hAnsiTheme="minorHAnsi" w:eastAsiaTheme="minorEastAsia"/>
          <w:sz w:val="22"/>
          <w:szCs w:val="24"/>
          <w14:ligatures w14:val="standardContextual"/>
        </w:rPr>
      </w:pPr>
      <w:r>
        <w:fldChar w:fldCharType="begin"/>
      </w:r>
      <w:r>
        <w:instrText xml:space="preserve"> HYPERLINK \l "_Toc172304514" </w:instrText>
      </w:r>
      <w:r>
        <w:fldChar w:fldCharType="separate"/>
      </w:r>
      <w:r>
        <w:rPr>
          <w:rStyle w:val="69"/>
          <w:rFonts w:eastAsia="手头"/>
        </w:rPr>
        <w:t>表 83：</w:t>
      </w:r>
      <w:r>
        <w:rPr>
          <w:rStyle w:val="69"/>
        </w:rPr>
        <w:t xml:space="preserve"> 臻鼎科技 ABF载板生产基地、销售区域、竞争对手及市场地位</w:t>
      </w:r>
      <w:r>
        <w:tab/>
      </w:r>
      <w:r>
        <w:fldChar w:fldCharType="begin"/>
      </w:r>
      <w:r>
        <w:instrText xml:space="preserve"> PAGEREF _Toc172304514 \h </w:instrText>
      </w:r>
      <w:r>
        <w:fldChar w:fldCharType="separate"/>
      </w:r>
      <w:r>
        <w:t>53</w:t>
      </w:r>
      <w:r>
        <w:fldChar w:fldCharType="end"/>
      </w:r>
      <w:r>
        <w:fldChar w:fldCharType="end"/>
      </w:r>
    </w:p>
    <w:p w14:paraId="1227767E">
      <w:pPr>
        <w:pStyle w:val="27"/>
        <w:rPr>
          <w:rFonts w:asciiTheme="minorHAnsi" w:hAnsiTheme="minorHAnsi" w:eastAsiaTheme="minorEastAsia"/>
          <w:sz w:val="22"/>
          <w:szCs w:val="24"/>
          <w14:ligatures w14:val="standardContextual"/>
        </w:rPr>
      </w:pPr>
      <w:r>
        <w:fldChar w:fldCharType="begin"/>
      </w:r>
      <w:r>
        <w:instrText xml:space="preserve"> HYPERLINK \l "_Toc172304515" </w:instrText>
      </w:r>
      <w:r>
        <w:fldChar w:fldCharType="separate"/>
      </w:r>
      <w:r>
        <w:rPr>
          <w:rStyle w:val="69"/>
          <w:rFonts w:eastAsia="手头"/>
        </w:rPr>
        <w:t>表 84：</w:t>
      </w:r>
      <w:r>
        <w:rPr>
          <w:rStyle w:val="69"/>
        </w:rPr>
        <w:t xml:space="preserve"> 臻鼎科技 ABF载板产品规格、参数及市场应用</w:t>
      </w:r>
      <w:r>
        <w:tab/>
      </w:r>
      <w:r>
        <w:fldChar w:fldCharType="begin"/>
      </w:r>
      <w:r>
        <w:instrText xml:space="preserve"> PAGEREF _Toc172304515 \h </w:instrText>
      </w:r>
      <w:r>
        <w:fldChar w:fldCharType="separate"/>
      </w:r>
      <w:r>
        <w:t>53</w:t>
      </w:r>
      <w:r>
        <w:fldChar w:fldCharType="end"/>
      </w:r>
      <w:r>
        <w:fldChar w:fldCharType="end"/>
      </w:r>
    </w:p>
    <w:p w14:paraId="0EF97859">
      <w:pPr>
        <w:pStyle w:val="27"/>
        <w:rPr>
          <w:rFonts w:asciiTheme="minorHAnsi" w:hAnsiTheme="minorHAnsi" w:eastAsiaTheme="minorEastAsia"/>
          <w:sz w:val="22"/>
          <w:szCs w:val="24"/>
          <w14:ligatures w14:val="standardContextual"/>
        </w:rPr>
      </w:pPr>
      <w:r>
        <w:fldChar w:fldCharType="begin"/>
      </w:r>
      <w:r>
        <w:instrText xml:space="preserve"> HYPERLINK \l "_Toc172304516" </w:instrText>
      </w:r>
      <w:r>
        <w:fldChar w:fldCharType="separate"/>
      </w:r>
      <w:r>
        <w:rPr>
          <w:rStyle w:val="69"/>
          <w:rFonts w:eastAsia="手头"/>
        </w:rPr>
        <w:t>表 85：</w:t>
      </w:r>
      <w:r>
        <w:rPr>
          <w:rStyle w:val="69"/>
        </w:rPr>
        <w:t xml:space="preserve"> 臻鼎科技 ABF载板销量（平方米）、收入（百万美元）、价格（美元/平方米）及毛利率（2019-2024）</w:t>
      </w:r>
      <w:r>
        <w:tab/>
      </w:r>
      <w:r>
        <w:fldChar w:fldCharType="begin"/>
      </w:r>
      <w:r>
        <w:instrText xml:space="preserve"> PAGEREF _Toc172304516 \h </w:instrText>
      </w:r>
      <w:r>
        <w:fldChar w:fldCharType="separate"/>
      </w:r>
      <w:r>
        <w:t>54</w:t>
      </w:r>
      <w:r>
        <w:fldChar w:fldCharType="end"/>
      </w:r>
      <w:r>
        <w:fldChar w:fldCharType="end"/>
      </w:r>
    </w:p>
    <w:p w14:paraId="138AA721">
      <w:pPr>
        <w:pStyle w:val="27"/>
        <w:rPr>
          <w:rFonts w:asciiTheme="minorHAnsi" w:hAnsiTheme="minorHAnsi" w:eastAsiaTheme="minorEastAsia"/>
          <w:sz w:val="22"/>
          <w:szCs w:val="24"/>
          <w14:ligatures w14:val="standardContextual"/>
        </w:rPr>
      </w:pPr>
      <w:r>
        <w:fldChar w:fldCharType="begin"/>
      </w:r>
      <w:r>
        <w:instrText xml:space="preserve"> HYPERLINK \l "_Toc172304517" </w:instrText>
      </w:r>
      <w:r>
        <w:fldChar w:fldCharType="separate"/>
      </w:r>
      <w:r>
        <w:rPr>
          <w:rStyle w:val="69"/>
          <w:rFonts w:eastAsia="手头"/>
        </w:rPr>
        <w:t>表 86：</w:t>
      </w:r>
      <w:r>
        <w:rPr>
          <w:rStyle w:val="69"/>
        </w:rPr>
        <w:t xml:space="preserve"> 臻鼎科技公司简介及主要业务</w:t>
      </w:r>
      <w:r>
        <w:tab/>
      </w:r>
      <w:r>
        <w:fldChar w:fldCharType="begin"/>
      </w:r>
      <w:r>
        <w:instrText xml:space="preserve"> PAGEREF _Toc172304517 \h </w:instrText>
      </w:r>
      <w:r>
        <w:fldChar w:fldCharType="separate"/>
      </w:r>
      <w:r>
        <w:t>54</w:t>
      </w:r>
      <w:r>
        <w:fldChar w:fldCharType="end"/>
      </w:r>
      <w:r>
        <w:fldChar w:fldCharType="end"/>
      </w:r>
    </w:p>
    <w:p w14:paraId="493A6AB0">
      <w:pPr>
        <w:pStyle w:val="27"/>
        <w:rPr>
          <w:rFonts w:asciiTheme="minorHAnsi" w:hAnsiTheme="minorHAnsi" w:eastAsiaTheme="minorEastAsia"/>
          <w:sz w:val="22"/>
          <w:szCs w:val="24"/>
          <w14:ligatures w14:val="standardContextual"/>
        </w:rPr>
      </w:pPr>
      <w:r>
        <w:fldChar w:fldCharType="begin"/>
      </w:r>
      <w:r>
        <w:instrText xml:space="preserve"> HYPERLINK \l "_Toc172304518" </w:instrText>
      </w:r>
      <w:r>
        <w:fldChar w:fldCharType="separate"/>
      </w:r>
      <w:r>
        <w:rPr>
          <w:rStyle w:val="69"/>
          <w:rFonts w:eastAsia="手头"/>
        </w:rPr>
        <w:t>表 87：</w:t>
      </w:r>
      <w:r>
        <w:rPr>
          <w:rStyle w:val="69"/>
        </w:rPr>
        <w:t xml:space="preserve"> 臻鼎科技企业最新动态</w:t>
      </w:r>
      <w:r>
        <w:tab/>
      </w:r>
      <w:r>
        <w:fldChar w:fldCharType="begin"/>
      </w:r>
      <w:r>
        <w:instrText xml:space="preserve"> PAGEREF _Toc172304518 \h </w:instrText>
      </w:r>
      <w:r>
        <w:fldChar w:fldCharType="separate"/>
      </w:r>
      <w:r>
        <w:t>54</w:t>
      </w:r>
      <w:r>
        <w:fldChar w:fldCharType="end"/>
      </w:r>
      <w:r>
        <w:fldChar w:fldCharType="end"/>
      </w:r>
    </w:p>
    <w:p w14:paraId="611BC9A3">
      <w:pPr>
        <w:pStyle w:val="27"/>
        <w:rPr>
          <w:rFonts w:asciiTheme="minorHAnsi" w:hAnsiTheme="minorHAnsi" w:eastAsiaTheme="minorEastAsia"/>
          <w:sz w:val="22"/>
          <w:szCs w:val="24"/>
          <w14:ligatures w14:val="standardContextual"/>
        </w:rPr>
      </w:pPr>
      <w:r>
        <w:fldChar w:fldCharType="begin"/>
      </w:r>
      <w:r>
        <w:instrText xml:space="preserve"> HYPERLINK \l "_Toc172304519" </w:instrText>
      </w:r>
      <w:r>
        <w:fldChar w:fldCharType="separate"/>
      </w:r>
      <w:r>
        <w:rPr>
          <w:rStyle w:val="69"/>
          <w:rFonts w:eastAsia="手头"/>
        </w:rPr>
        <w:t>表 88：</w:t>
      </w:r>
      <w:r>
        <w:rPr>
          <w:rStyle w:val="69"/>
        </w:rPr>
        <w:t xml:space="preserve"> 大德电子 ABF载板生产基地、销售区域、竞争对手及市场地位</w:t>
      </w:r>
      <w:r>
        <w:tab/>
      </w:r>
      <w:r>
        <w:fldChar w:fldCharType="begin"/>
      </w:r>
      <w:r>
        <w:instrText xml:space="preserve"> PAGEREF _Toc172304519 \h </w:instrText>
      </w:r>
      <w:r>
        <w:fldChar w:fldCharType="separate"/>
      </w:r>
      <w:r>
        <w:t>55</w:t>
      </w:r>
      <w:r>
        <w:fldChar w:fldCharType="end"/>
      </w:r>
      <w:r>
        <w:fldChar w:fldCharType="end"/>
      </w:r>
    </w:p>
    <w:p w14:paraId="02135B0B">
      <w:pPr>
        <w:pStyle w:val="27"/>
        <w:rPr>
          <w:rFonts w:asciiTheme="minorHAnsi" w:hAnsiTheme="minorHAnsi" w:eastAsiaTheme="minorEastAsia"/>
          <w:sz w:val="22"/>
          <w:szCs w:val="24"/>
          <w14:ligatures w14:val="standardContextual"/>
        </w:rPr>
      </w:pPr>
      <w:r>
        <w:fldChar w:fldCharType="begin"/>
      </w:r>
      <w:r>
        <w:instrText xml:space="preserve"> HYPERLINK \l "_Toc172304520" </w:instrText>
      </w:r>
      <w:r>
        <w:fldChar w:fldCharType="separate"/>
      </w:r>
      <w:r>
        <w:rPr>
          <w:rStyle w:val="69"/>
          <w:rFonts w:eastAsia="手头"/>
        </w:rPr>
        <w:t>表 89：</w:t>
      </w:r>
      <w:r>
        <w:rPr>
          <w:rStyle w:val="69"/>
        </w:rPr>
        <w:t xml:space="preserve"> 大德电子 ABF载板产品规格、参数及市场应用</w:t>
      </w:r>
      <w:r>
        <w:tab/>
      </w:r>
      <w:r>
        <w:fldChar w:fldCharType="begin"/>
      </w:r>
      <w:r>
        <w:instrText xml:space="preserve"> PAGEREF _Toc172304520 \h </w:instrText>
      </w:r>
      <w:r>
        <w:fldChar w:fldCharType="separate"/>
      </w:r>
      <w:r>
        <w:t>55</w:t>
      </w:r>
      <w:r>
        <w:fldChar w:fldCharType="end"/>
      </w:r>
      <w:r>
        <w:fldChar w:fldCharType="end"/>
      </w:r>
    </w:p>
    <w:p w14:paraId="3B986CE5">
      <w:pPr>
        <w:pStyle w:val="27"/>
        <w:rPr>
          <w:rFonts w:asciiTheme="minorHAnsi" w:hAnsiTheme="minorHAnsi" w:eastAsiaTheme="minorEastAsia"/>
          <w:sz w:val="22"/>
          <w:szCs w:val="24"/>
          <w14:ligatures w14:val="standardContextual"/>
        </w:rPr>
      </w:pPr>
      <w:r>
        <w:fldChar w:fldCharType="begin"/>
      </w:r>
      <w:r>
        <w:instrText xml:space="preserve"> HYPERLINK \l "_Toc172304521" </w:instrText>
      </w:r>
      <w:r>
        <w:fldChar w:fldCharType="separate"/>
      </w:r>
      <w:r>
        <w:rPr>
          <w:rStyle w:val="69"/>
          <w:rFonts w:eastAsia="手头"/>
        </w:rPr>
        <w:t>表 90：</w:t>
      </w:r>
      <w:r>
        <w:rPr>
          <w:rStyle w:val="69"/>
        </w:rPr>
        <w:t xml:space="preserve"> 大德电子 ABF载板销量（平方米）、收入（百万美元）、价格（美元/平方米）及毛利率（2019-2024）</w:t>
      </w:r>
      <w:r>
        <w:tab/>
      </w:r>
      <w:r>
        <w:fldChar w:fldCharType="begin"/>
      </w:r>
      <w:r>
        <w:instrText xml:space="preserve"> PAGEREF _Toc172304521 \h </w:instrText>
      </w:r>
      <w:r>
        <w:fldChar w:fldCharType="separate"/>
      </w:r>
      <w:r>
        <w:t>55</w:t>
      </w:r>
      <w:r>
        <w:fldChar w:fldCharType="end"/>
      </w:r>
      <w:r>
        <w:fldChar w:fldCharType="end"/>
      </w:r>
    </w:p>
    <w:p w14:paraId="61965400">
      <w:pPr>
        <w:pStyle w:val="27"/>
        <w:rPr>
          <w:rFonts w:asciiTheme="minorHAnsi" w:hAnsiTheme="minorHAnsi" w:eastAsiaTheme="minorEastAsia"/>
          <w:sz w:val="22"/>
          <w:szCs w:val="24"/>
          <w14:ligatures w14:val="standardContextual"/>
        </w:rPr>
      </w:pPr>
      <w:r>
        <w:fldChar w:fldCharType="begin"/>
      </w:r>
      <w:r>
        <w:instrText xml:space="preserve"> HYPERLINK \l "_Toc172304522" </w:instrText>
      </w:r>
      <w:r>
        <w:fldChar w:fldCharType="separate"/>
      </w:r>
      <w:r>
        <w:rPr>
          <w:rStyle w:val="69"/>
          <w:rFonts w:eastAsia="手头"/>
        </w:rPr>
        <w:t>表 91：</w:t>
      </w:r>
      <w:r>
        <w:rPr>
          <w:rStyle w:val="69"/>
        </w:rPr>
        <w:t xml:space="preserve"> 大德电子公司简介及主要业务</w:t>
      </w:r>
      <w:r>
        <w:tab/>
      </w:r>
      <w:r>
        <w:fldChar w:fldCharType="begin"/>
      </w:r>
      <w:r>
        <w:instrText xml:space="preserve"> PAGEREF _Toc172304522 \h </w:instrText>
      </w:r>
      <w:r>
        <w:fldChar w:fldCharType="separate"/>
      </w:r>
      <w:r>
        <w:t>56</w:t>
      </w:r>
      <w:r>
        <w:fldChar w:fldCharType="end"/>
      </w:r>
      <w:r>
        <w:fldChar w:fldCharType="end"/>
      </w:r>
    </w:p>
    <w:p w14:paraId="5F21676E">
      <w:pPr>
        <w:pStyle w:val="27"/>
        <w:rPr>
          <w:rFonts w:asciiTheme="minorHAnsi" w:hAnsiTheme="minorHAnsi" w:eastAsiaTheme="minorEastAsia"/>
          <w:sz w:val="22"/>
          <w:szCs w:val="24"/>
          <w14:ligatures w14:val="standardContextual"/>
        </w:rPr>
      </w:pPr>
      <w:r>
        <w:fldChar w:fldCharType="begin"/>
      </w:r>
      <w:r>
        <w:instrText xml:space="preserve"> HYPERLINK \l "_Toc172304523" </w:instrText>
      </w:r>
      <w:r>
        <w:fldChar w:fldCharType="separate"/>
      </w:r>
      <w:r>
        <w:rPr>
          <w:rStyle w:val="69"/>
          <w:rFonts w:eastAsia="手头"/>
        </w:rPr>
        <w:t>表 92：</w:t>
      </w:r>
      <w:r>
        <w:rPr>
          <w:rStyle w:val="69"/>
        </w:rPr>
        <w:t xml:space="preserve"> 大德电子企业最新动态</w:t>
      </w:r>
      <w:r>
        <w:tab/>
      </w:r>
      <w:r>
        <w:fldChar w:fldCharType="begin"/>
      </w:r>
      <w:r>
        <w:instrText xml:space="preserve"> PAGEREF _Toc172304523 \h </w:instrText>
      </w:r>
      <w:r>
        <w:fldChar w:fldCharType="separate"/>
      </w:r>
      <w:r>
        <w:t>56</w:t>
      </w:r>
      <w:r>
        <w:fldChar w:fldCharType="end"/>
      </w:r>
      <w:r>
        <w:fldChar w:fldCharType="end"/>
      </w:r>
    </w:p>
    <w:p w14:paraId="1F89C23A">
      <w:pPr>
        <w:pStyle w:val="27"/>
        <w:rPr>
          <w:rFonts w:asciiTheme="minorHAnsi" w:hAnsiTheme="minorHAnsi" w:eastAsiaTheme="minorEastAsia"/>
          <w:sz w:val="22"/>
          <w:szCs w:val="24"/>
          <w14:ligatures w14:val="standardContextual"/>
        </w:rPr>
      </w:pPr>
      <w:r>
        <w:fldChar w:fldCharType="begin"/>
      </w:r>
      <w:r>
        <w:instrText xml:space="preserve"> HYPERLINK \l "_Toc172304524" </w:instrText>
      </w:r>
      <w:r>
        <w:fldChar w:fldCharType="separate"/>
      </w:r>
      <w:r>
        <w:rPr>
          <w:rStyle w:val="69"/>
          <w:rFonts w:eastAsia="手头"/>
        </w:rPr>
        <w:t>表 93：</w:t>
      </w:r>
      <w:r>
        <w:rPr>
          <w:rStyle w:val="69"/>
        </w:rPr>
        <w:t xml:space="preserve"> 珠海越亚 ABF载板生产基地、销售区域、竞争对手及市场地位</w:t>
      </w:r>
      <w:r>
        <w:tab/>
      </w:r>
      <w:r>
        <w:fldChar w:fldCharType="begin"/>
      </w:r>
      <w:r>
        <w:instrText xml:space="preserve"> PAGEREF _Toc172304524 \h </w:instrText>
      </w:r>
      <w:r>
        <w:fldChar w:fldCharType="separate"/>
      </w:r>
      <w:r>
        <w:t>56</w:t>
      </w:r>
      <w:r>
        <w:fldChar w:fldCharType="end"/>
      </w:r>
      <w:r>
        <w:fldChar w:fldCharType="end"/>
      </w:r>
    </w:p>
    <w:p w14:paraId="02ECE7B1">
      <w:pPr>
        <w:pStyle w:val="27"/>
        <w:rPr>
          <w:rFonts w:asciiTheme="minorHAnsi" w:hAnsiTheme="minorHAnsi" w:eastAsiaTheme="minorEastAsia"/>
          <w:sz w:val="22"/>
          <w:szCs w:val="24"/>
          <w14:ligatures w14:val="standardContextual"/>
        </w:rPr>
      </w:pPr>
      <w:r>
        <w:fldChar w:fldCharType="begin"/>
      </w:r>
      <w:r>
        <w:instrText xml:space="preserve"> HYPERLINK \l "_Toc172304525" </w:instrText>
      </w:r>
      <w:r>
        <w:fldChar w:fldCharType="separate"/>
      </w:r>
      <w:r>
        <w:rPr>
          <w:rStyle w:val="69"/>
          <w:rFonts w:eastAsia="手头"/>
        </w:rPr>
        <w:t>表 94：</w:t>
      </w:r>
      <w:r>
        <w:rPr>
          <w:rStyle w:val="69"/>
        </w:rPr>
        <w:t xml:space="preserve"> 珠海越亚 ABF载板产品规格、参数及市场应用</w:t>
      </w:r>
      <w:r>
        <w:tab/>
      </w:r>
      <w:r>
        <w:fldChar w:fldCharType="begin"/>
      </w:r>
      <w:r>
        <w:instrText xml:space="preserve"> PAGEREF _Toc172304525 \h </w:instrText>
      </w:r>
      <w:r>
        <w:fldChar w:fldCharType="separate"/>
      </w:r>
      <w:r>
        <w:t>57</w:t>
      </w:r>
      <w:r>
        <w:fldChar w:fldCharType="end"/>
      </w:r>
      <w:r>
        <w:fldChar w:fldCharType="end"/>
      </w:r>
    </w:p>
    <w:p w14:paraId="558122C1">
      <w:pPr>
        <w:pStyle w:val="27"/>
        <w:rPr>
          <w:rFonts w:asciiTheme="minorHAnsi" w:hAnsiTheme="minorHAnsi" w:eastAsiaTheme="minorEastAsia"/>
          <w:sz w:val="22"/>
          <w:szCs w:val="24"/>
          <w14:ligatures w14:val="standardContextual"/>
        </w:rPr>
      </w:pPr>
      <w:r>
        <w:fldChar w:fldCharType="begin"/>
      </w:r>
      <w:r>
        <w:instrText xml:space="preserve"> HYPERLINK \l "_Toc172304526" </w:instrText>
      </w:r>
      <w:r>
        <w:fldChar w:fldCharType="separate"/>
      </w:r>
      <w:r>
        <w:rPr>
          <w:rStyle w:val="69"/>
          <w:rFonts w:eastAsia="手头"/>
        </w:rPr>
        <w:t>表 95：</w:t>
      </w:r>
      <w:r>
        <w:rPr>
          <w:rStyle w:val="69"/>
        </w:rPr>
        <w:t xml:space="preserve"> 珠海越亚 ABF载板销量（平方米）、收入（百万美元）、价格（美元/平方米）及毛利率（2019-2024）</w:t>
      </w:r>
      <w:r>
        <w:tab/>
      </w:r>
      <w:r>
        <w:fldChar w:fldCharType="begin"/>
      </w:r>
      <w:r>
        <w:instrText xml:space="preserve"> PAGEREF _Toc172304526 \h </w:instrText>
      </w:r>
      <w:r>
        <w:fldChar w:fldCharType="separate"/>
      </w:r>
      <w:r>
        <w:t>57</w:t>
      </w:r>
      <w:r>
        <w:fldChar w:fldCharType="end"/>
      </w:r>
      <w:r>
        <w:fldChar w:fldCharType="end"/>
      </w:r>
    </w:p>
    <w:p w14:paraId="561F1B75">
      <w:pPr>
        <w:pStyle w:val="27"/>
        <w:rPr>
          <w:rFonts w:asciiTheme="minorHAnsi" w:hAnsiTheme="minorHAnsi" w:eastAsiaTheme="minorEastAsia"/>
          <w:sz w:val="22"/>
          <w:szCs w:val="24"/>
          <w14:ligatures w14:val="standardContextual"/>
        </w:rPr>
      </w:pPr>
      <w:r>
        <w:fldChar w:fldCharType="begin"/>
      </w:r>
      <w:r>
        <w:instrText xml:space="preserve"> HYPERLINK \l "_Toc172304527" </w:instrText>
      </w:r>
      <w:r>
        <w:fldChar w:fldCharType="separate"/>
      </w:r>
      <w:r>
        <w:rPr>
          <w:rStyle w:val="69"/>
          <w:rFonts w:eastAsia="手头"/>
        </w:rPr>
        <w:t>表 96：</w:t>
      </w:r>
      <w:r>
        <w:rPr>
          <w:rStyle w:val="69"/>
        </w:rPr>
        <w:t xml:space="preserve"> 珠海越亚公司简介及主要业务</w:t>
      </w:r>
      <w:r>
        <w:tab/>
      </w:r>
      <w:r>
        <w:fldChar w:fldCharType="begin"/>
      </w:r>
      <w:r>
        <w:instrText xml:space="preserve"> PAGEREF _Toc172304527 \h </w:instrText>
      </w:r>
      <w:r>
        <w:fldChar w:fldCharType="separate"/>
      </w:r>
      <w:r>
        <w:t>57</w:t>
      </w:r>
      <w:r>
        <w:fldChar w:fldCharType="end"/>
      </w:r>
      <w:r>
        <w:fldChar w:fldCharType="end"/>
      </w:r>
    </w:p>
    <w:p w14:paraId="026D4414">
      <w:pPr>
        <w:pStyle w:val="27"/>
        <w:rPr>
          <w:rFonts w:asciiTheme="minorHAnsi" w:hAnsiTheme="minorHAnsi" w:eastAsiaTheme="minorEastAsia"/>
          <w:sz w:val="22"/>
          <w:szCs w:val="24"/>
          <w14:ligatures w14:val="standardContextual"/>
        </w:rPr>
      </w:pPr>
      <w:r>
        <w:fldChar w:fldCharType="begin"/>
      </w:r>
      <w:r>
        <w:instrText xml:space="preserve"> HYPERLINK \l "_Toc172304528" </w:instrText>
      </w:r>
      <w:r>
        <w:fldChar w:fldCharType="separate"/>
      </w:r>
      <w:r>
        <w:rPr>
          <w:rStyle w:val="69"/>
          <w:rFonts w:eastAsia="手头"/>
        </w:rPr>
        <w:t>表 97：</w:t>
      </w:r>
      <w:r>
        <w:rPr>
          <w:rStyle w:val="69"/>
        </w:rPr>
        <w:t xml:space="preserve"> 珠海越亚企业最新动态</w:t>
      </w:r>
      <w:r>
        <w:tab/>
      </w:r>
      <w:r>
        <w:fldChar w:fldCharType="begin"/>
      </w:r>
      <w:r>
        <w:instrText xml:space="preserve"> PAGEREF _Toc172304528 \h </w:instrText>
      </w:r>
      <w:r>
        <w:fldChar w:fldCharType="separate"/>
      </w:r>
      <w:r>
        <w:t>58</w:t>
      </w:r>
      <w:r>
        <w:fldChar w:fldCharType="end"/>
      </w:r>
      <w:r>
        <w:fldChar w:fldCharType="end"/>
      </w:r>
    </w:p>
    <w:p w14:paraId="34D96E4F">
      <w:pPr>
        <w:pStyle w:val="27"/>
        <w:rPr>
          <w:rFonts w:asciiTheme="minorHAnsi" w:hAnsiTheme="minorHAnsi" w:eastAsiaTheme="minorEastAsia"/>
          <w:sz w:val="22"/>
          <w:szCs w:val="24"/>
          <w14:ligatures w14:val="standardContextual"/>
        </w:rPr>
      </w:pPr>
      <w:r>
        <w:fldChar w:fldCharType="begin"/>
      </w:r>
      <w:r>
        <w:instrText xml:space="preserve"> HYPERLINK \l "_Toc172304529" </w:instrText>
      </w:r>
      <w:r>
        <w:fldChar w:fldCharType="separate"/>
      </w:r>
      <w:r>
        <w:rPr>
          <w:rStyle w:val="69"/>
          <w:rFonts w:eastAsia="手头"/>
        </w:rPr>
        <w:t>表 98：</w:t>
      </w:r>
      <w:r>
        <w:rPr>
          <w:rStyle w:val="69"/>
        </w:rPr>
        <w:t xml:space="preserve"> LG InnoTek ABF载板生产基地、销售区域、竞争对手及市场地位</w:t>
      </w:r>
      <w:r>
        <w:tab/>
      </w:r>
      <w:r>
        <w:fldChar w:fldCharType="begin"/>
      </w:r>
      <w:r>
        <w:instrText xml:space="preserve"> PAGEREF _Toc172304529 \h </w:instrText>
      </w:r>
      <w:r>
        <w:fldChar w:fldCharType="separate"/>
      </w:r>
      <w:r>
        <w:t>58</w:t>
      </w:r>
      <w:r>
        <w:fldChar w:fldCharType="end"/>
      </w:r>
      <w:r>
        <w:fldChar w:fldCharType="end"/>
      </w:r>
    </w:p>
    <w:p w14:paraId="1469ABA4">
      <w:pPr>
        <w:pStyle w:val="27"/>
        <w:rPr>
          <w:rFonts w:asciiTheme="minorHAnsi" w:hAnsiTheme="minorHAnsi" w:eastAsiaTheme="minorEastAsia"/>
          <w:sz w:val="22"/>
          <w:szCs w:val="24"/>
          <w14:ligatures w14:val="standardContextual"/>
        </w:rPr>
      </w:pPr>
      <w:r>
        <w:fldChar w:fldCharType="begin"/>
      </w:r>
      <w:r>
        <w:instrText xml:space="preserve"> HYPERLINK \l "_Toc172304530" </w:instrText>
      </w:r>
      <w:r>
        <w:fldChar w:fldCharType="separate"/>
      </w:r>
      <w:r>
        <w:rPr>
          <w:rStyle w:val="69"/>
          <w:rFonts w:eastAsia="手头"/>
        </w:rPr>
        <w:t>表 99：</w:t>
      </w:r>
      <w:r>
        <w:rPr>
          <w:rStyle w:val="69"/>
        </w:rPr>
        <w:t xml:space="preserve"> LG InnoTek ABF载板产品规格、参数及市场应用</w:t>
      </w:r>
      <w:r>
        <w:tab/>
      </w:r>
      <w:r>
        <w:fldChar w:fldCharType="begin"/>
      </w:r>
      <w:r>
        <w:instrText xml:space="preserve"> PAGEREF _Toc172304530 \h </w:instrText>
      </w:r>
      <w:r>
        <w:fldChar w:fldCharType="separate"/>
      </w:r>
      <w:r>
        <w:t>59</w:t>
      </w:r>
      <w:r>
        <w:fldChar w:fldCharType="end"/>
      </w:r>
      <w:r>
        <w:fldChar w:fldCharType="end"/>
      </w:r>
    </w:p>
    <w:p w14:paraId="34EA5C04">
      <w:pPr>
        <w:pStyle w:val="27"/>
        <w:rPr>
          <w:rFonts w:asciiTheme="minorHAnsi" w:hAnsiTheme="minorHAnsi" w:eastAsiaTheme="minorEastAsia"/>
          <w:sz w:val="22"/>
          <w:szCs w:val="24"/>
          <w14:ligatures w14:val="standardContextual"/>
        </w:rPr>
      </w:pPr>
      <w:r>
        <w:fldChar w:fldCharType="begin"/>
      </w:r>
      <w:r>
        <w:instrText xml:space="preserve"> HYPERLINK \l "_Toc172304531" </w:instrText>
      </w:r>
      <w:r>
        <w:fldChar w:fldCharType="separate"/>
      </w:r>
      <w:r>
        <w:rPr>
          <w:rStyle w:val="69"/>
          <w:rFonts w:eastAsia="手头"/>
        </w:rPr>
        <w:t>表 100：</w:t>
      </w:r>
      <w:r>
        <w:rPr>
          <w:rStyle w:val="69"/>
        </w:rPr>
        <w:t xml:space="preserve"> LG InnoTek ABF载板销量（平方米）、收入（百万美元）、价格（美元/平方米）及毛利率（2019-2024）</w:t>
      </w:r>
      <w:r>
        <w:tab/>
      </w:r>
      <w:r>
        <w:fldChar w:fldCharType="begin"/>
      </w:r>
      <w:r>
        <w:instrText xml:space="preserve"> PAGEREF _Toc172304531 \h </w:instrText>
      </w:r>
      <w:r>
        <w:fldChar w:fldCharType="separate"/>
      </w:r>
      <w:r>
        <w:t>59</w:t>
      </w:r>
      <w:r>
        <w:fldChar w:fldCharType="end"/>
      </w:r>
      <w:r>
        <w:fldChar w:fldCharType="end"/>
      </w:r>
    </w:p>
    <w:p w14:paraId="1DD8CA17">
      <w:pPr>
        <w:pStyle w:val="27"/>
        <w:rPr>
          <w:rFonts w:asciiTheme="minorHAnsi" w:hAnsiTheme="minorHAnsi" w:eastAsiaTheme="minorEastAsia"/>
          <w:sz w:val="22"/>
          <w:szCs w:val="24"/>
          <w14:ligatures w14:val="standardContextual"/>
        </w:rPr>
      </w:pPr>
      <w:r>
        <w:fldChar w:fldCharType="begin"/>
      </w:r>
      <w:r>
        <w:instrText xml:space="preserve"> HYPERLINK \l "_Toc172304532" </w:instrText>
      </w:r>
      <w:r>
        <w:fldChar w:fldCharType="separate"/>
      </w:r>
      <w:r>
        <w:rPr>
          <w:rStyle w:val="69"/>
          <w:rFonts w:eastAsia="手头"/>
        </w:rPr>
        <w:t>表 101：</w:t>
      </w:r>
      <w:r>
        <w:rPr>
          <w:rStyle w:val="69"/>
        </w:rPr>
        <w:t xml:space="preserve"> LG InnoTek公司简介及主要业务</w:t>
      </w:r>
      <w:r>
        <w:tab/>
      </w:r>
      <w:r>
        <w:fldChar w:fldCharType="begin"/>
      </w:r>
      <w:r>
        <w:instrText xml:space="preserve"> PAGEREF _Toc172304532 \h </w:instrText>
      </w:r>
      <w:r>
        <w:fldChar w:fldCharType="separate"/>
      </w:r>
      <w:r>
        <w:t>59</w:t>
      </w:r>
      <w:r>
        <w:fldChar w:fldCharType="end"/>
      </w:r>
      <w:r>
        <w:fldChar w:fldCharType="end"/>
      </w:r>
    </w:p>
    <w:p w14:paraId="20CD9685">
      <w:pPr>
        <w:pStyle w:val="27"/>
        <w:rPr>
          <w:rFonts w:asciiTheme="minorHAnsi" w:hAnsiTheme="minorHAnsi" w:eastAsiaTheme="minorEastAsia"/>
          <w:sz w:val="22"/>
          <w:szCs w:val="24"/>
          <w14:ligatures w14:val="standardContextual"/>
        </w:rPr>
      </w:pPr>
      <w:r>
        <w:fldChar w:fldCharType="begin"/>
      </w:r>
      <w:r>
        <w:instrText xml:space="preserve"> HYPERLINK \l "_Toc172304533" </w:instrText>
      </w:r>
      <w:r>
        <w:fldChar w:fldCharType="separate"/>
      </w:r>
      <w:r>
        <w:rPr>
          <w:rStyle w:val="69"/>
          <w:rFonts w:eastAsia="手头"/>
        </w:rPr>
        <w:t>表 102：</w:t>
      </w:r>
      <w:r>
        <w:rPr>
          <w:rStyle w:val="69"/>
        </w:rPr>
        <w:t xml:space="preserve"> LG InnoTek企业最新动态</w:t>
      </w:r>
      <w:r>
        <w:tab/>
      </w:r>
      <w:r>
        <w:fldChar w:fldCharType="begin"/>
      </w:r>
      <w:r>
        <w:instrText xml:space="preserve"> PAGEREF _Toc172304533 \h </w:instrText>
      </w:r>
      <w:r>
        <w:fldChar w:fldCharType="separate"/>
      </w:r>
      <w:r>
        <w:t>59</w:t>
      </w:r>
      <w:r>
        <w:fldChar w:fldCharType="end"/>
      </w:r>
      <w:r>
        <w:fldChar w:fldCharType="end"/>
      </w:r>
    </w:p>
    <w:p w14:paraId="0A142EB5">
      <w:pPr>
        <w:pStyle w:val="27"/>
        <w:rPr>
          <w:rFonts w:asciiTheme="minorHAnsi" w:hAnsiTheme="minorHAnsi" w:eastAsiaTheme="minorEastAsia"/>
          <w:sz w:val="22"/>
          <w:szCs w:val="24"/>
          <w14:ligatures w14:val="standardContextual"/>
        </w:rPr>
      </w:pPr>
      <w:r>
        <w:fldChar w:fldCharType="begin"/>
      </w:r>
      <w:r>
        <w:instrText xml:space="preserve"> HYPERLINK \l "_Toc172304534" </w:instrText>
      </w:r>
      <w:r>
        <w:fldChar w:fldCharType="separate"/>
      </w:r>
      <w:r>
        <w:rPr>
          <w:rStyle w:val="69"/>
          <w:rFonts w:eastAsia="手头"/>
        </w:rPr>
        <w:t>表 103：</w:t>
      </w:r>
      <w:r>
        <w:rPr>
          <w:rStyle w:val="69"/>
        </w:rPr>
        <w:t xml:space="preserve"> 深南电路 ABF载板生产基地、销售区域、竞争对手及市场地位</w:t>
      </w:r>
      <w:r>
        <w:tab/>
      </w:r>
      <w:r>
        <w:fldChar w:fldCharType="begin"/>
      </w:r>
      <w:r>
        <w:instrText xml:space="preserve"> PAGEREF _Toc172304534 \h </w:instrText>
      </w:r>
      <w:r>
        <w:fldChar w:fldCharType="separate"/>
      </w:r>
      <w:r>
        <w:t>60</w:t>
      </w:r>
      <w:r>
        <w:fldChar w:fldCharType="end"/>
      </w:r>
      <w:r>
        <w:fldChar w:fldCharType="end"/>
      </w:r>
    </w:p>
    <w:p w14:paraId="435086AF">
      <w:pPr>
        <w:pStyle w:val="27"/>
        <w:rPr>
          <w:rFonts w:asciiTheme="minorHAnsi" w:hAnsiTheme="minorHAnsi" w:eastAsiaTheme="minorEastAsia"/>
          <w:sz w:val="22"/>
          <w:szCs w:val="24"/>
          <w14:ligatures w14:val="standardContextual"/>
        </w:rPr>
      </w:pPr>
      <w:r>
        <w:fldChar w:fldCharType="begin"/>
      </w:r>
      <w:r>
        <w:instrText xml:space="preserve"> HYPERLINK \l "_Toc172304535" </w:instrText>
      </w:r>
      <w:r>
        <w:fldChar w:fldCharType="separate"/>
      </w:r>
      <w:r>
        <w:rPr>
          <w:rStyle w:val="69"/>
          <w:rFonts w:eastAsia="手头"/>
        </w:rPr>
        <w:t>表 104：</w:t>
      </w:r>
      <w:r>
        <w:rPr>
          <w:rStyle w:val="69"/>
        </w:rPr>
        <w:t xml:space="preserve"> 深南电路 ABF载板产品规格、参数及市场应用</w:t>
      </w:r>
      <w:r>
        <w:tab/>
      </w:r>
      <w:r>
        <w:fldChar w:fldCharType="begin"/>
      </w:r>
      <w:r>
        <w:instrText xml:space="preserve"> PAGEREF _Toc172304535 \h </w:instrText>
      </w:r>
      <w:r>
        <w:fldChar w:fldCharType="separate"/>
      </w:r>
      <w:r>
        <w:t>60</w:t>
      </w:r>
      <w:r>
        <w:fldChar w:fldCharType="end"/>
      </w:r>
      <w:r>
        <w:fldChar w:fldCharType="end"/>
      </w:r>
    </w:p>
    <w:p w14:paraId="034BB282">
      <w:pPr>
        <w:pStyle w:val="27"/>
        <w:rPr>
          <w:rFonts w:asciiTheme="minorHAnsi" w:hAnsiTheme="minorHAnsi" w:eastAsiaTheme="minorEastAsia"/>
          <w:sz w:val="22"/>
          <w:szCs w:val="24"/>
          <w14:ligatures w14:val="standardContextual"/>
        </w:rPr>
      </w:pPr>
      <w:r>
        <w:fldChar w:fldCharType="begin"/>
      </w:r>
      <w:r>
        <w:instrText xml:space="preserve"> HYPERLINK \l "_Toc172304536" </w:instrText>
      </w:r>
      <w:r>
        <w:fldChar w:fldCharType="separate"/>
      </w:r>
      <w:r>
        <w:rPr>
          <w:rStyle w:val="69"/>
          <w:rFonts w:eastAsia="手头"/>
        </w:rPr>
        <w:t>表 105：</w:t>
      </w:r>
      <w:r>
        <w:rPr>
          <w:rStyle w:val="69"/>
        </w:rPr>
        <w:t xml:space="preserve"> 深南电路 ABF载板销量（平方米）、收入（百万美元）、价格（美元/平方米）及毛利率（2019-2024）</w:t>
      </w:r>
      <w:r>
        <w:tab/>
      </w:r>
      <w:r>
        <w:fldChar w:fldCharType="begin"/>
      </w:r>
      <w:r>
        <w:instrText xml:space="preserve"> PAGEREF _Toc172304536 \h </w:instrText>
      </w:r>
      <w:r>
        <w:fldChar w:fldCharType="separate"/>
      </w:r>
      <w:r>
        <w:t>61</w:t>
      </w:r>
      <w:r>
        <w:fldChar w:fldCharType="end"/>
      </w:r>
      <w:r>
        <w:fldChar w:fldCharType="end"/>
      </w:r>
    </w:p>
    <w:p w14:paraId="0A0BCAEB">
      <w:pPr>
        <w:pStyle w:val="27"/>
        <w:rPr>
          <w:rFonts w:asciiTheme="minorHAnsi" w:hAnsiTheme="minorHAnsi" w:eastAsiaTheme="minorEastAsia"/>
          <w:sz w:val="22"/>
          <w:szCs w:val="24"/>
          <w14:ligatures w14:val="standardContextual"/>
        </w:rPr>
      </w:pPr>
      <w:r>
        <w:fldChar w:fldCharType="begin"/>
      </w:r>
      <w:r>
        <w:instrText xml:space="preserve"> HYPERLINK \l "_Toc172304537" </w:instrText>
      </w:r>
      <w:r>
        <w:fldChar w:fldCharType="separate"/>
      </w:r>
      <w:r>
        <w:rPr>
          <w:rStyle w:val="69"/>
          <w:rFonts w:eastAsia="手头"/>
        </w:rPr>
        <w:t>表 106：</w:t>
      </w:r>
      <w:r>
        <w:rPr>
          <w:rStyle w:val="69"/>
        </w:rPr>
        <w:t xml:space="preserve"> 深南电路公司简介及主要业务</w:t>
      </w:r>
      <w:r>
        <w:tab/>
      </w:r>
      <w:r>
        <w:fldChar w:fldCharType="begin"/>
      </w:r>
      <w:r>
        <w:instrText xml:space="preserve"> PAGEREF _Toc172304537 \h </w:instrText>
      </w:r>
      <w:r>
        <w:fldChar w:fldCharType="separate"/>
      </w:r>
      <w:r>
        <w:t>61</w:t>
      </w:r>
      <w:r>
        <w:fldChar w:fldCharType="end"/>
      </w:r>
      <w:r>
        <w:fldChar w:fldCharType="end"/>
      </w:r>
    </w:p>
    <w:p w14:paraId="01745ADD">
      <w:pPr>
        <w:pStyle w:val="27"/>
        <w:rPr>
          <w:rFonts w:asciiTheme="minorHAnsi" w:hAnsiTheme="minorHAnsi" w:eastAsiaTheme="minorEastAsia"/>
          <w:sz w:val="22"/>
          <w:szCs w:val="24"/>
          <w14:ligatures w14:val="standardContextual"/>
        </w:rPr>
      </w:pPr>
      <w:r>
        <w:fldChar w:fldCharType="begin"/>
      </w:r>
      <w:r>
        <w:instrText xml:space="preserve"> HYPERLINK \l "_Toc172304538" </w:instrText>
      </w:r>
      <w:r>
        <w:fldChar w:fldCharType="separate"/>
      </w:r>
      <w:r>
        <w:rPr>
          <w:rStyle w:val="69"/>
          <w:rFonts w:eastAsia="手头"/>
        </w:rPr>
        <w:t>表 107：</w:t>
      </w:r>
      <w:r>
        <w:rPr>
          <w:rStyle w:val="69"/>
        </w:rPr>
        <w:t xml:space="preserve"> 深南电路企业最新动态</w:t>
      </w:r>
      <w:r>
        <w:tab/>
      </w:r>
      <w:r>
        <w:fldChar w:fldCharType="begin"/>
      </w:r>
      <w:r>
        <w:instrText xml:space="preserve"> PAGEREF _Toc172304538 \h </w:instrText>
      </w:r>
      <w:r>
        <w:fldChar w:fldCharType="separate"/>
      </w:r>
      <w:r>
        <w:t>61</w:t>
      </w:r>
      <w:r>
        <w:fldChar w:fldCharType="end"/>
      </w:r>
      <w:r>
        <w:fldChar w:fldCharType="end"/>
      </w:r>
    </w:p>
    <w:p w14:paraId="67CE9150">
      <w:pPr>
        <w:pStyle w:val="27"/>
        <w:rPr>
          <w:rFonts w:asciiTheme="minorHAnsi" w:hAnsiTheme="minorHAnsi" w:eastAsiaTheme="minorEastAsia"/>
          <w:sz w:val="22"/>
          <w:szCs w:val="24"/>
          <w14:ligatures w14:val="standardContextual"/>
        </w:rPr>
      </w:pPr>
      <w:r>
        <w:fldChar w:fldCharType="begin"/>
      </w:r>
      <w:r>
        <w:instrText xml:space="preserve"> HYPERLINK \l "_Toc172304539" </w:instrText>
      </w:r>
      <w:r>
        <w:fldChar w:fldCharType="separate"/>
      </w:r>
      <w:r>
        <w:rPr>
          <w:rStyle w:val="69"/>
          <w:rFonts w:eastAsia="手头"/>
        </w:rPr>
        <w:t>表 108：</w:t>
      </w:r>
      <w:r>
        <w:rPr>
          <w:rStyle w:val="69"/>
        </w:rPr>
        <w:t xml:space="preserve"> 兴森科技 ABF载板生产基地、销售区域、竞争对手及市场地位</w:t>
      </w:r>
      <w:r>
        <w:tab/>
      </w:r>
      <w:r>
        <w:fldChar w:fldCharType="begin"/>
      </w:r>
      <w:r>
        <w:instrText xml:space="preserve"> PAGEREF _Toc172304539 \h </w:instrText>
      </w:r>
      <w:r>
        <w:fldChar w:fldCharType="separate"/>
      </w:r>
      <w:r>
        <w:t>62</w:t>
      </w:r>
      <w:r>
        <w:fldChar w:fldCharType="end"/>
      </w:r>
      <w:r>
        <w:fldChar w:fldCharType="end"/>
      </w:r>
    </w:p>
    <w:p w14:paraId="7AA98E1E">
      <w:pPr>
        <w:pStyle w:val="27"/>
        <w:rPr>
          <w:rFonts w:asciiTheme="minorHAnsi" w:hAnsiTheme="minorHAnsi" w:eastAsiaTheme="minorEastAsia"/>
          <w:sz w:val="22"/>
          <w:szCs w:val="24"/>
          <w14:ligatures w14:val="standardContextual"/>
        </w:rPr>
      </w:pPr>
      <w:r>
        <w:fldChar w:fldCharType="begin"/>
      </w:r>
      <w:r>
        <w:instrText xml:space="preserve"> HYPERLINK \l "_Toc172304540" </w:instrText>
      </w:r>
      <w:r>
        <w:fldChar w:fldCharType="separate"/>
      </w:r>
      <w:r>
        <w:rPr>
          <w:rStyle w:val="69"/>
          <w:rFonts w:eastAsia="手头"/>
        </w:rPr>
        <w:t>表 109：</w:t>
      </w:r>
      <w:r>
        <w:rPr>
          <w:rStyle w:val="69"/>
        </w:rPr>
        <w:t xml:space="preserve"> 兴森科技 ABF载板产品规格、参数及市场应用</w:t>
      </w:r>
      <w:r>
        <w:tab/>
      </w:r>
      <w:r>
        <w:fldChar w:fldCharType="begin"/>
      </w:r>
      <w:r>
        <w:instrText xml:space="preserve"> PAGEREF _Toc172304540 \h </w:instrText>
      </w:r>
      <w:r>
        <w:fldChar w:fldCharType="separate"/>
      </w:r>
      <w:r>
        <w:t>62</w:t>
      </w:r>
      <w:r>
        <w:fldChar w:fldCharType="end"/>
      </w:r>
      <w:r>
        <w:fldChar w:fldCharType="end"/>
      </w:r>
    </w:p>
    <w:p w14:paraId="55BE146D">
      <w:pPr>
        <w:pStyle w:val="27"/>
        <w:rPr>
          <w:rFonts w:asciiTheme="minorHAnsi" w:hAnsiTheme="minorHAnsi" w:eastAsiaTheme="minorEastAsia"/>
          <w:sz w:val="22"/>
          <w:szCs w:val="24"/>
          <w14:ligatures w14:val="standardContextual"/>
        </w:rPr>
      </w:pPr>
      <w:r>
        <w:fldChar w:fldCharType="begin"/>
      </w:r>
      <w:r>
        <w:instrText xml:space="preserve"> HYPERLINK \l "_Toc172304541" </w:instrText>
      </w:r>
      <w:r>
        <w:fldChar w:fldCharType="separate"/>
      </w:r>
      <w:r>
        <w:rPr>
          <w:rStyle w:val="69"/>
          <w:rFonts w:eastAsia="手头"/>
        </w:rPr>
        <w:t>表 110：</w:t>
      </w:r>
      <w:r>
        <w:rPr>
          <w:rStyle w:val="69"/>
        </w:rPr>
        <w:t xml:space="preserve"> 兴森科技 ABF载板销量（平方米）、收入（百万美元）、价格（美元/平方米）及毛利率（2019-2024）</w:t>
      </w:r>
      <w:r>
        <w:tab/>
      </w:r>
      <w:r>
        <w:fldChar w:fldCharType="begin"/>
      </w:r>
      <w:r>
        <w:instrText xml:space="preserve"> PAGEREF _Toc172304541 \h </w:instrText>
      </w:r>
      <w:r>
        <w:fldChar w:fldCharType="separate"/>
      </w:r>
      <w:r>
        <w:t>62</w:t>
      </w:r>
      <w:r>
        <w:fldChar w:fldCharType="end"/>
      </w:r>
      <w:r>
        <w:fldChar w:fldCharType="end"/>
      </w:r>
    </w:p>
    <w:p w14:paraId="7822796E">
      <w:pPr>
        <w:pStyle w:val="27"/>
        <w:rPr>
          <w:rFonts w:asciiTheme="minorHAnsi" w:hAnsiTheme="minorHAnsi" w:eastAsiaTheme="minorEastAsia"/>
          <w:sz w:val="22"/>
          <w:szCs w:val="24"/>
          <w14:ligatures w14:val="standardContextual"/>
        </w:rPr>
      </w:pPr>
      <w:r>
        <w:fldChar w:fldCharType="begin"/>
      </w:r>
      <w:r>
        <w:instrText xml:space="preserve"> HYPERLINK \l "_Toc172304542" </w:instrText>
      </w:r>
      <w:r>
        <w:fldChar w:fldCharType="separate"/>
      </w:r>
      <w:r>
        <w:rPr>
          <w:rStyle w:val="69"/>
          <w:rFonts w:eastAsia="手头"/>
        </w:rPr>
        <w:t>表 111：</w:t>
      </w:r>
      <w:r>
        <w:rPr>
          <w:rStyle w:val="69"/>
        </w:rPr>
        <w:t xml:space="preserve"> 兴森科技公司简介及主要业务</w:t>
      </w:r>
      <w:r>
        <w:tab/>
      </w:r>
      <w:r>
        <w:fldChar w:fldCharType="begin"/>
      </w:r>
      <w:r>
        <w:instrText xml:space="preserve"> PAGEREF _Toc172304542 \h </w:instrText>
      </w:r>
      <w:r>
        <w:fldChar w:fldCharType="separate"/>
      </w:r>
      <w:r>
        <w:t>63</w:t>
      </w:r>
      <w:r>
        <w:fldChar w:fldCharType="end"/>
      </w:r>
      <w:r>
        <w:fldChar w:fldCharType="end"/>
      </w:r>
    </w:p>
    <w:p w14:paraId="5D995703">
      <w:pPr>
        <w:pStyle w:val="27"/>
        <w:rPr>
          <w:rFonts w:asciiTheme="minorHAnsi" w:hAnsiTheme="minorHAnsi" w:eastAsiaTheme="minorEastAsia"/>
          <w:sz w:val="22"/>
          <w:szCs w:val="24"/>
          <w14:ligatures w14:val="standardContextual"/>
        </w:rPr>
      </w:pPr>
      <w:r>
        <w:fldChar w:fldCharType="begin"/>
      </w:r>
      <w:r>
        <w:instrText xml:space="preserve"> HYPERLINK \l "_Toc172304543" </w:instrText>
      </w:r>
      <w:r>
        <w:fldChar w:fldCharType="separate"/>
      </w:r>
      <w:r>
        <w:rPr>
          <w:rStyle w:val="69"/>
          <w:rFonts w:eastAsia="手头"/>
        </w:rPr>
        <w:t>表 112：</w:t>
      </w:r>
      <w:r>
        <w:rPr>
          <w:rStyle w:val="69"/>
        </w:rPr>
        <w:t xml:space="preserve"> 兴森科技企业最新动态</w:t>
      </w:r>
      <w:r>
        <w:tab/>
      </w:r>
      <w:r>
        <w:fldChar w:fldCharType="begin"/>
      </w:r>
      <w:r>
        <w:instrText xml:space="preserve"> PAGEREF _Toc172304543 \h </w:instrText>
      </w:r>
      <w:r>
        <w:fldChar w:fldCharType="separate"/>
      </w:r>
      <w:r>
        <w:t>63</w:t>
      </w:r>
      <w:r>
        <w:fldChar w:fldCharType="end"/>
      </w:r>
      <w:r>
        <w:fldChar w:fldCharType="end"/>
      </w:r>
    </w:p>
    <w:p w14:paraId="5EABF736">
      <w:pPr>
        <w:pStyle w:val="27"/>
        <w:rPr>
          <w:rFonts w:asciiTheme="minorHAnsi" w:hAnsiTheme="minorHAnsi" w:eastAsiaTheme="minorEastAsia"/>
          <w:sz w:val="22"/>
          <w:szCs w:val="24"/>
          <w14:ligatures w14:val="standardContextual"/>
        </w:rPr>
      </w:pPr>
      <w:r>
        <w:fldChar w:fldCharType="begin"/>
      </w:r>
      <w:r>
        <w:instrText xml:space="preserve"> HYPERLINK \l "_Toc172304544" </w:instrText>
      </w:r>
      <w:r>
        <w:fldChar w:fldCharType="separate"/>
      </w:r>
      <w:r>
        <w:rPr>
          <w:rStyle w:val="69"/>
          <w:rFonts w:eastAsia="手头"/>
        </w:rPr>
        <w:t>表 113：</w:t>
      </w:r>
      <w:r>
        <w:rPr>
          <w:rStyle w:val="69"/>
        </w:rPr>
        <w:t xml:space="preserve"> 全球不同类型ABF载板销量（2019-2024年）&amp;（平方米）</w:t>
      </w:r>
      <w:r>
        <w:tab/>
      </w:r>
      <w:r>
        <w:fldChar w:fldCharType="begin"/>
      </w:r>
      <w:r>
        <w:instrText xml:space="preserve"> PAGEREF _Toc172304544 \h </w:instrText>
      </w:r>
      <w:r>
        <w:fldChar w:fldCharType="separate"/>
      </w:r>
      <w:r>
        <w:t>64</w:t>
      </w:r>
      <w:r>
        <w:fldChar w:fldCharType="end"/>
      </w:r>
      <w:r>
        <w:fldChar w:fldCharType="end"/>
      </w:r>
    </w:p>
    <w:p w14:paraId="0637CCC1">
      <w:pPr>
        <w:pStyle w:val="27"/>
        <w:rPr>
          <w:rFonts w:asciiTheme="minorHAnsi" w:hAnsiTheme="minorHAnsi" w:eastAsiaTheme="minorEastAsia"/>
          <w:sz w:val="22"/>
          <w:szCs w:val="24"/>
          <w14:ligatures w14:val="standardContextual"/>
        </w:rPr>
      </w:pPr>
      <w:r>
        <w:fldChar w:fldCharType="begin"/>
      </w:r>
      <w:r>
        <w:instrText xml:space="preserve"> HYPERLINK \l "_Toc172304545" </w:instrText>
      </w:r>
      <w:r>
        <w:fldChar w:fldCharType="separate"/>
      </w:r>
      <w:r>
        <w:rPr>
          <w:rStyle w:val="69"/>
          <w:rFonts w:eastAsia="手头"/>
        </w:rPr>
        <w:t>表 114：</w:t>
      </w:r>
      <w:r>
        <w:rPr>
          <w:rStyle w:val="69"/>
        </w:rPr>
        <w:t xml:space="preserve"> 全球不同类型ABF载板销量市场份额（2019-2024）</w:t>
      </w:r>
      <w:r>
        <w:tab/>
      </w:r>
      <w:r>
        <w:fldChar w:fldCharType="begin"/>
      </w:r>
      <w:r>
        <w:instrText xml:space="preserve"> PAGEREF _Toc172304545 \h </w:instrText>
      </w:r>
      <w:r>
        <w:fldChar w:fldCharType="separate"/>
      </w:r>
      <w:r>
        <w:t>64</w:t>
      </w:r>
      <w:r>
        <w:fldChar w:fldCharType="end"/>
      </w:r>
      <w:r>
        <w:fldChar w:fldCharType="end"/>
      </w:r>
    </w:p>
    <w:p w14:paraId="25B6BE70">
      <w:pPr>
        <w:pStyle w:val="27"/>
        <w:rPr>
          <w:rFonts w:asciiTheme="minorHAnsi" w:hAnsiTheme="minorHAnsi" w:eastAsiaTheme="minorEastAsia"/>
          <w:sz w:val="22"/>
          <w:szCs w:val="24"/>
          <w14:ligatures w14:val="standardContextual"/>
        </w:rPr>
      </w:pPr>
      <w:r>
        <w:fldChar w:fldCharType="begin"/>
      </w:r>
      <w:r>
        <w:instrText xml:space="preserve"> HYPERLINK \l "_Toc172304546" </w:instrText>
      </w:r>
      <w:r>
        <w:fldChar w:fldCharType="separate"/>
      </w:r>
      <w:r>
        <w:rPr>
          <w:rStyle w:val="69"/>
          <w:rFonts w:eastAsia="手头"/>
        </w:rPr>
        <w:t>表 115：</w:t>
      </w:r>
      <w:r>
        <w:rPr>
          <w:rStyle w:val="69"/>
        </w:rPr>
        <w:t xml:space="preserve"> 全球不同类型ABF载板销量预测（2025-2030）&amp;（平方米）</w:t>
      </w:r>
      <w:r>
        <w:tab/>
      </w:r>
      <w:r>
        <w:fldChar w:fldCharType="begin"/>
      </w:r>
      <w:r>
        <w:instrText xml:space="preserve"> PAGEREF _Toc172304546 \h </w:instrText>
      </w:r>
      <w:r>
        <w:fldChar w:fldCharType="separate"/>
      </w:r>
      <w:r>
        <w:t>64</w:t>
      </w:r>
      <w:r>
        <w:fldChar w:fldCharType="end"/>
      </w:r>
      <w:r>
        <w:fldChar w:fldCharType="end"/>
      </w:r>
    </w:p>
    <w:p w14:paraId="6EB49C9C">
      <w:pPr>
        <w:pStyle w:val="27"/>
        <w:rPr>
          <w:rFonts w:asciiTheme="minorHAnsi" w:hAnsiTheme="minorHAnsi" w:eastAsiaTheme="minorEastAsia"/>
          <w:sz w:val="22"/>
          <w:szCs w:val="24"/>
          <w14:ligatures w14:val="standardContextual"/>
        </w:rPr>
      </w:pPr>
      <w:r>
        <w:fldChar w:fldCharType="begin"/>
      </w:r>
      <w:r>
        <w:instrText xml:space="preserve"> HYPERLINK \l "_Toc172304547" </w:instrText>
      </w:r>
      <w:r>
        <w:fldChar w:fldCharType="separate"/>
      </w:r>
      <w:r>
        <w:rPr>
          <w:rStyle w:val="69"/>
          <w:rFonts w:eastAsia="手头"/>
        </w:rPr>
        <w:t>表 116：</w:t>
      </w:r>
      <w:r>
        <w:rPr>
          <w:rStyle w:val="69"/>
        </w:rPr>
        <w:t xml:space="preserve"> 全球市场不同类型ABF载板销量市场份额预测（2025-2030）</w:t>
      </w:r>
      <w:r>
        <w:tab/>
      </w:r>
      <w:r>
        <w:fldChar w:fldCharType="begin"/>
      </w:r>
      <w:r>
        <w:instrText xml:space="preserve"> PAGEREF _Toc172304547 \h </w:instrText>
      </w:r>
      <w:r>
        <w:fldChar w:fldCharType="separate"/>
      </w:r>
      <w:r>
        <w:t>64</w:t>
      </w:r>
      <w:r>
        <w:fldChar w:fldCharType="end"/>
      </w:r>
      <w:r>
        <w:fldChar w:fldCharType="end"/>
      </w:r>
    </w:p>
    <w:p w14:paraId="21E90948">
      <w:pPr>
        <w:pStyle w:val="27"/>
        <w:rPr>
          <w:rFonts w:asciiTheme="minorHAnsi" w:hAnsiTheme="minorHAnsi" w:eastAsiaTheme="minorEastAsia"/>
          <w:sz w:val="22"/>
          <w:szCs w:val="24"/>
          <w14:ligatures w14:val="standardContextual"/>
        </w:rPr>
      </w:pPr>
      <w:r>
        <w:fldChar w:fldCharType="begin"/>
      </w:r>
      <w:r>
        <w:instrText xml:space="preserve"> HYPERLINK \l "_Toc172304548" </w:instrText>
      </w:r>
      <w:r>
        <w:fldChar w:fldCharType="separate"/>
      </w:r>
      <w:r>
        <w:rPr>
          <w:rStyle w:val="69"/>
          <w:rFonts w:eastAsia="手头"/>
        </w:rPr>
        <w:t>表 117：</w:t>
      </w:r>
      <w:r>
        <w:rPr>
          <w:rStyle w:val="69"/>
        </w:rPr>
        <w:t xml:space="preserve"> 全球不同类型ABF载板收入（2019-2024年）&amp;（百万美元）</w:t>
      </w:r>
      <w:r>
        <w:tab/>
      </w:r>
      <w:r>
        <w:fldChar w:fldCharType="begin"/>
      </w:r>
      <w:r>
        <w:instrText xml:space="preserve"> PAGEREF _Toc172304548 \h </w:instrText>
      </w:r>
      <w:r>
        <w:fldChar w:fldCharType="separate"/>
      </w:r>
      <w:r>
        <w:t>65</w:t>
      </w:r>
      <w:r>
        <w:fldChar w:fldCharType="end"/>
      </w:r>
      <w:r>
        <w:fldChar w:fldCharType="end"/>
      </w:r>
    </w:p>
    <w:p w14:paraId="0415C555">
      <w:pPr>
        <w:pStyle w:val="27"/>
        <w:rPr>
          <w:rFonts w:asciiTheme="minorHAnsi" w:hAnsiTheme="minorHAnsi" w:eastAsiaTheme="minorEastAsia"/>
          <w:sz w:val="22"/>
          <w:szCs w:val="24"/>
          <w14:ligatures w14:val="standardContextual"/>
        </w:rPr>
      </w:pPr>
      <w:r>
        <w:fldChar w:fldCharType="begin"/>
      </w:r>
      <w:r>
        <w:instrText xml:space="preserve"> HYPERLINK \l "_Toc172304549" </w:instrText>
      </w:r>
      <w:r>
        <w:fldChar w:fldCharType="separate"/>
      </w:r>
      <w:r>
        <w:rPr>
          <w:rStyle w:val="69"/>
          <w:rFonts w:eastAsia="手头"/>
        </w:rPr>
        <w:t>表 118：</w:t>
      </w:r>
      <w:r>
        <w:rPr>
          <w:rStyle w:val="69"/>
        </w:rPr>
        <w:t xml:space="preserve"> 全球不同类型ABF载板收入市场份额（2019-2024）</w:t>
      </w:r>
      <w:r>
        <w:tab/>
      </w:r>
      <w:r>
        <w:fldChar w:fldCharType="begin"/>
      </w:r>
      <w:r>
        <w:instrText xml:space="preserve"> PAGEREF _Toc172304549 \h </w:instrText>
      </w:r>
      <w:r>
        <w:fldChar w:fldCharType="separate"/>
      </w:r>
      <w:r>
        <w:t>65</w:t>
      </w:r>
      <w:r>
        <w:fldChar w:fldCharType="end"/>
      </w:r>
      <w:r>
        <w:fldChar w:fldCharType="end"/>
      </w:r>
    </w:p>
    <w:p w14:paraId="52400DDE">
      <w:pPr>
        <w:pStyle w:val="27"/>
        <w:rPr>
          <w:rFonts w:asciiTheme="minorHAnsi" w:hAnsiTheme="minorHAnsi" w:eastAsiaTheme="minorEastAsia"/>
          <w:sz w:val="22"/>
          <w:szCs w:val="24"/>
          <w14:ligatures w14:val="standardContextual"/>
        </w:rPr>
      </w:pPr>
      <w:r>
        <w:fldChar w:fldCharType="begin"/>
      </w:r>
      <w:r>
        <w:instrText xml:space="preserve"> HYPERLINK \l "_Toc172304550" </w:instrText>
      </w:r>
      <w:r>
        <w:fldChar w:fldCharType="separate"/>
      </w:r>
      <w:r>
        <w:rPr>
          <w:rStyle w:val="69"/>
          <w:rFonts w:eastAsia="手头"/>
        </w:rPr>
        <w:t>表 119：</w:t>
      </w:r>
      <w:r>
        <w:rPr>
          <w:rStyle w:val="69"/>
        </w:rPr>
        <w:t xml:space="preserve"> 全球不同类型ABF载板收入预测（2025-2030）&amp;（百万美元）</w:t>
      </w:r>
      <w:r>
        <w:tab/>
      </w:r>
      <w:r>
        <w:fldChar w:fldCharType="begin"/>
      </w:r>
      <w:r>
        <w:instrText xml:space="preserve"> PAGEREF _Toc172304550 \h </w:instrText>
      </w:r>
      <w:r>
        <w:fldChar w:fldCharType="separate"/>
      </w:r>
      <w:r>
        <w:t>65</w:t>
      </w:r>
      <w:r>
        <w:fldChar w:fldCharType="end"/>
      </w:r>
      <w:r>
        <w:fldChar w:fldCharType="end"/>
      </w:r>
    </w:p>
    <w:p w14:paraId="7E60DC21">
      <w:pPr>
        <w:pStyle w:val="27"/>
        <w:rPr>
          <w:rFonts w:asciiTheme="minorHAnsi" w:hAnsiTheme="minorHAnsi" w:eastAsiaTheme="minorEastAsia"/>
          <w:sz w:val="22"/>
          <w:szCs w:val="24"/>
          <w14:ligatures w14:val="standardContextual"/>
        </w:rPr>
      </w:pPr>
      <w:r>
        <w:fldChar w:fldCharType="begin"/>
      </w:r>
      <w:r>
        <w:instrText xml:space="preserve"> HYPERLINK \l "_Toc172304551" </w:instrText>
      </w:r>
      <w:r>
        <w:fldChar w:fldCharType="separate"/>
      </w:r>
      <w:r>
        <w:rPr>
          <w:rStyle w:val="69"/>
          <w:rFonts w:eastAsia="手头"/>
        </w:rPr>
        <w:t>表 120：</w:t>
      </w:r>
      <w:r>
        <w:rPr>
          <w:rStyle w:val="69"/>
        </w:rPr>
        <w:t xml:space="preserve"> 全球不同类型ABF载板收入市场份额预测（2025-2030）</w:t>
      </w:r>
      <w:r>
        <w:tab/>
      </w:r>
      <w:r>
        <w:fldChar w:fldCharType="begin"/>
      </w:r>
      <w:r>
        <w:instrText xml:space="preserve"> PAGEREF _Toc172304551 \h </w:instrText>
      </w:r>
      <w:r>
        <w:fldChar w:fldCharType="separate"/>
      </w:r>
      <w:r>
        <w:t>65</w:t>
      </w:r>
      <w:r>
        <w:fldChar w:fldCharType="end"/>
      </w:r>
      <w:r>
        <w:fldChar w:fldCharType="end"/>
      </w:r>
    </w:p>
    <w:p w14:paraId="64E9E010">
      <w:pPr>
        <w:pStyle w:val="27"/>
        <w:rPr>
          <w:rFonts w:asciiTheme="minorHAnsi" w:hAnsiTheme="minorHAnsi" w:eastAsiaTheme="minorEastAsia"/>
          <w:sz w:val="22"/>
          <w:szCs w:val="24"/>
          <w14:ligatures w14:val="standardContextual"/>
        </w:rPr>
      </w:pPr>
      <w:r>
        <w:fldChar w:fldCharType="begin"/>
      </w:r>
      <w:r>
        <w:instrText xml:space="preserve"> HYPERLINK \l "_Toc172304552" </w:instrText>
      </w:r>
      <w:r>
        <w:fldChar w:fldCharType="separate"/>
      </w:r>
      <w:r>
        <w:rPr>
          <w:rStyle w:val="69"/>
          <w:rFonts w:eastAsia="手头"/>
        </w:rPr>
        <w:t>表 121：</w:t>
      </w:r>
      <w:r>
        <w:rPr>
          <w:rStyle w:val="69"/>
        </w:rPr>
        <w:t xml:space="preserve"> 全球不同应用ABF载板销量（2019-2024年）&amp;（平方米）</w:t>
      </w:r>
      <w:r>
        <w:tab/>
      </w:r>
      <w:r>
        <w:fldChar w:fldCharType="begin"/>
      </w:r>
      <w:r>
        <w:instrText xml:space="preserve"> PAGEREF _Toc172304552 \h </w:instrText>
      </w:r>
      <w:r>
        <w:fldChar w:fldCharType="separate"/>
      </w:r>
      <w:r>
        <w:t>67</w:t>
      </w:r>
      <w:r>
        <w:fldChar w:fldCharType="end"/>
      </w:r>
      <w:r>
        <w:fldChar w:fldCharType="end"/>
      </w:r>
    </w:p>
    <w:p w14:paraId="7B45AC3C">
      <w:pPr>
        <w:pStyle w:val="27"/>
        <w:rPr>
          <w:rFonts w:asciiTheme="minorHAnsi" w:hAnsiTheme="minorHAnsi" w:eastAsiaTheme="minorEastAsia"/>
          <w:sz w:val="22"/>
          <w:szCs w:val="24"/>
          <w14:ligatures w14:val="standardContextual"/>
        </w:rPr>
      </w:pPr>
      <w:r>
        <w:fldChar w:fldCharType="begin"/>
      </w:r>
      <w:r>
        <w:instrText xml:space="preserve"> HYPERLINK \l "_Toc172304553" </w:instrText>
      </w:r>
      <w:r>
        <w:fldChar w:fldCharType="separate"/>
      </w:r>
      <w:r>
        <w:rPr>
          <w:rStyle w:val="69"/>
          <w:rFonts w:eastAsia="手头"/>
        </w:rPr>
        <w:t>表 122：</w:t>
      </w:r>
      <w:r>
        <w:rPr>
          <w:rStyle w:val="69"/>
        </w:rPr>
        <w:t xml:space="preserve"> 全球不同应用ABF载板销量市场份额（2019-2024）</w:t>
      </w:r>
      <w:r>
        <w:tab/>
      </w:r>
      <w:r>
        <w:fldChar w:fldCharType="begin"/>
      </w:r>
      <w:r>
        <w:instrText xml:space="preserve"> PAGEREF _Toc172304553 \h </w:instrText>
      </w:r>
      <w:r>
        <w:fldChar w:fldCharType="separate"/>
      </w:r>
      <w:r>
        <w:t>67</w:t>
      </w:r>
      <w:r>
        <w:fldChar w:fldCharType="end"/>
      </w:r>
      <w:r>
        <w:fldChar w:fldCharType="end"/>
      </w:r>
    </w:p>
    <w:p w14:paraId="3AED859D">
      <w:pPr>
        <w:pStyle w:val="27"/>
        <w:rPr>
          <w:rFonts w:asciiTheme="minorHAnsi" w:hAnsiTheme="minorHAnsi" w:eastAsiaTheme="minorEastAsia"/>
          <w:sz w:val="22"/>
          <w:szCs w:val="24"/>
          <w14:ligatures w14:val="standardContextual"/>
        </w:rPr>
      </w:pPr>
      <w:r>
        <w:fldChar w:fldCharType="begin"/>
      </w:r>
      <w:r>
        <w:instrText xml:space="preserve"> HYPERLINK \l "_Toc172304554" </w:instrText>
      </w:r>
      <w:r>
        <w:fldChar w:fldCharType="separate"/>
      </w:r>
      <w:r>
        <w:rPr>
          <w:rStyle w:val="69"/>
          <w:rFonts w:eastAsia="手头"/>
        </w:rPr>
        <w:t>表 123：</w:t>
      </w:r>
      <w:r>
        <w:rPr>
          <w:rStyle w:val="69"/>
        </w:rPr>
        <w:t xml:space="preserve"> 全球不同应用ABF载板销量预测（2025-2030）&amp;（平方米）</w:t>
      </w:r>
      <w:r>
        <w:tab/>
      </w:r>
      <w:r>
        <w:fldChar w:fldCharType="begin"/>
      </w:r>
      <w:r>
        <w:instrText xml:space="preserve"> PAGEREF _Toc172304554 \h </w:instrText>
      </w:r>
      <w:r>
        <w:fldChar w:fldCharType="separate"/>
      </w:r>
      <w:r>
        <w:t>67</w:t>
      </w:r>
      <w:r>
        <w:fldChar w:fldCharType="end"/>
      </w:r>
      <w:r>
        <w:fldChar w:fldCharType="end"/>
      </w:r>
    </w:p>
    <w:p w14:paraId="452BAFC7">
      <w:pPr>
        <w:pStyle w:val="27"/>
        <w:rPr>
          <w:rFonts w:asciiTheme="minorHAnsi" w:hAnsiTheme="minorHAnsi" w:eastAsiaTheme="minorEastAsia"/>
          <w:sz w:val="22"/>
          <w:szCs w:val="24"/>
          <w14:ligatures w14:val="standardContextual"/>
        </w:rPr>
      </w:pPr>
      <w:r>
        <w:fldChar w:fldCharType="begin"/>
      </w:r>
      <w:r>
        <w:instrText xml:space="preserve"> HYPERLINK \l "_Toc172304555" </w:instrText>
      </w:r>
      <w:r>
        <w:fldChar w:fldCharType="separate"/>
      </w:r>
      <w:r>
        <w:rPr>
          <w:rStyle w:val="69"/>
          <w:rFonts w:eastAsia="手头"/>
        </w:rPr>
        <w:t>表 124：</w:t>
      </w:r>
      <w:r>
        <w:rPr>
          <w:rStyle w:val="69"/>
        </w:rPr>
        <w:t xml:space="preserve"> 全球市场不同应用ABF载板销量市场份额预测（2025-2030）</w:t>
      </w:r>
      <w:r>
        <w:tab/>
      </w:r>
      <w:r>
        <w:fldChar w:fldCharType="begin"/>
      </w:r>
      <w:r>
        <w:instrText xml:space="preserve"> PAGEREF _Toc172304555 \h </w:instrText>
      </w:r>
      <w:r>
        <w:fldChar w:fldCharType="separate"/>
      </w:r>
      <w:r>
        <w:t>68</w:t>
      </w:r>
      <w:r>
        <w:fldChar w:fldCharType="end"/>
      </w:r>
      <w:r>
        <w:fldChar w:fldCharType="end"/>
      </w:r>
    </w:p>
    <w:p w14:paraId="380333AB">
      <w:pPr>
        <w:pStyle w:val="27"/>
        <w:rPr>
          <w:rFonts w:asciiTheme="minorHAnsi" w:hAnsiTheme="minorHAnsi" w:eastAsiaTheme="minorEastAsia"/>
          <w:sz w:val="22"/>
          <w:szCs w:val="24"/>
          <w14:ligatures w14:val="standardContextual"/>
        </w:rPr>
      </w:pPr>
      <w:r>
        <w:fldChar w:fldCharType="begin"/>
      </w:r>
      <w:r>
        <w:instrText xml:space="preserve"> HYPERLINK \l "_Toc172304556" </w:instrText>
      </w:r>
      <w:r>
        <w:fldChar w:fldCharType="separate"/>
      </w:r>
      <w:r>
        <w:rPr>
          <w:rStyle w:val="69"/>
          <w:rFonts w:eastAsia="手头"/>
        </w:rPr>
        <w:t>表 125：</w:t>
      </w:r>
      <w:r>
        <w:rPr>
          <w:rStyle w:val="69"/>
        </w:rPr>
        <w:t xml:space="preserve"> 全球不同应用ABF载板收入（2019-2024年）&amp;（百万美元）</w:t>
      </w:r>
      <w:r>
        <w:tab/>
      </w:r>
      <w:r>
        <w:fldChar w:fldCharType="begin"/>
      </w:r>
      <w:r>
        <w:instrText xml:space="preserve"> PAGEREF _Toc172304556 \h </w:instrText>
      </w:r>
      <w:r>
        <w:fldChar w:fldCharType="separate"/>
      </w:r>
      <w:r>
        <w:t>68</w:t>
      </w:r>
      <w:r>
        <w:fldChar w:fldCharType="end"/>
      </w:r>
      <w:r>
        <w:fldChar w:fldCharType="end"/>
      </w:r>
    </w:p>
    <w:p w14:paraId="6DE200CF">
      <w:pPr>
        <w:pStyle w:val="27"/>
        <w:rPr>
          <w:rFonts w:asciiTheme="minorHAnsi" w:hAnsiTheme="minorHAnsi" w:eastAsiaTheme="minorEastAsia"/>
          <w:sz w:val="22"/>
          <w:szCs w:val="24"/>
          <w14:ligatures w14:val="standardContextual"/>
        </w:rPr>
      </w:pPr>
      <w:r>
        <w:fldChar w:fldCharType="begin"/>
      </w:r>
      <w:r>
        <w:instrText xml:space="preserve"> HYPERLINK \l "_Toc172304557" </w:instrText>
      </w:r>
      <w:r>
        <w:fldChar w:fldCharType="separate"/>
      </w:r>
      <w:r>
        <w:rPr>
          <w:rStyle w:val="69"/>
          <w:rFonts w:eastAsia="手头"/>
        </w:rPr>
        <w:t>表 126：</w:t>
      </w:r>
      <w:r>
        <w:rPr>
          <w:rStyle w:val="69"/>
        </w:rPr>
        <w:t xml:space="preserve"> 全球不同应用ABF载板收入市场份额（2019-2024）</w:t>
      </w:r>
      <w:r>
        <w:tab/>
      </w:r>
      <w:r>
        <w:fldChar w:fldCharType="begin"/>
      </w:r>
      <w:r>
        <w:instrText xml:space="preserve"> PAGEREF _Toc172304557 \h </w:instrText>
      </w:r>
      <w:r>
        <w:fldChar w:fldCharType="separate"/>
      </w:r>
      <w:r>
        <w:t>68</w:t>
      </w:r>
      <w:r>
        <w:fldChar w:fldCharType="end"/>
      </w:r>
      <w:r>
        <w:fldChar w:fldCharType="end"/>
      </w:r>
    </w:p>
    <w:p w14:paraId="1245EF4D">
      <w:pPr>
        <w:pStyle w:val="27"/>
        <w:rPr>
          <w:rFonts w:asciiTheme="minorHAnsi" w:hAnsiTheme="minorHAnsi" w:eastAsiaTheme="minorEastAsia"/>
          <w:sz w:val="22"/>
          <w:szCs w:val="24"/>
          <w14:ligatures w14:val="standardContextual"/>
        </w:rPr>
      </w:pPr>
      <w:r>
        <w:fldChar w:fldCharType="begin"/>
      </w:r>
      <w:r>
        <w:instrText xml:space="preserve"> HYPERLINK \l "_Toc172304558" </w:instrText>
      </w:r>
      <w:r>
        <w:fldChar w:fldCharType="separate"/>
      </w:r>
      <w:r>
        <w:rPr>
          <w:rStyle w:val="69"/>
          <w:rFonts w:eastAsia="手头"/>
        </w:rPr>
        <w:t>表 127：</w:t>
      </w:r>
      <w:r>
        <w:rPr>
          <w:rStyle w:val="69"/>
        </w:rPr>
        <w:t xml:space="preserve"> 全球不同应用ABF载板收入预测（2025-2030）&amp;（百万美元）</w:t>
      </w:r>
      <w:r>
        <w:tab/>
      </w:r>
      <w:r>
        <w:fldChar w:fldCharType="begin"/>
      </w:r>
      <w:r>
        <w:instrText xml:space="preserve"> PAGEREF _Toc172304558 \h </w:instrText>
      </w:r>
      <w:r>
        <w:fldChar w:fldCharType="separate"/>
      </w:r>
      <w:r>
        <w:t>69</w:t>
      </w:r>
      <w:r>
        <w:fldChar w:fldCharType="end"/>
      </w:r>
      <w:r>
        <w:fldChar w:fldCharType="end"/>
      </w:r>
    </w:p>
    <w:p w14:paraId="1FFA183E">
      <w:pPr>
        <w:pStyle w:val="27"/>
        <w:rPr>
          <w:rFonts w:asciiTheme="minorHAnsi" w:hAnsiTheme="minorHAnsi" w:eastAsiaTheme="minorEastAsia"/>
          <w:sz w:val="22"/>
          <w:szCs w:val="24"/>
          <w14:ligatures w14:val="standardContextual"/>
        </w:rPr>
      </w:pPr>
      <w:r>
        <w:fldChar w:fldCharType="begin"/>
      </w:r>
      <w:r>
        <w:instrText xml:space="preserve"> HYPERLINK \l "_Toc172304559" </w:instrText>
      </w:r>
      <w:r>
        <w:fldChar w:fldCharType="separate"/>
      </w:r>
      <w:r>
        <w:rPr>
          <w:rStyle w:val="69"/>
          <w:rFonts w:eastAsia="手头"/>
        </w:rPr>
        <w:t>表 128：</w:t>
      </w:r>
      <w:r>
        <w:rPr>
          <w:rStyle w:val="69"/>
        </w:rPr>
        <w:t xml:space="preserve"> 全球不同应用ABF载板收入市场份额预测（2025-2030）</w:t>
      </w:r>
      <w:r>
        <w:tab/>
      </w:r>
      <w:r>
        <w:fldChar w:fldCharType="begin"/>
      </w:r>
      <w:r>
        <w:instrText xml:space="preserve"> PAGEREF _Toc172304559 \h </w:instrText>
      </w:r>
      <w:r>
        <w:fldChar w:fldCharType="separate"/>
      </w:r>
      <w:r>
        <w:t>69</w:t>
      </w:r>
      <w:r>
        <w:fldChar w:fldCharType="end"/>
      </w:r>
      <w:r>
        <w:fldChar w:fldCharType="end"/>
      </w:r>
    </w:p>
    <w:p w14:paraId="5880D000">
      <w:pPr>
        <w:pStyle w:val="27"/>
        <w:rPr>
          <w:rFonts w:asciiTheme="minorHAnsi" w:hAnsiTheme="minorHAnsi" w:eastAsiaTheme="minorEastAsia"/>
          <w:sz w:val="22"/>
          <w:szCs w:val="24"/>
          <w14:ligatures w14:val="standardContextual"/>
        </w:rPr>
      </w:pPr>
      <w:r>
        <w:fldChar w:fldCharType="begin"/>
      </w:r>
      <w:r>
        <w:instrText xml:space="preserve"> HYPERLINK \l "_Toc172304560" </w:instrText>
      </w:r>
      <w:r>
        <w:fldChar w:fldCharType="separate"/>
      </w:r>
      <w:r>
        <w:rPr>
          <w:rStyle w:val="69"/>
          <w:rFonts w:eastAsia="手头"/>
        </w:rPr>
        <w:t>表 129：</w:t>
      </w:r>
      <w:r>
        <w:rPr>
          <w:rStyle w:val="69"/>
        </w:rPr>
        <w:t xml:space="preserve"> ABF载板上游原料供应商及联系方式列表</w:t>
      </w:r>
      <w:r>
        <w:tab/>
      </w:r>
      <w:r>
        <w:fldChar w:fldCharType="begin"/>
      </w:r>
      <w:r>
        <w:instrText xml:space="preserve"> PAGEREF _Toc172304560 \h </w:instrText>
      </w:r>
      <w:r>
        <w:fldChar w:fldCharType="separate"/>
      </w:r>
      <w:r>
        <w:t>71</w:t>
      </w:r>
      <w:r>
        <w:fldChar w:fldCharType="end"/>
      </w:r>
      <w:r>
        <w:fldChar w:fldCharType="end"/>
      </w:r>
    </w:p>
    <w:p w14:paraId="60B862CB">
      <w:pPr>
        <w:pStyle w:val="27"/>
        <w:rPr>
          <w:rFonts w:asciiTheme="minorHAnsi" w:hAnsiTheme="minorHAnsi" w:eastAsiaTheme="minorEastAsia"/>
          <w:sz w:val="22"/>
          <w:szCs w:val="24"/>
          <w14:ligatures w14:val="standardContextual"/>
        </w:rPr>
      </w:pPr>
      <w:r>
        <w:fldChar w:fldCharType="begin"/>
      </w:r>
      <w:r>
        <w:instrText xml:space="preserve"> HYPERLINK \l "_Toc172304561" </w:instrText>
      </w:r>
      <w:r>
        <w:fldChar w:fldCharType="separate"/>
      </w:r>
      <w:r>
        <w:rPr>
          <w:rStyle w:val="69"/>
          <w:rFonts w:eastAsia="手头"/>
        </w:rPr>
        <w:t>表 130：</w:t>
      </w:r>
      <w:r>
        <w:rPr>
          <w:rStyle w:val="69"/>
        </w:rPr>
        <w:t xml:space="preserve"> ABF载板典型客户列表</w:t>
      </w:r>
      <w:r>
        <w:tab/>
      </w:r>
      <w:r>
        <w:fldChar w:fldCharType="begin"/>
      </w:r>
      <w:r>
        <w:instrText xml:space="preserve"> PAGEREF _Toc172304561 \h </w:instrText>
      </w:r>
      <w:r>
        <w:fldChar w:fldCharType="separate"/>
      </w:r>
      <w:r>
        <w:t>72</w:t>
      </w:r>
      <w:r>
        <w:fldChar w:fldCharType="end"/>
      </w:r>
      <w:r>
        <w:fldChar w:fldCharType="end"/>
      </w:r>
    </w:p>
    <w:p w14:paraId="1CB2FAF0">
      <w:pPr>
        <w:pStyle w:val="27"/>
        <w:rPr>
          <w:rFonts w:asciiTheme="minorHAnsi" w:hAnsiTheme="minorHAnsi" w:eastAsiaTheme="minorEastAsia"/>
          <w:sz w:val="22"/>
          <w:szCs w:val="24"/>
          <w14:ligatures w14:val="standardContextual"/>
        </w:rPr>
      </w:pPr>
      <w:r>
        <w:fldChar w:fldCharType="begin"/>
      </w:r>
      <w:r>
        <w:instrText xml:space="preserve"> HYPERLINK \l "_Toc172304562" </w:instrText>
      </w:r>
      <w:r>
        <w:fldChar w:fldCharType="separate"/>
      </w:r>
      <w:r>
        <w:rPr>
          <w:rStyle w:val="69"/>
          <w:rFonts w:eastAsia="手头"/>
        </w:rPr>
        <w:t>表 131：</w:t>
      </w:r>
      <w:r>
        <w:rPr>
          <w:rStyle w:val="69"/>
        </w:rPr>
        <w:t xml:space="preserve"> ABF载板主要销售模式及销售渠道</w:t>
      </w:r>
      <w:r>
        <w:tab/>
      </w:r>
      <w:r>
        <w:fldChar w:fldCharType="begin"/>
      </w:r>
      <w:r>
        <w:instrText xml:space="preserve"> PAGEREF _Toc172304562 \h </w:instrText>
      </w:r>
      <w:r>
        <w:fldChar w:fldCharType="separate"/>
      </w:r>
      <w:r>
        <w:t>72</w:t>
      </w:r>
      <w:r>
        <w:fldChar w:fldCharType="end"/>
      </w:r>
      <w:r>
        <w:fldChar w:fldCharType="end"/>
      </w:r>
    </w:p>
    <w:p w14:paraId="19517FF6">
      <w:pPr>
        <w:pStyle w:val="27"/>
        <w:rPr>
          <w:rFonts w:asciiTheme="minorHAnsi" w:hAnsiTheme="minorHAnsi" w:eastAsiaTheme="minorEastAsia"/>
          <w:sz w:val="22"/>
          <w:szCs w:val="24"/>
          <w14:ligatures w14:val="standardContextual"/>
        </w:rPr>
      </w:pPr>
      <w:r>
        <w:fldChar w:fldCharType="begin"/>
      </w:r>
      <w:r>
        <w:instrText xml:space="preserve"> HYPERLINK \l "_Toc172304563" </w:instrText>
      </w:r>
      <w:r>
        <w:fldChar w:fldCharType="separate"/>
      </w:r>
      <w:r>
        <w:rPr>
          <w:rStyle w:val="69"/>
          <w:rFonts w:eastAsia="手头"/>
        </w:rPr>
        <w:t>表 132：</w:t>
      </w:r>
      <w:r>
        <w:rPr>
          <w:rStyle w:val="69"/>
        </w:rPr>
        <w:t xml:space="preserve"> ABF载板行业发展机遇及主要驱动因素</w:t>
      </w:r>
      <w:r>
        <w:tab/>
      </w:r>
      <w:r>
        <w:fldChar w:fldCharType="begin"/>
      </w:r>
      <w:r>
        <w:instrText xml:space="preserve"> PAGEREF _Toc172304563 \h </w:instrText>
      </w:r>
      <w:r>
        <w:fldChar w:fldCharType="separate"/>
      </w:r>
      <w:r>
        <w:t>73</w:t>
      </w:r>
      <w:r>
        <w:fldChar w:fldCharType="end"/>
      </w:r>
      <w:r>
        <w:fldChar w:fldCharType="end"/>
      </w:r>
    </w:p>
    <w:p w14:paraId="66A6D1BD">
      <w:pPr>
        <w:pStyle w:val="27"/>
        <w:rPr>
          <w:rFonts w:asciiTheme="minorHAnsi" w:hAnsiTheme="minorHAnsi" w:eastAsiaTheme="minorEastAsia"/>
          <w:sz w:val="22"/>
          <w:szCs w:val="24"/>
          <w14:ligatures w14:val="standardContextual"/>
        </w:rPr>
      </w:pPr>
      <w:r>
        <w:fldChar w:fldCharType="begin"/>
      </w:r>
      <w:r>
        <w:instrText xml:space="preserve"> HYPERLINK \l "_Toc172304564" </w:instrText>
      </w:r>
      <w:r>
        <w:fldChar w:fldCharType="separate"/>
      </w:r>
      <w:r>
        <w:rPr>
          <w:rStyle w:val="69"/>
          <w:rFonts w:eastAsia="手头"/>
        </w:rPr>
        <w:t>表 133：</w:t>
      </w:r>
      <w:r>
        <w:rPr>
          <w:rStyle w:val="69"/>
        </w:rPr>
        <w:t xml:space="preserve"> ABF载板行业发展面临的风险</w:t>
      </w:r>
      <w:r>
        <w:tab/>
      </w:r>
      <w:r>
        <w:fldChar w:fldCharType="begin"/>
      </w:r>
      <w:r>
        <w:instrText xml:space="preserve"> PAGEREF _Toc172304564 \h </w:instrText>
      </w:r>
      <w:r>
        <w:fldChar w:fldCharType="separate"/>
      </w:r>
      <w:r>
        <w:t>73</w:t>
      </w:r>
      <w:r>
        <w:fldChar w:fldCharType="end"/>
      </w:r>
      <w:r>
        <w:fldChar w:fldCharType="end"/>
      </w:r>
    </w:p>
    <w:p w14:paraId="28C9238B">
      <w:pPr>
        <w:pStyle w:val="27"/>
        <w:rPr>
          <w:rFonts w:asciiTheme="minorHAnsi" w:hAnsiTheme="minorHAnsi" w:eastAsiaTheme="minorEastAsia"/>
          <w:sz w:val="22"/>
          <w:szCs w:val="24"/>
          <w14:ligatures w14:val="standardContextual"/>
        </w:rPr>
      </w:pPr>
      <w:r>
        <w:fldChar w:fldCharType="begin"/>
      </w:r>
      <w:r>
        <w:instrText xml:space="preserve"> HYPERLINK \l "_Toc172304565" </w:instrText>
      </w:r>
      <w:r>
        <w:fldChar w:fldCharType="separate"/>
      </w:r>
      <w:r>
        <w:rPr>
          <w:rStyle w:val="69"/>
          <w:rFonts w:eastAsia="手头"/>
        </w:rPr>
        <w:t>表 134：</w:t>
      </w:r>
      <w:r>
        <w:rPr>
          <w:rStyle w:val="69"/>
        </w:rPr>
        <w:t xml:space="preserve"> ABF载板行业政策分析</w:t>
      </w:r>
      <w:r>
        <w:tab/>
      </w:r>
      <w:r>
        <w:fldChar w:fldCharType="begin"/>
      </w:r>
      <w:r>
        <w:instrText xml:space="preserve"> PAGEREF _Toc172304565 \h </w:instrText>
      </w:r>
      <w:r>
        <w:fldChar w:fldCharType="separate"/>
      </w:r>
      <w:r>
        <w:t>73</w:t>
      </w:r>
      <w:r>
        <w:fldChar w:fldCharType="end"/>
      </w:r>
      <w:r>
        <w:fldChar w:fldCharType="end"/>
      </w:r>
    </w:p>
    <w:p w14:paraId="476543D8">
      <w:pPr>
        <w:pStyle w:val="27"/>
        <w:rPr>
          <w:rFonts w:asciiTheme="minorHAnsi" w:hAnsiTheme="minorHAnsi" w:eastAsiaTheme="minorEastAsia"/>
          <w:sz w:val="22"/>
          <w:szCs w:val="24"/>
          <w14:ligatures w14:val="standardContextual"/>
        </w:rPr>
      </w:pPr>
      <w:r>
        <w:fldChar w:fldCharType="begin"/>
      </w:r>
      <w:r>
        <w:instrText xml:space="preserve"> HYPERLINK \l "_Toc172304566" </w:instrText>
      </w:r>
      <w:r>
        <w:fldChar w:fldCharType="separate"/>
      </w:r>
      <w:r>
        <w:rPr>
          <w:rStyle w:val="69"/>
          <w:rFonts w:eastAsia="手头"/>
        </w:rPr>
        <w:t>表 135：</w:t>
      </w:r>
      <w:r>
        <w:rPr>
          <w:rStyle w:val="69"/>
        </w:rPr>
        <w:t xml:space="preserve"> 研究范围</w:t>
      </w:r>
      <w:r>
        <w:tab/>
      </w:r>
      <w:r>
        <w:fldChar w:fldCharType="begin"/>
      </w:r>
      <w:r>
        <w:instrText xml:space="preserve"> PAGEREF _Toc172304566 \h </w:instrText>
      </w:r>
      <w:r>
        <w:fldChar w:fldCharType="separate"/>
      </w:r>
      <w:r>
        <w:t>76</w:t>
      </w:r>
      <w:r>
        <w:fldChar w:fldCharType="end"/>
      </w:r>
      <w:r>
        <w:fldChar w:fldCharType="end"/>
      </w:r>
    </w:p>
    <w:p w14:paraId="12E87FBA">
      <w:pPr>
        <w:pStyle w:val="27"/>
        <w:rPr>
          <w:rFonts w:asciiTheme="minorHAnsi" w:hAnsiTheme="minorHAnsi" w:eastAsiaTheme="minorEastAsia"/>
          <w:sz w:val="22"/>
          <w:szCs w:val="24"/>
          <w14:ligatures w14:val="standardContextual"/>
        </w:rPr>
      </w:pPr>
      <w:r>
        <w:fldChar w:fldCharType="begin"/>
      </w:r>
      <w:r>
        <w:instrText xml:space="preserve"> HYPERLINK \l "_Toc172304567" </w:instrText>
      </w:r>
      <w:r>
        <w:fldChar w:fldCharType="separate"/>
      </w:r>
      <w:r>
        <w:rPr>
          <w:rStyle w:val="69"/>
          <w:rFonts w:eastAsia="手头"/>
        </w:rPr>
        <w:t>表 136：</w:t>
      </w:r>
      <w:r>
        <w:rPr>
          <w:rStyle w:val="69"/>
        </w:rPr>
        <w:t xml:space="preserve"> 本文分析师列表</w:t>
      </w:r>
      <w:r>
        <w:tab/>
      </w:r>
      <w:r>
        <w:fldChar w:fldCharType="begin"/>
      </w:r>
      <w:r>
        <w:instrText xml:space="preserve"> PAGEREF _Toc172304567 \h </w:instrText>
      </w:r>
      <w:r>
        <w:fldChar w:fldCharType="separate"/>
      </w:r>
      <w:r>
        <w:t>80</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3583D7CB">
      <w:pPr>
        <w:pStyle w:val="27"/>
        <w:rPr>
          <w:rFonts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"_Toc172304383" </w:instrText>
      </w:r>
      <w:r>
        <w:fldChar w:fldCharType="separate"/>
      </w:r>
      <w:r>
        <w:rPr>
          <w:rStyle w:val="69"/>
        </w:rPr>
        <w:t>图 1： ABF载板产品图片</w:t>
      </w:r>
      <w:r>
        <w:tab/>
      </w:r>
      <w:r>
        <w:fldChar w:fldCharType="begin"/>
      </w:r>
      <w:r>
        <w:instrText xml:space="preserve"> PAGEREF _Toc172304383 \h </w:instrText>
      </w:r>
      <w:r>
        <w:fldChar w:fldCharType="separate"/>
      </w:r>
      <w:r>
        <w:t>1</w:t>
      </w:r>
      <w:r>
        <w:fldChar w:fldCharType="end"/>
      </w:r>
      <w:r>
        <w:fldChar w:fldCharType="end"/>
      </w:r>
    </w:p>
    <w:p w14:paraId="1DFA689B">
      <w:pPr>
        <w:pStyle w:val="27"/>
        <w:rPr>
          <w:rFonts w:asciiTheme="minorHAnsi" w:hAnsiTheme="minorHAnsi" w:eastAsiaTheme="minorEastAsia"/>
          <w:sz w:val="22"/>
          <w:szCs w:val="24"/>
          <w14:ligatures w14:val="standardContextual"/>
        </w:rPr>
      </w:pPr>
      <w:r>
        <w:fldChar w:fldCharType="begin"/>
      </w:r>
      <w:r>
        <w:instrText xml:space="preserve"> HYPERLINK \l "_Toc172304384" </w:instrText>
      </w:r>
      <w:r>
        <w:fldChar w:fldCharType="separate"/>
      </w:r>
      <w:r>
        <w:rPr>
          <w:rStyle w:val="69"/>
        </w:rPr>
        <w:t>图 2： 全球不同类型ABF载板销售额2019 VS 2023 VS 2030（百万美元）</w:t>
      </w:r>
      <w:r>
        <w:tab/>
      </w:r>
      <w:r>
        <w:fldChar w:fldCharType="begin"/>
      </w:r>
      <w:r>
        <w:instrText xml:space="preserve"> PAGEREF _Toc172304384 \h </w:instrText>
      </w:r>
      <w:r>
        <w:fldChar w:fldCharType="separate"/>
      </w:r>
      <w:r>
        <w:t>2</w:t>
      </w:r>
      <w:r>
        <w:fldChar w:fldCharType="end"/>
      </w:r>
      <w:r>
        <w:fldChar w:fldCharType="end"/>
      </w:r>
    </w:p>
    <w:p w14:paraId="2A8BBE54">
      <w:pPr>
        <w:pStyle w:val="27"/>
        <w:rPr>
          <w:rFonts w:asciiTheme="minorHAnsi" w:hAnsiTheme="minorHAnsi" w:eastAsiaTheme="minorEastAsia"/>
          <w:sz w:val="22"/>
          <w:szCs w:val="24"/>
          <w14:ligatures w14:val="standardContextual"/>
        </w:rPr>
      </w:pPr>
      <w:r>
        <w:fldChar w:fldCharType="begin"/>
      </w:r>
      <w:r>
        <w:instrText xml:space="preserve"> HYPERLINK \l "_Toc172304385" </w:instrText>
      </w:r>
      <w:r>
        <w:fldChar w:fldCharType="separate"/>
      </w:r>
      <w:r>
        <w:rPr>
          <w:rStyle w:val="69"/>
        </w:rPr>
        <w:t>图 3： 全球不同类型ABF载板市场份额2023 &amp; 2030</w:t>
      </w:r>
      <w:r>
        <w:tab/>
      </w:r>
      <w:r>
        <w:fldChar w:fldCharType="begin"/>
      </w:r>
      <w:r>
        <w:instrText xml:space="preserve"> PAGEREF _Toc172304385 \h </w:instrText>
      </w:r>
      <w:r>
        <w:fldChar w:fldCharType="separate"/>
      </w:r>
      <w:r>
        <w:t>2</w:t>
      </w:r>
      <w:r>
        <w:fldChar w:fldCharType="end"/>
      </w:r>
      <w:r>
        <w:fldChar w:fldCharType="end"/>
      </w:r>
    </w:p>
    <w:p w14:paraId="4E1162F3">
      <w:pPr>
        <w:pStyle w:val="27"/>
        <w:rPr>
          <w:rFonts w:asciiTheme="minorHAnsi" w:hAnsiTheme="minorHAnsi" w:eastAsiaTheme="minorEastAsia"/>
          <w:sz w:val="22"/>
          <w:szCs w:val="24"/>
          <w14:ligatures w14:val="standardContextual"/>
        </w:rPr>
      </w:pPr>
      <w:r>
        <w:fldChar w:fldCharType="begin"/>
      </w:r>
      <w:r>
        <w:instrText xml:space="preserve"> HYPERLINK \l "_Toc172304386" </w:instrText>
      </w:r>
      <w:r>
        <w:fldChar w:fldCharType="separate"/>
      </w:r>
      <w:r>
        <w:rPr>
          <w:rStyle w:val="69"/>
        </w:rPr>
        <w:t>图 4： 全球不同应用销售额2019 VS 2023 VS 2030（百万美元）</w:t>
      </w:r>
      <w:r>
        <w:tab/>
      </w:r>
      <w:r>
        <w:fldChar w:fldCharType="begin"/>
      </w:r>
      <w:r>
        <w:instrText xml:space="preserve"> PAGEREF _Toc172304386 \h </w:instrText>
      </w:r>
      <w:r>
        <w:fldChar w:fldCharType="separate"/>
      </w:r>
      <w:r>
        <w:t>3</w:t>
      </w:r>
      <w:r>
        <w:fldChar w:fldCharType="end"/>
      </w:r>
      <w:r>
        <w:fldChar w:fldCharType="end"/>
      </w:r>
    </w:p>
    <w:p w14:paraId="0C0DD43B">
      <w:pPr>
        <w:pStyle w:val="27"/>
        <w:rPr>
          <w:rFonts w:asciiTheme="minorHAnsi" w:hAnsiTheme="minorHAnsi" w:eastAsiaTheme="minorEastAsia"/>
          <w:sz w:val="22"/>
          <w:szCs w:val="24"/>
          <w14:ligatures w14:val="standardContextual"/>
        </w:rPr>
      </w:pPr>
      <w:r>
        <w:fldChar w:fldCharType="begin"/>
      </w:r>
      <w:r>
        <w:instrText xml:space="preserve"> HYPERLINK \l "_Toc172304387" </w:instrText>
      </w:r>
      <w:r>
        <w:fldChar w:fldCharType="separate"/>
      </w:r>
      <w:r>
        <w:rPr>
          <w:rStyle w:val="69"/>
        </w:rPr>
        <w:t>图 5： 全球不同应用ABF载板市场份额2023 &amp; 2030</w:t>
      </w:r>
      <w:r>
        <w:tab/>
      </w:r>
      <w:r>
        <w:fldChar w:fldCharType="begin"/>
      </w:r>
      <w:r>
        <w:instrText xml:space="preserve"> PAGEREF _Toc172304387 \h </w:instrText>
      </w:r>
      <w:r>
        <w:fldChar w:fldCharType="separate"/>
      </w:r>
      <w:r>
        <w:t>4</w:t>
      </w:r>
      <w:r>
        <w:fldChar w:fldCharType="end"/>
      </w:r>
      <w:r>
        <w:fldChar w:fldCharType="end"/>
      </w:r>
    </w:p>
    <w:p w14:paraId="099387A5">
      <w:pPr>
        <w:pStyle w:val="27"/>
        <w:rPr>
          <w:rFonts w:asciiTheme="minorHAnsi" w:hAnsiTheme="minorHAnsi" w:eastAsiaTheme="minorEastAsia"/>
          <w:sz w:val="22"/>
          <w:szCs w:val="24"/>
          <w14:ligatures w14:val="standardContextual"/>
        </w:rPr>
      </w:pPr>
      <w:r>
        <w:fldChar w:fldCharType="begin"/>
      </w:r>
      <w:r>
        <w:instrText xml:space="preserve"> HYPERLINK \l "_Toc172304388" </w:instrText>
      </w:r>
      <w:r>
        <w:fldChar w:fldCharType="separate"/>
      </w:r>
      <w:r>
        <w:rPr>
          <w:rStyle w:val="69"/>
        </w:rPr>
        <w:t>图 6： PC</w:t>
      </w:r>
      <w:r>
        <w:tab/>
      </w:r>
      <w:r>
        <w:fldChar w:fldCharType="begin"/>
      </w:r>
      <w:r>
        <w:instrText xml:space="preserve"> PAGEREF _Toc172304388 \h </w:instrText>
      </w:r>
      <w:r>
        <w:fldChar w:fldCharType="separate"/>
      </w:r>
      <w:r>
        <w:t>4</w:t>
      </w:r>
      <w:r>
        <w:fldChar w:fldCharType="end"/>
      </w:r>
      <w:r>
        <w:fldChar w:fldCharType="end"/>
      </w:r>
    </w:p>
    <w:p w14:paraId="7BC77EDC">
      <w:pPr>
        <w:pStyle w:val="27"/>
        <w:rPr>
          <w:rFonts w:asciiTheme="minorHAnsi" w:hAnsiTheme="minorHAnsi" w:eastAsiaTheme="minorEastAsia"/>
          <w:sz w:val="22"/>
          <w:szCs w:val="24"/>
          <w14:ligatures w14:val="standardContextual"/>
        </w:rPr>
      </w:pPr>
      <w:r>
        <w:fldChar w:fldCharType="begin"/>
      </w:r>
      <w:r>
        <w:instrText xml:space="preserve"> HYPERLINK \l "_Toc172304389" </w:instrText>
      </w:r>
      <w:r>
        <w:fldChar w:fldCharType="separate"/>
      </w:r>
      <w:r>
        <w:rPr>
          <w:rStyle w:val="69"/>
        </w:rPr>
        <w:t>图 7： GPU</w:t>
      </w:r>
      <w:r>
        <w:tab/>
      </w:r>
      <w:r>
        <w:fldChar w:fldCharType="begin"/>
      </w:r>
      <w:r>
        <w:instrText xml:space="preserve"> PAGEREF _Toc172304389 \h </w:instrText>
      </w:r>
      <w:r>
        <w:fldChar w:fldCharType="separate"/>
      </w:r>
      <w:r>
        <w:t>5</w:t>
      </w:r>
      <w:r>
        <w:fldChar w:fldCharType="end"/>
      </w:r>
      <w:r>
        <w:fldChar w:fldCharType="end"/>
      </w:r>
    </w:p>
    <w:p w14:paraId="2F5AA76C">
      <w:pPr>
        <w:pStyle w:val="27"/>
        <w:rPr>
          <w:rFonts w:asciiTheme="minorHAnsi" w:hAnsiTheme="minorHAnsi" w:eastAsiaTheme="minorEastAsia"/>
          <w:sz w:val="22"/>
          <w:szCs w:val="24"/>
          <w14:ligatures w14:val="standardContextual"/>
        </w:rPr>
      </w:pPr>
      <w:r>
        <w:fldChar w:fldCharType="begin"/>
      </w:r>
      <w:r>
        <w:instrText xml:space="preserve"> HYPERLINK \l "_Toc172304390" </w:instrText>
      </w:r>
      <w:r>
        <w:fldChar w:fldCharType="separate"/>
      </w:r>
      <w:r>
        <w:rPr>
          <w:rStyle w:val="69"/>
        </w:rPr>
        <w:t>图 8： 服务器/数据中心</w:t>
      </w:r>
      <w:r>
        <w:tab/>
      </w:r>
      <w:r>
        <w:fldChar w:fldCharType="begin"/>
      </w:r>
      <w:r>
        <w:instrText xml:space="preserve"> PAGEREF _Toc172304390 \h </w:instrText>
      </w:r>
      <w:r>
        <w:fldChar w:fldCharType="separate"/>
      </w:r>
      <w:r>
        <w:t>6</w:t>
      </w:r>
      <w:r>
        <w:fldChar w:fldCharType="end"/>
      </w:r>
      <w:r>
        <w:fldChar w:fldCharType="end"/>
      </w:r>
    </w:p>
    <w:p w14:paraId="43D5AA7C">
      <w:pPr>
        <w:pStyle w:val="27"/>
        <w:rPr>
          <w:rFonts w:asciiTheme="minorHAnsi" w:hAnsiTheme="minorHAnsi" w:eastAsiaTheme="minorEastAsia"/>
          <w:sz w:val="22"/>
          <w:szCs w:val="24"/>
          <w14:ligatures w14:val="standardContextual"/>
        </w:rPr>
      </w:pPr>
      <w:r>
        <w:fldChar w:fldCharType="begin"/>
      </w:r>
      <w:r>
        <w:instrText xml:space="preserve"> HYPERLINK \l "_Toc172304391" </w:instrText>
      </w:r>
      <w:r>
        <w:fldChar w:fldCharType="separate"/>
      </w:r>
      <w:r>
        <w:rPr>
          <w:rStyle w:val="69"/>
        </w:rPr>
        <w:t>图 9： HPC/AI芯片</w:t>
      </w:r>
      <w:r>
        <w:tab/>
      </w:r>
      <w:r>
        <w:fldChar w:fldCharType="begin"/>
      </w:r>
      <w:r>
        <w:instrText xml:space="preserve"> PAGEREF _Toc172304391 \h </w:instrText>
      </w:r>
      <w:r>
        <w:fldChar w:fldCharType="separate"/>
      </w:r>
      <w:r>
        <w:t>6</w:t>
      </w:r>
      <w:r>
        <w:fldChar w:fldCharType="end"/>
      </w:r>
      <w:r>
        <w:fldChar w:fldCharType="end"/>
      </w:r>
    </w:p>
    <w:p w14:paraId="76FA1F20">
      <w:pPr>
        <w:pStyle w:val="27"/>
        <w:rPr>
          <w:rFonts w:asciiTheme="minorHAnsi" w:hAnsiTheme="minorHAnsi" w:eastAsiaTheme="minorEastAsia"/>
          <w:sz w:val="22"/>
          <w:szCs w:val="24"/>
          <w14:ligatures w14:val="standardContextual"/>
        </w:rPr>
      </w:pPr>
      <w:r>
        <w:fldChar w:fldCharType="begin"/>
      </w:r>
      <w:r>
        <w:instrText xml:space="preserve"> HYPERLINK \l "_Toc172304392" </w:instrText>
      </w:r>
      <w:r>
        <w:fldChar w:fldCharType="separate"/>
      </w:r>
      <w:r>
        <w:rPr>
          <w:rStyle w:val="69"/>
        </w:rPr>
        <w:t>图 10： 汽车(Infotainment / ADAS)</w:t>
      </w:r>
      <w:r>
        <w:tab/>
      </w:r>
      <w:r>
        <w:fldChar w:fldCharType="begin"/>
      </w:r>
      <w:r>
        <w:instrText xml:space="preserve"> PAGEREF _Toc172304392 \h </w:instrText>
      </w:r>
      <w:r>
        <w:fldChar w:fldCharType="separate"/>
      </w:r>
      <w:r>
        <w:t>6</w:t>
      </w:r>
      <w:r>
        <w:fldChar w:fldCharType="end"/>
      </w:r>
      <w:r>
        <w:fldChar w:fldCharType="end"/>
      </w:r>
    </w:p>
    <w:p w14:paraId="748904C9">
      <w:pPr>
        <w:pStyle w:val="27"/>
        <w:rPr>
          <w:rFonts w:asciiTheme="minorHAnsi" w:hAnsiTheme="minorHAnsi" w:eastAsiaTheme="minorEastAsia"/>
          <w:sz w:val="22"/>
          <w:szCs w:val="24"/>
          <w14:ligatures w14:val="standardContextual"/>
        </w:rPr>
      </w:pPr>
      <w:r>
        <w:fldChar w:fldCharType="begin"/>
      </w:r>
      <w:r>
        <w:instrText xml:space="preserve"> HYPERLINK \l "_Toc172304393" </w:instrText>
      </w:r>
      <w:r>
        <w:fldChar w:fldCharType="separate"/>
      </w:r>
      <w:r>
        <w:rPr>
          <w:rStyle w:val="69"/>
        </w:rPr>
        <w:t>图 11： 通信基站</w:t>
      </w:r>
      <w:r>
        <w:tab/>
      </w:r>
      <w:r>
        <w:fldChar w:fldCharType="begin"/>
      </w:r>
      <w:r>
        <w:instrText xml:space="preserve"> PAGEREF _Toc172304393 \h </w:instrText>
      </w:r>
      <w:r>
        <w:fldChar w:fldCharType="separate"/>
      </w:r>
      <w:r>
        <w:t>7</w:t>
      </w:r>
      <w:r>
        <w:fldChar w:fldCharType="end"/>
      </w:r>
      <w:r>
        <w:fldChar w:fldCharType="end"/>
      </w:r>
    </w:p>
    <w:p w14:paraId="47897E18">
      <w:pPr>
        <w:pStyle w:val="27"/>
        <w:rPr>
          <w:rFonts w:asciiTheme="minorHAnsi" w:hAnsiTheme="minorHAnsi" w:eastAsiaTheme="minorEastAsia"/>
          <w:sz w:val="22"/>
          <w:szCs w:val="24"/>
          <w14:ligatures w14:val="standardContextual"/>
        </w:rPr>
      </w:pPr>
      <w:r>
        <w:fldChar w:fldCharType="begin"/>
      </w:r>
      <w:r>
        <w:instrText xml:space="preserve"> HYPERLINK \l "_Toc172304394" </w:instrText>
      </w:r>
      <w:r>
        <w:fldChar w:fldCharType="separate"/>
      </w:r>
      <w:r>
        <w:rPr>
          <w:rStyle w:val="69"/>
        </w:rPr>
        <w:t>图 12： 网络设备（ASIC）</w:t>
      </w:r>
      <w:r>
        <w:tab/>
      </w:r>
      <w:r>
        <w:fldChar w:fldCharType="begin"/>
      </w:r>
      <w:r>
        <w:instrText xml:space="preserve"> PAGEREF _Toc172304394 \h </w:instrText>
      </w:r>
      <w:r>
        <w:fldChar w:fldCharType="separate"/>
      </w:r>
      <w:r>
        <w:t>7</w:t>
      </w:r>
      <w:r>
        <w:fldChar w:fldCharType="end"/>
      </w:r>
      <w:r>
        <w:fldChar w:fldCharType="end"/>
      </w:r>
    </w:p>
    <w:p w14:paraId="00B727EE">
      <w:pPr>
        <w:pStyle w:val="27"/>
        <w:rPr>
          <w:rFonts w:asciiTheme="minorHAnsi" w:hAnsiTheme="minorHAnsi" w:eastAsiaTheme="minorEastAsia"/>
          <w:sz w:val="22"/>
          <w:szCs w:val="24"/>
          <w14:ligatures w14:val="standardContextual"/>
        </w:rPr>
      </w:pPr>
      <w:r>
        <w:fldChar w:fldCharType="begin"/>
      </w:r>
      <w:r>
        <w:instrText xml:space="preserve"> HYPERLINK \l "_Toc172304395" </w:instrText>
      </w:r>
      <w:r>
        <w:fldChar w:fldCharType="separate"/>
      </w:r>
      <w:r>
        <w:rPr>
          <w:rStyle w:val="69"/>
        </w:rPr>
        <w:t>图 13： 全球ABF载板产能、产量、产能利用率及发展趋势（2019-2030）&amp;（平方米）</w:t>
      </w:r>
      <w:r>
        <w:tab/>
      </w:r>
      <w:r>
        <w:fldChar w:fldCharType="begin"/>
      </w:r>
      <w:r>
        <w:instrText xml:space="preserve"> PAGEREF _Toc172304395 \h </w:instrText>
      </w:r>
      <w:r>
        <w:fldChar w:fldCharType="separate"/>
      </w:r>
      <w:r>
        <w:t>10</w:t>
      </w:r>
      <w:r>
        <w:fldChar w:fldCharType="end"/>
      </w:r>
      <w:r>
        <w:fldChar w:fldCharType="end"/>
      </w:r>
    </w:p>
    <w:p w14:paraId="0D837456">
      <w:pPr>
        <w:pStyle w:val="27"/>
        <w:rPr>
          <w:rFonts w:asciiTheme="minorHAnsi" w:hAnsiTheme="minorHAnsi" w:eastAsiaTheme="minorEastAsia"/>
          <w:sz w:val="22"/>
          <w:szCs w:val="24"/>
          <w14:ligatures w14:val="standardContextual"/>
        </w:rPr>
      </w:pPr>
      <w:r>
        <w:fldChar w:fldCharType="begin"/>
      </w:r>
      <w:r>
        <w:instrText xml:space="preserve"> HYPERLINK \l "_Toc172304396" </w:instrText>
      </w:r>
      <w:r>
        <w:fldChar w:fldCharType="separate"/>
      </w:r>
      <w:r>
        <w:rPr>
          <w:rStyle w:val="69"/>
        </w:rPr>
        <w:t>图 14： 全球ABF载板产量、需求量及发展趋势（2019-2030）&amp;（平方米）</w:t>
      </w:r>
      <w:r>
        <w:tab/>
      </w:r>
      <w:r>
        <w:fldChar w:fldCharType="begin"/>
      </w:r>
      <w:r>
        <w:instrText xml:space="preserve"> PAGEREF _Toc172304396 \h </w:instrText>
      </w:r>
      <w:r>
        <w:fldChar w:fldCharType="separate"/>
      </w:r>
      <w:r>
        <w:t>10</w:t>
      </w:r>
      <w:r>
        <w:fldChar w:fldCharType="end"/>
      </w:r>
      <w:r>
        <w:fldChar w:fldCharType="end"/>
      </w:r>
    </w:p>
    <w:p w14:paraId="0712B46E">
      <w:pPr>
        <w:pStyle w:val="27"/>
        <w:rPr>
          <w:rFonts w:asciiTheme="minorHAnsi" w:hAnsiTheme="minorHAnsi" w:eastAsiaTheme="minorEastAsia"/>
          <w:sz w:val="22"/>
          <w:szCs w:val="24"/>
          <w14:ligatures w14:val="standardContextual"/>
        </w:rPr>
      </w:pPr>
      <w:r>
        <w:fldChar w:fldCharType="begin"/>
      </w:r>
      <w:r>
        <w:instrText xml:space="preserve"> HYPERLINK \l "_Toc172304397" </w:instrText>
      </w:r>
      <w:r>
        <w:fldChar w:fldCharType="separate"/>
      </w:r>
      <w:r>
        <w:rPr>
          <w:rStyle w:val="69"/>
        </w:rPr>
        <w:t>图 15： 全球主要地区ABF载板产量（2019 VS 2023 VS 2030）&amp;（平方米）</w:t>
      </w:r>
      <w:r>
        <w:tab/>
      </w:r>
      <w:r>
        <w:fldChar w:fldCharType="begin"/>
      </w:r>
      <w:r>
        <w:instrText xml:space="preserve"> PAGEREF _Toc172304397 \h </w:instrText>
      </w:r>
      <w:r>
        <w:fldChar w:fldCharType="separate"/>
      </w:r>
      <w:r>
        <w:t>11</w:t>
      </w:r>
      <w:r>
        <w:fldChar w:fldCharType="end"/>
      </w:r>
      <w:r>
        <w:fldChar w:fldCharType="end"/>
      </w:r>
    </w:p>
    <w:p w14:paraId="73A08CE1">
      <w:pPr>
        <w:pStyle w:val="27"/>
        <w:rPr>
          <w:rFonts w:asciiTheme="minorHAnsi" w:hAnsiTheme="minorHAnsi" w:eastAsiaTheme="minorEastAsia"/>
          <w:sz w:val="22"/>
          <w:szCs w:val="24"/>
          <w14:ligatures w14:val="standardContextual"/>
        </w:rPr>
      </w:pPr>
      <w:r>
        <w:fldChar w:fldCharType="begin"/>
      </w:r>
      <w:r>
        <w:instrText xml:space="preserve"> HYPERLINK \l "_Toc172304398" </w:instrText>
      </w:r>
      <w:r>
        <w:fldChar w:fldCharType="separate"/>
      </w:r>
      <w:r>
        <w:rPr>
          <w:rStyle w:val="69"/>
        </w:rPr>
        <w:t>图 16： 全球主要地区ABF载板产量市场份额（2019-2030）</w:t>
      </w:r>
      <w:r>
        <w:tab/>
      </w:r>
      <w:r>
        <w:fldChar w:fldCharType="begin"/>
      </w:r>
      <w:r>
        <w:instrText xml:space="preserve"> PAGEREF _Toc172304398 \h </w:instrText>
      </w:r>
      <w:r>
        <w:fldChar w:fldCharType="separate"/>
      </w:r>
      <w:r>
        <w:t>13</w:t>
      </w:r>
      <w:r>
        <w:fldChar w:fldCharType="end"/>
      </w:r>
      <w:r>
        <w:fldChar w:fldCharType="end"/>
      </w:r>
    </w:p>
    <w:p w14:paraId="71497CAC">
      <w:pPr>
        <w:pStyle w:val="27"/>
        <w:rPr>
          <w:rFonts w:asciiTheme="minorHAnsi" w:hAnsiTheme="minorHAnsi" w:eastAsiaTheme="minorEastAsia"/>
          <w:sz w:val="22"/>
          <w:szCs w:val="24"/>
          <w14:ligatures w14:val="standardContextual"/>
        </w:rPr>
      </w:pPr>
      <w:r>
        <w:fldChar w:fldCharType="begin"/>
      </w:r>
      <w:r>
        <w:instrText xml:space="preserve"> HYPERLINK \l "_Toc172304399" </w:instrText>
      </w:r>
      <w:r>
        <w:fldChar w:fldCharType="separate"/>
      </w:r>
      <w:r>
        <w:rPr>
          <w:rStyle w:val="69"/>
        </w:rPr>
        <w:t>图 17： 中国ABF载板产能、产量、产能利用率及发展趋势（2019-2030）&amp;（平方米）</w:t>
      </w:r>
      <w:r>
        <w:tab/>
      </w:r>
      <w:r>
        <w:fldChar w:fldCharType="begin"/>
      </w:r>
      <w:r>
        <w:instrText xml:space="preserve"> PAGEREF _Toc172304399 \h </w:instrText>
      </w:r>
      <w:r>
        <w:fldChar w:fldCharType="separate"/>
      </w:r>
      <w:r>
        <w:t>14</w:t>
      </w:r>
      <w:r>
        <w:fldChar w:fldCharType="end"/>
      </w:r>
      <w:r>
        <w:fldChar w:fldCharType="end"/>
      </w:r>
    </w:p>
    <w:p w14:paraId="2B40CE7E">
      <w:pPr>
        <w:pStyle w:val="27"/>
        <w:rPr>
          <w:rFonts w:asciiTheme="minorHAnsi" w:hAnsiTheme="minorHAnsi" w:eastAsiaTheme="minorEastAsia"/>
          <w:sz w:val="22"/>
          <w:szCs w:val="24"/>
          <w14:ligatures w14:val="standardContextual"/>
        </w:rPr>
      </w:pPr>
      <w:r>
        <w:fldChar w:fldCharType="begin"/>
      </w:r>
      <w:r>
        <w:instrText xml:space="preserve"> HYPERLINK \l "_Toc172304400" </w:instrText>
      </w:r>
      <w:r>
        <w:fldChar w:fldCharType="separate"/>
      </w:r>
      <w:r>
        <w:rPr>
          <w:rStyle w:val="69"/>
        </w:rPr>
        <w:t>图 18： 中国ABF载板产量、市场需求量及发展趋势（2019-2030）&amp;（平方米）</w:t>
      </w:r>
      <w:r>
        <w:tab/>
      </w:r>
      <w:r>
        <w:fldChar w:fldCharType="begin"/>
      </w:r>
      <w:r>
        <w:instrText xml:space="preserve"> PAGEREF _Toc172304400 \h </w:instrText>
      </w:r>
      <w:r>
        <w:fldChar w:fldCharType="separate"/>
      </w:r>
      <w:r>
        <w:t>14</w:t>
      </w:r>
      <w:r>
        <w:fldChar w:fldCharType="end"/>
      </w:r>
      <w:r>
        <w:fldChar w:fldCharType="end"/>
      </w:r>
    </w:p>
    <w:p w14:paraId="703E82ED">
      <w:pPr>
        <w:pStyle w:val="27"/>
        <w:rPr>
          <w:rFonts w:asciiTheme="minorHAnsi" w:hAnsiTheme="minorHAnsi" w:eastAsiaTheme="minorEastAsia"/>
          <w:sz w:val="22"/>
          <w:szCs w:val="24"/>
          <w14:ligatures w14:val="standardContextual"/>
        </w:rPr>
      </w:pPr>
      <w:r>
        <w:fldChar w:fldCharType="begin"/>
      </w:r>
      <w:r>
        <w:instrText xml:space="preserve"> HYPERLINK \l "_Toc172304401" </w:instrText>
      </w:r>
      <w:r>
        <w:fldChar w:fldCharType="separate"/>
      </w:r>
      <w:r>
        <w:rPr>
          <w:rStyle w:val="69"/>
        </w:rPr>
        <w:t>图 19： 全球ABF载板市场销售额及增长率:（2019-2030）&amp;（百万美元）</w:t>
      </w:r>
      <w:r>
        <w:tab/>
      </w:r>
      <w:r>
        <w:fldChar w:fldCharType="begin"/>
      </w:r>
      <w:r>
        <w:instrText xml:space="preserve"> PAGEREF _Toc172304401 \h </w:instrText>
      </w:r>
      <w:r>
        <w:fldChar w:fldCharType="separate"/>
      </w:r>
      <w:r>
        <w:t>15</w:t>
      </w:r>
      <w:r>
        <w:fldChar w:fldCharType="end"/>
      </w:r>
      <w:r>
        <w:fldChar w:fldCharType="end"/>
      </w:r>
    </w:p>
    <w:p w14:paraId="29319F0E">
      <w:pPr>
        <w:pStyle w:val="27"/>
        <w:rPr>
          <w:rFonts w:asciiTheme="minorHAnsi" w:hAnsiTheme="minorHAnsi" w:eastAsiaTheme="minorEastAsia"/>
          <w:sz w:val="22"/>
          <w:szCs w:val="24"/>
          <w14:ligatures w14:val="standardContextual"/>
        </w:rPr>
      </w:pPr>
      <w:r>
        <w:fldChar w:fldCharType="begin"/>
      </w:r>
      <w:r>
        <w:instrText xml:space="preserve"> HYPERLINK \l "_Toc172304402" </w:instrText>
      </w:r>
      <w:r>
        <w:fldChar w:fldCharType="separate"/>
      </w:r>
      <w:r>
        <w:rPr>
          <w:rStyle w:val="69"/>
        </w:rPr>
        <w:t>图 20： 全球市场ABF载板市场规模：2019 VS 2023 VS 2030（百万美元）</w:t>
      </w:r>
      <w:r>
        <w:tab/>
      </w:r>
      <w:r>
        <w:fldChar w:fldCharType="begin"/>
      </w:r>
      <w:r>
        <w:instrText xml:space="preserve"> PAGEREF _Toc172304402 \h </w:instrText>
      </w:r>
      <w:r>
        <w:fldChar w:fldCharType="separate"/>
      </w:r>
      <w:r>
        <w:t>15</w:t>
      </w:r>
      <w:r>
        <w:fldChar w:fldCharType="end"/>
      </w:r>
      <w:r>
        <w:fldChar w:fldCharType="end"/>
      </w:r>
    </w:p>
    <w:p w14:paraId="6FAFB7B8">
      <w:pPr>
        <w:pStyle w:val="27"/>
        <w:rPr>
          <w:rFonts w:asciiTheme="minorHAnsi" w:hAnsiTheme="minorHAnsi" w:eastAsiaTheme="minorEastAsia"/>
          <w:sz w:val="22"/>
          <w:szCs w:val="24"/>
          <w14:ligatures w14:val="standardContextual"/>
        </w:rPr>
      </w:pPr>
      <w:r>
        <w:fldChar w:fldCharType="begin"/>
      </w:r>
      <w:r>
        <w:instrText xml:space="preserve"> HYPERLINK \l "_Toc172304403" </w:instrText>
      </w:r>
      <w:r>
        <w:fldChar w:fldCharType="separate"/>
      </w:r>
      <w:r>
        <w:rPr>
          <w:rStyle w:val="69"/>
        </w:rPr>
        <w:t>图 21： 全球市场ABF载板销量及增长率（2019-2030）&amp;（平方米）</w:t>
      </w:r>
      <w:r>
        <w:tab/>
      </w:r>
      <w:r>
        <w:fldChar w:fldCharType="begin"/>
      </w:r>
      <w:r>
        <w:instrText xml:space="preserve"> PAGEREF _Toc172304403 \h </w:instrText>
      </w:r>
      <w:r>
        <w:fldChar w:fldCharType="separate"/>
      </w:r>
      <w:r>
        <w:t>16</w:t>
      </w:r>
      <w:r>
        <w:fldChar w:fldCharType="end"/>
      </w:r>
      <w:r>
        <w:fldChar w:fldCharType="end"/>
      </w:r>
    </w:p>
    <w:p w14:paraId="432813AA">
      <w:pPr>
        <w:pStyle w:val="27"/>
        <w:rPr>
          <w:rFonts w:asciiTheme="minorHAnsi" w:hAnsiTheme="minorHAnsi" w:eastAsiaTheme="minorEastAsia"/>
          <w:sz w:val="22"/>
          <w:szCs w:val="24"/>
          <w14:ligatures w14:val="standardContextual"/>
        </w:rPr>
      </w:pPr>
      <w:r>
        <w:fldChar w:fldCharType="begin"/>
      </w:r>
      <w:r>
        <w:instrText xml:space="preserve"> HYPERLINK \l "_Toc172304404" </w:instrText>
      </w:r>
      <w:r>
        <w:fldChar w:fldCharType="separate"/>
      </w:r>
      <w:r>
        <w:rPr>
          <w:rStyle w:val="69"/>
        </w:rPr>
        <w:t>图 22： 全球市场ABF载板价格趋势（2019-2030）&amp;（美元/平方米）</w:t>
      </w:r>
      <w:r>
        <w:tab/>
      </w:r>
      <w:r>
        <w:fldChar w:fldCharType="begin"/>
      </w:r>
      <w:r>
        <w:instrText xml:space="preserve"> PAGEREF _Toc172304404 \h </w:instrText>
      </w:r>
      <w:r>
        <w:fldChar w:fldCharType="separate"/>
      </w:r>
      <w:r>
        <w:t>16</w:t>
      </w:r>
      <w:r>
        <w:fldChar w:fldCharType="end"/>
      </w:r>
      <w:r>
        <w:fldChar w:fldCharType="end"/>
      </w:r>
    </w:p>
    <w:p w14:paraId="73874A7B">
      <w:pPr>
        <w:pStyle w:val="27"/>
        <w:rPr>
          <w:rFonts w:asciiTheme="minorHAnsi" w:hAnsiTheme="minorHAnsi" w:eastAsiaTheme="minorEastAsia"/>
          <w:sz w:val="22"/>
          <w:szCs w:val="24"/>
          <w14:ligatures w14:val="standardContextual"/>
        </w:rPr>
      </w:pPr>
      <w:r>
        <w:fldChar w:fldCharType="begin"/>
      </w:r>
      <w:r>
        <w:instrText xml:space="preserve"> HYPERLINK \l "_Toc172304405" </w:instrText>
      </w:r>
      <w:r>
        <w:fldChar w:fldCharType="separate"/>
      </w:r>
      <w:r>
        <w:rPr>
          <w:rStyle w:val="69"/>
        </w:rPr>
        <w:t>图 23： 2023年全球市场主要厂商ABF载板销量市场份额</w:t>
      </w:r>
      <w:r>
        <w:tab/>
      </w:r>
      <w:r>
        <w:fldChar w:fldCharType="begin"/>
      </w:r>
      <w:r>
        <w:instrText xml:space="preserve"> PAGEREF _Toc172304405 \h </w:instrText>
      </w:r>
      <w:r>
        <w:fldChar w:fldCharType="separate"/>
      </w:r>
      <w:r>
        <w:t>19</w:t>
      </w:r>
      <w:r>
        <w:fldChar w:fldCharType="end"/>
      </w:r>
      <w:r>
        <w:fldChar w:fldCharType="end"/>
      </w:r>
    </w:p>
    <w:p w14:paraId="284135D7">
      <w:pPr>
        <w:pStyle w:val="27"/>
        <w:rPr>
          <w:rFonts w:asciiTheme="minorHAnsi" w:hAnsiTheme="minorHAnsi" w:eastAsiaTheme="minorEastAsia"/>
          <w:sz w:val="22"/>
          <w:szCs w:val="24"/>
          <w14:ligatures w14:val="standardContextual"/>
        </w:rPr>
      </w:pPr>
      <w:r>
        <w:fldChar w:fldCharType="begin"/>
      </w:r>
      <w:r>
        <w:instrText xml:space="preserve"> HYPERLINK \l "_Toc172304406" </w:instrText>
      </w:r>
      <w:r>
        <w:fldChar w:fldCharType="separate"/>
      </w:r>
      <w:r>
        <w:rPr>
          <w:rStyle w:val="69"/>
        </w:rPr>
        <w:t>图 24： 2023年全球市场主要厂商ABF载板收入市场份额</w:t>
      </w:r>
      <w:r>
        <w:tab/>
      </w:r>
      <w:r>
        <w:fldChar w:fldCharType="begin"/>
      </w:r>
      <w:r>
        <w:instrText xml:space="preserve"> PAGEREF _Toc172304406 \h </w:instrText>
      </w:r>
      <w:r>
        <w:fldChar w:fldCharType="separate"/>
      </w:r>
      <w:r>
        <w:t>20</w:t>
      </w:r>
      <w:r>
        <w:fldChar w:fldCharType="end"/>
      </w:r>
      <w:r>
        <w:fldChar w:fldCharType="end"/>
      </w:r>
    </w:p>
    <w:p w14:paraId="68BB34F9">
      <w:pPr>
        <w:pStyle w:val="27"/>
        <w:rPr>
          <w:rFonts w:asciiTheme="minorHAnsi" w:hAnsiTheme="minorHAnsi" w:eastAsiaTheme="minorEastAsia"/>
          <w:sz w:val="22"/>
          <w:szCs w:val="24"/>
          <w14:ligatures w14:val="standardContextual"/>
        </w:rPr>
      </w:pPr>
      <w:r>
        <w:fldChar w:fldCharType="begin"/>
      </w:r>
      <w:r>
        <w:instrText xml:space="preserve"> HYPERLINK \l "_Toc172304407" </w:instrText>
      </w:r>
      <w:r>
        <w:fldChar w:fldCharType="separate"/>
      </w:r>
      <w:r>
        <w:rPr>
          <w:rStyle w:val="69"/>
        </w:rPr>
        <w:t>图 25： 2023年中国市场主要厂商ABF载板销量市场份额</w:t>
      </w:r>
      <w:r>
        <w:tab/>
      </w:r>
      <w:r>
        <w:fldChar w:fldCharType="begin"/>
      </w:r>
      <w:r>
        <w:instrText xml:space="preserve"> PAGEREF _Toc172304407 \h </w:instrText>
      </w:r>
      <w:r>
        <w:fldChar w:fldCharType="separate"/>
      </w:r>
      <w:r>
        <w:t>22</w:t>
      </w:r>
      <w:r>
        <w:fldChar w:fldCharType="end"/>
      </w:r>
      <w:r>
        <w:fldChar w:fldCharType="end"/>
      </w:r>
    </w:p>
    <w:p w14:paraId="70EC1350">
      <w:pPr>
        <w:pStyle w:val="27"/>
        <w:rPr>
          <w:rFonts w:asciiTheme="minorHAnsi" w:hAnsiTheme="minorHAnsi" w:eastAsiaTheme="minorEastAsia"/>
          <w:sz w:val="22"/>
          <w:szCs w:val="24"/>
          <w14:ligatures w14:val="standardContextual"/>
        </w:rPr>
      </w:pPr>
      <w:r>
        <w:fldChar w:fldCharType="begin"/>
      </w:r>
      <w:r>
        <w:instrText xml:space="preserve"> HYPERLINK \l "_Toc172304408" </w:instrText>
      </w:r>
      <w:r>
        <w:fldChar w:fldCharType="separate"/>
      </w:r>
      <w:r>
        <w:rPr>
          <w:rStyle w:val="69"/>
        </w:rPr>
        <w:t>图 26： 2023年中国市场主要厂商ABF载板收入市场份额</w:t>
      </w:r>
      <w:r>
        <w:tab/>
      </w:r>
      <w:r>
        <w:fldChar w:fldCharType="begin"/>
      </w:r>
      <w:r>
        <w:instrText xml:space="preserve"> PAGEREF _Toc172304408 \h </w:instrText>
      </w:r>
      <w:r>
        <w:fldChar w:fldCharType="separate"/>
      </w:r>
      <w:r>
        <w:t>24</w:t>
      </w:r>
      <w:r>
        <w:fldChar w:fldCharType="end"/>
      </w:r>
      <w:r>
        <w:fldChar w:fldCharType="end"/>
      </w:r>
    </w:p>
    <w:p w14:paraId="2BADE29E">
      <w:pPr>
        <w:pStyle w:val="27"/>
        <w:rPr>
          <w:rFonts w:asciiTheme="minorHAnsi" w:hAnsiTheme="minorHAnsi" w:eastAsiaTheme="minorEastAsia"/>
          <w:sz w:val="22"/>
          <w:szCs w:val="24"/>
          <w14:ligatures w14:val="standardContextual"/>
        </w:rPr>
      </w:pPr>
      <w:r>
        <w:fldChar w:fldCharType="begin"/>
      </w:r>
      <w:r>
        <w:instrText xml:space="preserve"> HYPERLINK \l "_Toc172304409" </w:instrText>
      </w:r>
      <w:r>
        <w:fldChar w:fldCharType="separate"/>
      </w:r>
      <w:r>
        <w:rPr>
          <w:rStyle w:val="69"/>
        </w:rPr>
        <w:t>图 27： 2023年全球前五大生产商ABF载板市场份额</w:t>
      </w:r>
      <w:r>
        <w:tab/>
      </w:r>
      <w:r>
        <w:fldChar w:fldCharType="begin"/>
      </w:r>
      <w:r>
        <w:instrText xml:space="preserve"> PAGEREF _Toc172304409 \h </w:instrText>
      </w:r>
      <w:r>
        <w:fldChar w:fldCharType="separate"/>
      </w:r>
      <w:r>
        <w:t>27</w:t>
      </w:r>
      <w:r>
        <w:fldChar w:fldCharType="end"/>
      </w:r>
      <w:r>
        <w:fldChar w:fldCharType="end"/>
      </w:r>
    </w:p>
    <w:p w14:paraId="48DB994B">
      <w:pPr>
        <w:pStyle w:val="27"/>
        <w:rPr>
          <w:rFonts w:asciiTheme="minorHAnsi" w:hAnsiTheme="minorHAnsi" w:eastAsiaTheme="minorEastAsia"/>
          <w:sz w:val="22"/>
          <w:szCs w:val="24"/>
          <w14:ligatures w14:val="standardContextual"/>
        </w:rPr>
      </w:pPr>
      <w:r>
        <w:fldChar w:fldCharType="begin"/>
      </w:r>
      <w:r>
        <w:instrText xml:space="preserve"> HYPERLINK \l "_Toc172304410" </w:instrText>
      </w:r>
      <w:r>
        <w:fldChar w:fldCharType="separate"/>
      </w:r>
      <w:r>
        <w:rPr>
          <w:rStyle w:val="69"/>
        </w:rPr>
        <w:t>图 28： 2023年全球ABF载板第一梯队、第二梯队和第三梯队厂商及市场份额</w:t>
      </w:r>
      <w:r>
        <w:tab/>
      </w:r>
      <w:r>
        <w:fldChar w:fldCharType="begin"/>
      </w:r>
      <w:r>
        <w:instrText xml:space="preserve"> PAGEREF _Toc172304410 \h </w:instrText>
      </w:r>
      <w:r>
        <w:fldChar w:fldCharType="separate"/>
      </w:r>
      <w:r>
        <w:t>29</w:t>
      </w:r>
      <w:r>
        <w:fldChar w:fldCharType="end"/>
      </w:r>
      <w:r>
        <w:fldChar w:fldCharType="end"/>
      </w:r>
    </w:p>
    <w:p w14:paraId="2B94C08B">
      <w:pPr>
        <w:pStyle w:val="27"/>
        <w:rPr>
          <w:rFonts w:asciiTheme="minorHAnsi" w:hAnsiTheme="minorHAnsi" w:eastAsiaTheme="minorEastAsia"/>
          <w:sz w:val="22"/>
          <w:szCs w:val="24"/>
          <w14:ligatures w14:val="standardContextual"/>
        </w:rPr>
      </w:pPr>
      <w:r>
        <w:fldChar w:fldCharType="begin"/>
      </w:r>
      <w:r>
        <w:instrText xml:space="preserve"> HYPERLINK \l "_Toc172304411" </w:instrText>
      </w:r>
      <w:r>
        <w:fldChar w:fldCharType="separate"/>
      </w:r>
      <w:r>
        <w:rPr>
          <w:rStyle w:val="69"/>
        </w:rPr>
        <w:t>图 29： 全球主要地区ABF载板销售收入（2019 VS 2023 VS 2030）&amp;（百万美元）</w:t>
      </w:r>
      <w:r>
        <w:tab/>
      </w:r>
      <w:r>
        <w:fldChar w:fldCharType="begin"/>
      </w:r>
      <w:r>
        <w:instrText xml:space="preserve"> PAGEREF _Toc172304411 \h </w:instrText>
      </w:r>
      <w:r>
        <w:fldChar w:fldCharType="separate"/>
      </w:r>
      <w:r>
        <w:t>30</w:t>
      </w:r>
      <w:r>
        <w:fldChar w:fldCharType="end"/>
      </w:r>
      <w:r>
        <w:fldChar w:fldCharType="end"/>
      </w:r>
    </w:p>
    <w:p w14:paraId="04AB565D">
      <w:pPr>
        <w:pStyle w:val="27"/>
        <w:rPr>
          <w:rFonts w:asciiTheme="minorHAnsi" w:hAnsiTheme="minorHAnsi" w:eastAsiaTheme="minorEastAsia"/>
          <w:sz w:val="22"/>
          <w:szCs w:val="24"/>
          <w14:ligatures w14:val="standardContextual"/>
        </w:rPr>
      </w:pPr>
      <w:r>
        <w:fldChar w:fldCharType="begin"/>
      </w:r>
      <w:r>
        <w:instrText xml:space="preserve"> HYPERLINK \l "_Toc172304412" </w:instrText>
      </w:r>
      <w:r>
        <w:fldChar w:fldCharType="separate"/>
      </w:r>
      <w:r>
        <w:rPr>
          <w:rStyle w:val="69"/>
        </w:rPr>
        <w:t>图 30： 全球主要地区ABF载板销售收入市场份额（2019 VS 2023）</w:t>
      </w:r>
      <w:r>
        <w:tab/>
      </w:r>
      <w:r>
        <w:fldChar w:fldCharType="begin"/>
      </w:r>
      <w:r>
        <w:instrText xml:space="preserve"> PAGEREF _Toc172304412 \h </w:instrText>
      </w:r>
      <w:r>
        <w:fldChar w:fldCharType="separate"/>
      </w:r>
      <w:r>
        <w:t>31</w:t>
      </w:r>
      <w:r>
        <w:fldChar w:fldCharType="end"/>
      </w:r>
      <w:r>
        <w:fldChar w:fldCharType="end"/>
      </w:r>
    </w:p>
    <w:p w14:paraId="3C1CD44D">
      <w:pPr>
        <w:pStyle w:val="27"/>
        <w:rPr>
          <w:rFonts w:asciiTheme="minorHAnsi" w:hAnsiTheme="minorHAnsi" w:eastAsiaTheme="minorEastAsia"/>
          <w:sz w:val="22"/>
          <w:szCs w:val="24"/>
          <w14:ligatures w14:val="standardContextual"/>
        </w:rPr>
      </w:pPr>
      <w:r>
        <w:fldChar w:fldCharType="begin"/>
      </w:r>
      <w:r>
        <w:instrText xml:space="preserve"> HYPERLINK \l "_Toc172304413" </w:instrText>
      </w:r>
      <w:r>
        <w:fldChar w:fldCharType="separate"/>
      </w:r>
      <w:r>
        <w:rPr>
          <w:rStyle w:val="69"/>
        </w:rPr>
        <w:t>图 31： 北美市场ABF载板销量及增长率（2019-2030）&amp;（平方米）</w:t>
      </w:r>
      <w:r>
        <w:tab/>
      </w:r>
      <w:r>
        <w:fldChar w:fldCharType="begin"/>
      </w:r>
      <w:r>
        <w:instrText xml:space="preserve"> PAGEREF _Toc172304413 \h </w:instrText>
      </w:r>
      <w:r>
        <w:fldChar w:fldCharType="separate"/>
      </w:r>
      <w:r>
        <w:t>34</w:t>
      </w:r>
      <w:r>
        <w:fldChar w:fldCharType="end"/>
      </w:r>
      <w:r>
        <w:fldChar w:fldCharType="end"/>
      </w:r>
    </w:p>
    <w:p w14:paraId="39094F63">
      <w:pPr>
        <w:pStyle w:val="27"/>
        <w:rPr>
          <w:rFonts w:asciiTheme="minorHAnsi" w:hAnsiTheme="minorHAnsi" w:eastAsiaTheme="minorEastAsia"/>
          <w:sz w:val="22"/>
          <w:szCs w:val="24"/>
          <w14:ligatures w14:val="standardContextual"/>
        </w:rPr>
      </w:pPr>
      <w:r>
        <w:fldChar w:fldCharType="begin"/>
      </w:r>
      <w:r>
        <w:instrText xml:space="preserve"> HYPERLINK \l "_Toc172304414" </w:instrText>
      </w:r>
      <w:r>
        <w:fldChar w:fldCharType="separate"/>
      </w:r>
      <w:r>
        <w:rPr>
          <w:rStyle w:val="69"/>
        </w:rPr>
        <w:t>图 32： 北美市场ABF载板收入及增长率（2019-2030）&amp;（百万美元）</w:t>
      </w:r>
      <w:r>
        <w:tab/>
      </w:r>
      <w:r>
        <w:fldChar w:fldCharType="begin"/>
      </w:r>
      <w:r>
        <w:instrText xml:space="preserve"> PAGEREF _Toc172304414 \h </w:instrText>
      </w:r>
      <w:r>
        <w:fldChar w:fldCharType="separate"/>
      </w:r>
      <w:r>
        <w:t>35</w:t>
      </w:r>
      <w:r>
        <w:fldChar w:fldCharType="end"/>
      </w:r>
      <w:r>
        <w:fldChar w:fldCharType="end"/>
      </w:r>
    </w:p>
    <w:p w14:paraId="35375265">
      <w:pPr>
        <w:pStyle w:val="27"/>
        <w:rPr>
          <w:rFonts w:asciiTheme="minorHAnsi" w:hAnsiTheme="minorHAnsi" w:eastAsiaTheme="minorEastAsia"/>
          <w:sz w:val="22"/>
          <w:szCs w:val="24"/>
          <w14:ligatures w14:val="standardContextual"/>
        </w:rPr>
      </w:pPr>
      <w:r>
        <w:fldChar w:fldCharType="begin"/>
      </w:r>
      <w:r>
        <w:instrText xml:space="preserve"> HYPERLINK \l "_Toc172304415" </w:instrText>
      </w:r>
      <w:r>
        <w:fldChar w:fldCharType="separate"/>
      </w:r>
      <w:r>
        <w:rPr>
          <w:rStyle w:val="69"/>
        </w:rPr>
        <w:t>图 33： 欧洲市场ABF载板销量及增长率（2019-2030）&amp;（平方米）</w:t>
      </w:r>
      <w:r>
        <w:tab/>
      </w:r>
      <w:r>
        <w:fldChar w:fldCharType="begin"/>
      </w:r>
      <w:r>
        <w:instrText xml:space="preserve"> PAGEREF _Toc172304415 \h </w:instrText>
      </w:r>
      <w:r>
        <w:fldChar w:fldCharType="separate"/>
      </w:r>
      <w:r>
        <w:t>35</w:t>
      </w:r>
      <w:r>
        <w:fldChar w:fldCharType="end"/>
      </w:r>
      <w:r>
        <w:fldChar w:fldCharType="end"/>
      </w:r>
    </w:p>
    <w:p w14:paraId="2660C6D5">
      <w:pPr>
        <w:pStyle w:val="27"/>
        <w:rPr>
          <w:rFonts w:asciiTheme="minorHAnsi" w:hAnsiTheme="minorHAnsi" w:eastAsiaTheme="minorEastAsia"/>
          <w:sz w:val="22"/>
          <w:szCs w:val="24"/>
          <w14:ligatures w14:val="standardContextual"/>
        </w:rPr>
      </w:pPr>
      <w:r>
        <w:fldChar w:fldCharType="begin"/>
      </w:r>
      <w:r>
        <w:instrText xml:space="preserve"> HYPERLINK \l "_Toc172304416" </w:instrText>
      </w:r>
      <w:r>
        <w:fldChar w:fldCharType="separate"/>
      </w:r>
      <w:r>
        <w:rPr>
          <w:rStyle w:val="69"/>
        </w:rPr>
        <w:t>图 34： 欧洲市场ABF载板收入及增长率（2019-2030）&amp;（百万美元）</w:t>
      </w:r>
      <w:r>
        <w:tab/>
      </w:r>
      <w:r>
        <w:fldChar w:fldCharType="begin"/>
      </w:r>
      <w:r>
        <w:instrText xml:space="preserve"> PAGEREF _Toc172304416 \h </w:instrText>
      </w:r>
      <w:r>
        <w:fldChar w:fldCharType="separate"/>
      </w:r>
      <w:r>
        <w:t>35</w:t>
      </w:r>
      <w:r>
        <w:fldChar w:fldCharType="end"/>
      </w:r>
      <w:r>
        <w:fldChar w:fldCharType="end"/>
      </w:r>
    </w:p>
    <w:p w14:paraId="69B8A08F">
      <w:pPr>
        <w:pStyle w:val="27"/>
        <w:rPr>
          <w:rFonts w:asciiTheme="minorHAnsi" w:hAnsiTheme="minorHAnsi" w:eastAsiaTheme="minorEastAsia"/>
          <w:sz w:val="22"/>
          <w:szCs w:val="24"/>
          <w14:ligatures w14:val="standardContextual"/>
        </w:rPr>
      </w:pPr>
      <w:r>
        <w:fldChar w:fldCharType="begin"/>
      </w:r>
      <w:r>
        <w:instrText xml:space="preserve"> HYPERLINK \l "_Toc172304417" </w:instrText>
      </w:r>
      <w:r>
        <w:fldChar w:fldCharType="separate"/>
      </w:r>
      <w:r>
        <w:rPr>
          <w:rStyle w:val="69"/>
        </w:rPr>
        <w:t>图 35： 中国市场ABF载板销量及增长率（2019-2030）&amp;（平方米）</w:t>
      </w:r>
      <w:r>
        <w:tab/>
      </w:r>
      <w:r>
        <w:fldChar w:fldCharType="begin"/>
      </w:r>
      <w:r>
        <w:instrText xml:space="preserve"> PAGEREF _Toc172304417 \h </w:instrText>
      </w:r>
      <w:r>
        <w:fldChar w:fldCharType="separate"/>
      </w:r>
      <w:r>
        <w:t>36</w:t>
      </w:r>
      <w:r>
        <w:fldChar w:fldCharType="end"/>
      </w:r>
      <w:r>
        <w:fldChar w:fldCharType="end"/>
      </w:r>
    </w:p>
    <w:p w14:paraId="6AF47D37">
      <w:pPr>
        <w:pStyle w:val="27"/>
        <w:rPr>
          <w:rFonts w:asciiTheme="minorHAnsi" w:hAnsiTheme="minorHAnsi" w:eastAsiaTheme="minorEastAsia"/>
          <w:sz w:val="22"/>
          <w:szCs w:val="24"/>
          <w14:ligatures w14:val="standardContextual"/>
        </w:rPr>
      </w:pPr>
      <w:r>
        <w:fldChar w:fldCharType="begin"/>
      </w:r>
      <w:r>
        <w:instrText xml:space="preserve"> HYPERLINK \l "_Toc172304418" </w:instrText>
      </w:r>
      <w:r>
        <w:fldChar w:fldCharType="separate"/>
      </w:r>
      <w:r>
        <w:rPr>
          <w:rStyle w:val="69"/>
        </w:rPr>
        <w:t>图 36： 中国市场ABF载板收入及增长率（2019-2030）&amp;（百万美元）</w:t>
      </w:r>
      <w:r>
        <w:tab/>
      </w:r>
      <w:r>
        <w:fldChar w:fldCharType="begin"/>
      </w:r>
      <w:r>
        <w:instrText xml:space="preserve"> PAGEREF _Toc172304418 \h </w:instrText>
      </w:r>
      <w:r>
        <w:fldChar w:fldCharType="separate"/>
      </w:r>
      <w:r>
        <w:t>36</w:t>
      </w:r>
      <w:r>
        <w:fldChar w:fldCharType="end"/>
      </w:r>
      <w:r>
        <w:fldChar w:fldCharType="end"/>
      </w:r>
    </w:p>
    <w:p w14:paraId="40749D11">
      <w:pPr>
        <w:pStyle w:val="27"/>
        <w:rPr>
          <w:rFonts w:asciiTheme="minorHAnsi" w:hAnsiTheme="minorHAnsi" w:eastAsiaTheme="minorEastAsia"/>
          <w:sz w:val="22"/>
          <w:szCs w:val="24"/>
          <w14:ligatures w14:val="standardContextual"/>
        </w:rPr>
      </w:pPr>
      <w:r>
        <w:fldChar w:fldCharType="begin"/>
      </w:r>
      <w:r>
        <w:instrText xml:space="preserve"> HYPERLINK \l "_Toc172304419" </w:instrText>
      </w:r>
      <w:r>
        <w:fldChar w:fldCharType="separate"/>
      </w:r>
      <w:r>
        <w:rPr>
          <w:rStyle w:val="69"/>
        </w:rPr>
        <w:t>图 37： 日本市场ABF载板销量及增长率（2019-2030）&amp;（平方米）</w:t>
      </w:r>
      <w:r>
        <w:tab/>
      </w:r>
      <w:r>
        <w:fldChar w:fldCharType="begin"/>
      </w:r>
      <w:r>
        <w:instrText xml:space="preserve"> PAGEREF _Toc172304419 \h </w:instrText>
      </w:r>
      <w:r>
        <w:fldChar w:fldCharType="separate"/>
      </w:r>
      <w:r>
        <w:t>36</w:t>
      </w:r>
      <w:r>
        <w:fldChar w:fldCharType="end"/>
      </w:r>
      <w:r>
        <w:fldChar w:fldCharType="end"/>
      </w:r>
    </w:p>
    <w:p w14:paraId="54BA7934">
      <w:pPr>
        <w:pStyle w:val="27"/>
        <w:rPr>
          <w:rFonts w:asciiTheme="minorHAnsi" w:hAnsiTheme="minorHAnsi" w:eastAsiaTheme="minorEastAsia"/>
          <w:sz w:val="22"/>
          <w:szCs w:val="24"/>
          <w14:ligatures w14:val="standardContextual"/>
        </w:rPr>
      </w:pPr>
      <w:r>
        <w:fldChar w:fldCharType="begin"/>
      </w:r>
      <w:r>
        <w:instrText xml:space="preserve"> HYPERLINK \l "_Toc172304420" </w:instrText>
      </w:r>
      <w:r>
        <w:fldChar w:fldCharType="separate"/>
      </w:r>
      <w:r>
        <w:rPr>
          <w:rStyle w:val="69"/>
        </w:rPr>
        <w:t>图 38： 日本市场ABF载板收入及增长率（2019-2030）&amp;（百万美元）</w:t>
      </w:r>
      <w:r>
        <w:tab/>
      </w:r>
      <w:r>
        <w:fldChar w:fldCharType="begin"/>
      </w:r>
      <w:r>
        <w:instrText xml:space="preserve"> PAGEREF _Toc172304420 \h </w:instrText>
      </w:r>
      <w:r>
        <w:fldChar w:fldCharType="separate"/>
      </w:r>
      <w:r>
        <w:t>36</w:t>
      </w:r>
      <w:r>
        <w:fldChar w:fldCharType="end"/>
      </w:r>
      <w:r>
        <w:fldChar w:fldCharType="end"/>
      </w:r>
    </w:p>
    <w:p w14:paraId="10C8AC8A">
      <w:pPr>
        <w:pStyle w:val="27"/>
        <w:rPr>
          <w:rFonts w:asciiTheme="minorHAnsi" w:hAnsiTheme="minorHAnsi" w:eastAsiaTheme="minorEastAsia"/>
          <w:sz w:val="22"/>
          <w:szCs w:val="24"/>
          <w14:ligatures w14:val="standardContextual"/>
        </w:rPr>
      </w:pPr>
      <w:r>
        <w:fldChar w:fldCharType="begin"/>
      </w:r>
      <w:r>
        <w:instrText xml:space="preserve"> HYPERLINK \l "_Toc172304421" </w:instrText>
      </w:r>
      <w:r>
        <w:fldChar w:fldCharType="separate"/>
      </w:r>
      <w:r>
        <w:rPr>
          <w:rStyle w:val="69"/>
        </w:rPr>
        <w:t>图 39： 东南亚市场ABF载板销量及增长率（2019-2030）&amp;（平方米）</w:t>
      </w:r>
      <w:r>
        <w:tab/>
      </w:r>
      <w:r>
        <w:fldChar w:fldCharType="begin"/>
      </w:r>
      <w:r>
        <w:instrText xml:space="preserve"> PAGEREF _Toc172304421 \h </w:instrText>
      </w:r>
      <w:r>
        <w:fldChar w:fldCharType="separate"/>
      </w:r>
      <w:r>
        <w:t>36</w:t>
      </w:r>
      <w:r>
        <w:fldChar w:fldCharType="end"/>
      </w:r>
      <w:r>
        <w:fldChar w:fldCharType="end"/>
      </w:r>
    </w:p>
    <w:p w14:paraId="7D8FEC24">
      <w:pPr>
        <w:pStyle w:val="27"/>
        <w:rPr>
          <w:rFonts w:asciiTheme="minorHAnsi" w:hAnsiTheme="minorHAnsi" w:eastAsiaTheme="minorEastAsia"/>
          <w:sz w:val="22"/>
          <w:szCs w:val="24"/>
          <w14:ligatures w14:val="standardContextual"/>
        </w:rPr>
      </w:pPr>
      <w:r>
        <w:fldChar w:fldCharType="begin"/>
      </w:r>
      <w:r>
        <w:instrText xml:space="preserve"> HYPERLINK \l "_Toc172304422" </w:instrText>
      </w:r>
      <w:r>
        <w:fldChar w:fldCharType="separate"/>
      </w:r>
      <w:r>
        <w:rPr>
          <w:rStyle w:val="69"/>
        </w:rPr>
        <w:t>图 40： 东南亚市场ABF载板收入及增长率（2019-2030）&amp;（百万美元）</w:t>
      </w:r>
      <w:r>
        <w:tab/>
      </w:r>
      <w:r>
        <w:fldChar w:fldCharType="begin"/>
      </w:r>
      <w:r>
        <w:instrText xml:space="preserve"> PAGEREF _Toc172304422 \h </w:instrText>
      </w:r>
      <w:r>
        <w:fldChar w:fldCharType="separate"/>
      </w:r>
      <w:r>
        <w:t>36</w:t>
      </w:r>
      <w:r>
        <w:fldChar w:fldCharType="end"/>
      </w:r>
      <w:r>
        <w:fldChar w:fldCharType="end"/>
      </w:r>
    </w:p>
    <w:p w14:paraId="15632242">
      <w:pPr>
        <w:pStyle w:val="27"/>
        <w:rPr>
          <w:rFonts w:asciiTheme="minorHAnsi" w:hAnsiTheme="minorHAnsi" w:eastAsiaTheme="minorEastAsia"/>
          <w:sz w:val="22"/>
          <w:szCs w:val="24"/>
          <w14:ligatures w14:val="standardContextual"/>
        </w:rPr>
      </w:pPr>
      <w:r>
        <w:fldChar w:fldCharType="begin"/>
      </w:r>
      <w:r>
        <w:instrText xml:space="preserve"> HYPERLINK \l "_Toc172304423" </w:instrText>
      </w:r>
      <w:r>
        <w:fldChar w:fldCharType="separate"/>
      </w:r>
      <w:r>
        <w:rPr>
          <w:rStyle w:val="69"/>
        </w:rPr>
        <w:t>图 41： 中国台湾市场ABF载板销量及增长率（2019-2030）&amp;（平方米）</w:t>
      </w:r>
      <w:r>
        <w:tab/>
      </w:r>
      <w:r>
        <w:fldChar w:fldCharType="begin"/>
      </w:r>
      <w:r>
        <w:instrText xml:space="preserve"> PAGEREF _Toc172304423 \h </w:instrText>
      </w:r>
      <w:r>
        <w:fldChar w:fldCharType="separate"/>
      </w:r>
      <w:r>
        <w:t>36</w:t>
      </w:r>
      <w:r>
        <w:fldChar w:fldCharType="end"/>
      </w:r>
      <w:r>
        <w:fldChar w:fldCharType="end"/>
      </w:r>
    </w:p>
    <w:p w14:paraId="1725F726">
      <w:pPr>
        <w:pStyle w:val="27"/>
        <w:rPr>
          <w:rFonts w:asciiTheme="minorHAnsi" w:hAnsiTheme="minorHAnsi" w:eastAsiaTheme="minorEastAsia"/>
          <w:sz w:val="22"/>
          <w:szCs w:val="24"/>
          <w14:ligatures w14:val="standardContextual"/>
        </w:rPr>
      </w:pPr>
      <w:r>
        <w:fldChar w:fldCharType="begin"/>
      </w:r>
      <w:r>
        <w:instrText xml:space="preserve"> HYPERLINK \l "_Toc172304424" </w:instrText>
      </w:r>
      <w:r>
        <w:fldChar w:fldCharType="separate"/>
      </w:r>
      <w:r>
        <w:rPr>
          <w:rStyle w:val="69"/>
        </w:rPr>
        <w:t>图 42： 中国台湾市场ABF载板收入及增长率（2019-2030）&amp;（百万美元）</w:t>
      </w:r>
      <w:r>
        <w:tab/>
      </w:r>
      <w:r>
        <w:fldChar w:fldCharType="begin"/>
      </w:r>
      <w:r>
        <w:instrText xml:space="preserve"> PAGEREF _Toc172304424 \h </w:instrText>
      </w:r>
      <w:r>
        <w:fldChar w:fldCharType="separate"/>
      </w:r>
      <w:r>
        <w:t>36</w:t>
      </w:r>
      <w:r>
        <w:fldChar w:fldCharType="end"/>
      </w:r>
      <w:r>
        <w:fldChar w:fldCharType="end"/>
      </w:r>
    </w:p>
    <w:p w14:paraId="268736FC">
      <w:pPr>
        <w:pStyle w:val="27"/>
        <w:rPr>
          <w:rFonts w:asciiTheme="minorHAnsi" w:hAnsiTheme="minorHAnsi" w:eastAsiaTheme="minorEastAsia"/>
          <w:sz w:val="22"/>
          <w:szCs w:val="24"/>
          <w14:ligatures w14:val="standardContextual"/>
        </w:rPr>
      </w:pPr>
      <w:r>
        <w:fldChar w:fldCharType="begin"/>
      </w:r>
      <w:r>
        <w:instrText xml:space="preserve"> HYPERLINK \l "_Toc172304425" </w:instrText>
      </w:r>
      <w:r>
        <w:fldChar w:fldCharType="separate"/>
      </w:r>
      <w:r>
        <w:rPr>
          <w:rStyle w:val="69"/>
        </w:rPr>
        <w:t>图 43： 全球不同类型ABF载板价格走势（2019-2030）&amp;（美元/平方米）</w:t>
      </w:r>
      <w:r>
        <w:tab/>
      </w:r>
      <w:r>
        <w:fldChar w:fldCharType="begin"/>
      </w:r>
      <w:r>
        <w:instrText xml:space="preserve"> PAGEREF _Toc172304425 \h </w:instrText>
      </w:r>
      <w:r>
        <w:fldChar w:fldCharType="separate"/>
      </w:r>
      <w:r>
        <w:t>66</w:t>
      </w:r>
      <w:r>
        <w:fldChar w:fldCharType="end"/>
      </w:r>
      <w:r>
        <w:fldChar w:fldCharType="end"/>
      </w:r>
    </w:p>
    <w:p w14:paraId="2C5534A5">
      <w:pPr>
        <w:pStyle w:val="27"/>
        <w:rPr>
          <w:rFonts w:asciiTheme="minorHAnsi" w:hAnsiTheme="minorHAnsi" w:eastAsiaTheme="minorEastAsia"/>
          <w:sz w:val="22"/>
          <w:szCs w:val="24"/>
          <w14:ligatures w14:val="standardContextual"/>
        </w:rPr>
      </w:pPr>
      <w:r>
        <w:fldChar w:fldCharType="begin"/>
      </w:r>
      <w:r>
        <w:instrText xml:space="preserve"> HYPERLINK \l "_Toc172304426" </w:instrText>
      </w:r>
      <w:r>
        <w:fldChar w:fldCharType="separate"/>
      </w:r>
      <w:r>
        <w:rPr>
          <w:rStyle w:val="69"/>
        </w:rPr>
        <w:t>图 44： 全球不同应用ABF载板价格走势（2019-2030）&amp;（美元/平方米）</w:t>
      </w:r>
      <w:r>
        <w:tab/>
      </w:r>
      <w:r>
        <w:fldChar w:fldCharType="begin"/>
      </w:r>
      <w:r>
        <w:instrText xml:space="preserve"> PAGEREF _Toc172304426 \h </w:instrText>
      </w:r>
      <w:r>
        <w:fldChar w:fldCharType="separate"/>
      </w:r>
      <w:r>
        <w:t>69</w:t>
      </w:r>
      <w:r>
        <w:fldChar w:fldCharType="end"/>
      </w:r>
      <w:r>
        <w:fldChar w:fldCharType="end"/>
      </w:r>
    </w:p>
    <w:p w14:paraId="5BD16246">
      <w:pPr>
        <w:pStyle w:val="27"/>
        <w:rPr>
          <w:rFonts w:asciiTheme="minorHAnsi" w:hAnsiTheme="minorHAnsi" w:eastAsiaTheme="minorEastAsia"/>
          <w:sz w:val="22"/>
          <w:szCs w:val="24"/>
          <w14:ligatures w14:val="standardContextual"/>
        </w:rPr>
      </w:pPr>
      <w:r>
        <w:fldChar w:fldCharType="begin"/>
      </w:r>
      <w:r>
        <w:instrText xml:space="preserve"> HYPERLINK \l "_Toc172304427" </w:instrText>
      </w:r>
      <w:r>
        <w:fldChar w:fldCharType="separate"/>
      </w:r>
      <w:r>
        <w:rPr>
          <w:rStyle w:val="69"/>
          <w:lang w:val="en-IN"/>
        </w:rPr>
        <w:t>图 45：</w:t>
      </w:r>
      <w:r>
        <w:rPr>
          <w:rStyle w:val="69"/>
        </w:rPr>
        <w:t xml:space="preserve"> ABF载板产业链</w:t>
      </w:r>
      <w:r>
        <w:tab/>
      </w:r>
      <w:r>
        <w:fldChar w:fldCharType="begin"/>
      </w:r>
      <w:r>
        <w:instrText xml:space="preserve"> PAGEREF _Toc172304427 \h </w:instrText>
      </w:r>
      <w:r>
        <w:fldChar w:fldCharType="separate"/>
      </w:r>
      <w:r>
        <w:t>71</w:t>
      </w:r>
      <w:r>
        <w:fldChar w:fldCharType="end"/>
      </w:r>
      <w:r>
        <w:fldChar w:fldCharType="end"/>
      </w:r>
    </w:p>
    <w:p w14:paraId="0AB40A73">
      <w:pPr>
        <w:pStyle w:val="27"/>
        <w:rPr>
          <w:rFonts w:asciiTheme="minorHAnsi" w:hAnsiTheme="minorHAnsi" w:eastAsiaTheme="minorEastAsia"/>
          <w:sz w:val="22"/>
          <w:szCs w:val="24"/>
          <w14:ligatures w14:val="standardContextual"/>
        </w:rPr>
      </w:pPr>
      <w:r>
        <w:fldChar w:fldCharType="begin"/>
      </w:r>
      <w:r>
        <w:instrText xml:space="preserve"> HYPERLINK \l "_Toc172304428" </w:instrText>
      </w:r>
      <w:r>
        <w:fldChar w:fldCharType="separate"/>
      </w:r>
      <w:r>
        <w:rPr>
          <w:rStyle w:val="69"/>
        </w:rPr>
        <w:t>图 46： ABF载板中国企业SWOT分析</w:t>
      </w:r>
      <w:r>
        <w:tab/>
      </w:r>
      <w:r>
        <w:fldChar w:fldCharType="begin"/>
      </w:r>
      <w:r>
        <w:instrText xml:space="preserve"> PAGEREF _Toc172304428 \h </w:instrText>
      </w:r>
      <w:r>
        <w:fldChar w:fldCharType="separate"/>
      </w:r>
      <w:r>
        <w:t>74</w:t>
      </w:r>
      <w:r>
        <w:fldChar w:fldCharType="end"/>
      </w:r>
      <w:r>
        <w:fldChar w:fldCharType="end"/>
      </w:r>
    </w:p>
    <w:p w14:paraId="38018A49">
      <w:pPr>
        <w:pStyle w:val="27"/>
        <w:rPr>
          <w:rFonts w:asciiTheme="minorHAnsi" w:hAnsiTheme="minorHAnsi" w:eastAsiaTheme="minorEastAsia"/>
          <w:sz w:val="22"/>
          <w:szCs w:val="24"/>
          <w14:ligatures w14:val="standardContextual"/>
        </w:rPr>
      </w:pPr>
      <w:r>
        <w:fldChar w:fldCharType="begin"/>
      </w:r>
      <w:r>
        <w:instrText xml:space="preserve"> HYPERLINK \l "_Toc172304429" </w:instrText>
      </w:r>
      <w:r>
        <w:fldChar w:fldCharType="separate"/>
      </w:r>
      <w:r>
        <w:rPr>
          <w:rStyle w:val="69"/>
        </w:rPr>
        <w:t>图 47： 关键采访目标</w:t>
      </w:r>
      <w:r>
        <w:tab/>
      </w:r>
      <w:r>
        <w:fldChar w:fldCharType="begin"/>
      </w:r>
      <w:r>
        <w:instrText xml:space="preserve"> PAGEREF _Toc172304429 \h </w:instrText>
      </w:r>
      <w:r>
        <w:fldChar w:fldCharType="separate"/>
      </w:r>
      <w:r>
        <w:t>77</w:t>
      </w:r>
      <w:r>
        <w:fldChar w:fldCharType="end"/>
      </w:r>
      <w:r>
        <w:fldChar w:fldCharType="end"/>
      </w:r>
    </w:p>
    <w:p w14:paraId="2E22E850">
      <w:pPr>
        <w:pStyle w:val="27"/>
        <w:rPr>
          <w:rFonts w:asciiTheme="minorHAnsi" w:hAnsiTheme="minorHAnsi" w:eastAsiaTheme="minorEastAsia"/>
          <w:sz w:val="22"/>
          <w:szCs w:val="24"/>
          <w14:ligatures w14:val="standardContextual"/>
        </w:rPr>
      </w:pPr>
      <w:r>
        <w:fldChar w:fldCharType="begin"/>
      </w:r>
      <w:r>
        <w:instrText xml:space="preserve"> HYPERLINK \l "_Toc172304430" </w:instrText>
      </w:r>
      <w:r>
        <w:fldChar w:fldCharType="separate"/>
      </w:r>
      <w:r>
        <w:rPr>
          <w:rStyle w:val="69"/>
        </w:rPr>
        <w:t>图 48： 自下而上及自上而下验证</w:t>
      </w:r>
      <w:r>
        <w:tab/>
      </w:r>
      <w:r>
        <w:fldChar w:fldCharType="begin"/>
      </w:r>
      <w:r>
        <w:instrText xml:space="preserve"> PAGEREF _Toc172304430 \h </w:instrText>
      </w:r>
      <w:r>
        <w:fldChar w:fldCharType="separate"/>
      </w:r>
      <w:r>
        <w:t>78</w:t>
      </w:r>
      <w:r>
        <w:fldChar w:fldCharType="end"/>
      </w:r>
      <w:r>
        <w:fldChar w:fldCharType="end"/>
      </w:r>
    </w:p>
    <w:p w14:paraId="0C371E15">
      <w:pPr>
        <w:pStyle w:val="27"/>
        <w:rPr>
          <w:rFonts w:asciiTheme="minorHAnsi" w:hAnsiTheme="minorHAnsi" w:eastAsiaTheme="minorEastAsia"/>
          <w:sz w:val="22"/>
          <w:szCs w:val="24"/>
          <w14:ligatures w14:val="standardContextual"/>
        </w:rPr>
      </w:pPr>
      <w:r>
        <w:fldChar w:fldCharType="begin"/>
      </w:r>
      <w:r>
        <w:instrText xml:space="preserve"> HYPERLINK \l "_Toc172304431" </w:instrText>
      </w:r>
      <w:r>
        <w:fldChar w:fldCharType="separate"/>
      </w:r>
      <w:r>
        <w:rPr>
          <w:rStyle w:val="69"/>
        </w:rPr>
        <w:t>图 49： 资料三角测定</w:t>
      </w:r>
      <w:r>
        <w:tab/>
      </w:r>
      <w:r>
        <w:fldChar w:fldCharType="begin"/>
      </w:r>
      <w:r>
        <w:instrText xml:space="preserve"> PAGEREF _Toc172304431 \h </w:instrText>
      </w:r>
      <w:r>
        <w:fldChar w:fldCharType="separate"/>
      </w:r>
      <w:r>
        <w:t>79</w:t>
      </w:r>
      <w:r>
        <w:fldChar w:fldCharType="end"/>
      </w:r>
      <w:r>
        <w:fldChar w:fldCharType="end"/>
      </w:r>
    </w:p>
    <w:p w14:paraId="517A2300">
      <w:r>
        <w:fldChar w:fldCharType="end"/>
      </w:r>
    </w:p>
    <w:p w14:paraId="74A17D7F">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3" w:name="_Toc476606613"/>
      <w:bookmarkStart w:id="14" w:name="_Toc172304568"/>
      <w:bookmarkStart w:id="15" w:name="_Toc535600183"/>
      <w:bookmarkStart w:id="16" w:name="_Toc24027789"/>
      <w:r>
        <w:rPr>
          <w:rFonts w:hint="eastAsia"/>
        </w:rPr>
        <w:t>ABF载板市场概述</w:t>
      </w:r>
      <w:bookmarkEnd w:id="13"/>
      <w:bookmarkEnd w:id="14"/>
      <w:bookmarkEnd w:id="15"/>
      <w:bookmarkEnd w:id="16"/>
    </w:p>
    <w:p w14:paraId="1F6EEF75">
      <w:pPr>
        <w:pStyle w:val="3"/>
      </w:pPr>
      <w:bookmarkStart w:id="17" w:name="_Toc172304569"/>
      <w:bookmarkStart w:id="18" w:name="_Toc476606614"/>
      <w:bookmarkStart w:id="19" w:name="_Toc24027790"/>
      <w:bookmarkStart w:id="20" w:name="_Toc535600184"/>
      <w:r>
        <w:rPr>
          <w:rFonts w:hint="eastAsia"/>
        </w:rPr>
        <w:t>产品定义及统计范围</w:t>
      </w:r>
      <w:bookmarkEnd w:id="17"/>
    </w:p>
    <w:bookmarkEnd w:id="18"/>
    <w:bookmarkEnd w:id="19"/>
    <w:bookmarkEnd w:id="20"/>
    <w:p w14:paraId="4055470D">
      <w:pPr>
        <w:pStyle w:val="146"/>
        <w:ind w:firstLine="420"/>
        <w:rPr>
          <w:lang w:eastAsia="zh-CN"/>
        </w:rPr>
      </w:pPr>
      <w:r>
        <w:rPr>
          <w:rFonts w:hint="eastAsia"/>
          <w:lang w:eastAsia="zh-CN"/>
        </w:rPr>
        <w:t>IC载板英文名称为IC Substrate，是用以封装IC裸芯片的基板，是芯片封装中不可或缺的一部分，为芯片提供支撑、散热、保护功能，同时为芯片与PCB之间提供电子连接。IC应用的下游电子行业不断更新换代，轻、薄、短、小是未来的发展趋势。电子设备的功能不断丰富，对IC需要更强大的运算能力、更小的体积、更低的功耗、更多的功能集成，推动IC载板产品发展不断演变和发展。IC载板在结构及功能上与 PCB 类似，由 HDI 板发展而来，但是 IC载板的技术门槛要远高于 HDI 和普通 PCB，其具有高密度、高精度、高脚数、高性能、小型化及薄型化等特点，在线宽/线距参数等多种技术参数上都要求更高。</w:t>
      </w:r>
    </w:p>
    <w:p w14:paraId="22939F48">
      <w:pPr>
        <w:pStyle w:val="146"/>
        <w:ind w:firstLine="420"/>
        <w:rPr>
          <w:lang w:eastAsia="zh-CN"/>
        </w:rPr>
      </w:pPr>
      <w:r>
        <w:rPr>
          <w:rFonts w:hint="eastAsia"/>
          <w:lang w:eastAsia="zh-CN"/>
        </w:rPr>
        <w:t>根据基材的不同，IC载板可以分为BT 载板和ABF载板，相较于BT载板，ABF材质可做线路较细、适合高脚数高讯息传输的IC，具有较高的运算性能，主要用于CPU、GPU、FPGA、ASIC等高运算性能芯片。</w:t>
      </w:r>
    </w:p>
    <w:p w14:paraId="09513CFB">
      <w:pPr>
        <w:pStyle w:val="146"/>
        <w:ind w:firstLine="420"/>
        <w:rPr>
          <w:lang w:eastAsia="zh-CN"/>
        </w:rPr>
      </w:pPr>
      <w:r>
        <w:rPr>
          <w:rFonts w:hint="eastAsia"/>
          <w:lang w:eastAsia="zh-CN"/>
        </w:rPr>
        <w:t>本文研究ABF载板，也叫ABF载板，或者FC-BGA载板。FC-BGA载板是能够实现LSI芯片高速化与多功能化的高密度半导体封装基板，可应用于CPU、GPU、高端服务器、网络路由器/转换器用ASIC、高性能游戏机用MPU、高性能ASSP、FPGA以及车载设备中的ADAS等。</w:t>
      </w:r>
    </w:p>
    <w:p w14:paraId="009B2581">
      <w:pPr>
        <w:pStyle w:val="148"/>
      </w:pPr>
      <w:bookmarkStart w:id="21" w:name="_Toc26779984"/>
      <w:bookmarkStart w:id="22" w:name="_Toc24028878"/>
      <w:bookmarkStart w:id="23" w:name="_Toc172304383"/>
      <w:r>
        <w:t>ABF载板</w:t>
      </w:r>
      <w:r>
        <w:rPr>
          <w:rFonts w:hint="eastAsia"/>
        </w:rPr>
        <w:t>产品图片</w:t>
      </w:r>
      <w:bookmarkEnd w:id="21"/>
      <w:bookmarkEnd w:id="22"/>
      <w:bookmarkEnd w:id="23"/>
    </w:p>
    <w:p w14:paraId="5AFA77D7">
      <w:r>
        <w:drawing>
          <wp:inline distT="0" distB="0" distL="0" distR="0">
            <wp:extent cx="1951990" cy="1419860"/>
            <wp:effectExtent l="0" t="0" r="0"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0"/>
                    <a:stretch>
                      <a:fillRect/>
                    </a:stretch>
                  </pic:blipFill>
                  <pic:spPr>
                    <a:xfrm>
                      <a:off x="0" y="0"/>
                      <a:ext cx="1961658" cy="1426660"/>
                    </a:xfrm>
                    <a:prstGeom prst="rect">
                      <a:avLst/>
                    </a:prstGeom>
                  </pic:spPr>
                </pic:pic>
              </a:graphicData>
            </a:graphic>
          </wp:inline>
        </w:drawing>
      </w:r>
      <w:r>
        <w:drawing>
          <wp:inline distT="0" distB="0" distL="0" distR="0">
            <wp:extent cx="4168140" cy="1433195"/>
            <wp:effectExtent l="0" t="0" r="3810" b="0"/>
            <wp:docPr id="460" name="图片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图片 460"/>
                    <pic:cNvPicPr>
                      <a:picLocks noChangeAspect="1"/>
                    </pic:cNvPicPr>
                  </pic:nvPicPr>
                  <pic:blipFill>
                    <a:blip r:embed="rId11"/>
                    <a:stretch>
                      <a:fillRect/>
                    </a:stretch>
                  </pic:blipFill>
                  <pic:spPr>
                    <a:xfrm>
                      <a:off x="0" y="0"/>
                      <a:ext cx="4191034" cy="1441420"/>
                    </a:xfrm>
                    <a:prstGeom prst="rect">
                      <a:avLst/>
                    </a:prstGeom>
                  </pic:spPr>
                </pic:pic>
              </a:graphicData>
            </a:graphic>
          </wp:inline>
        </w:drawing>
      </w:r>
    </w:p>
    <w:p w14:paraId="012AAA71">
      <w:pPr>
        <w:pStyle w:val="144"/>
      </w:pPr>
      <w:r>
        <w:rPr>
          <w:rFonts w:hint="eastAsia"/>
        </w:rPr>
        <w:t>资料来源：第三方资料及QYResearch整理</w:t>
      </w:r>
    </w:p>
    <w:p w14:paraId="22541A76">
      <w:pPr>
        <w:pStyle w:val="3"/>
      </w:pPr>
      <w:bookmarkStart w:id="24" w:name="_Toc172304570"/>
      <w:r>
        <w:rPr>
          <w:rFonts w:hint="eastAsia"/>
        </w:rPr>
        <w:t>按照不同类型，ABF载板主要可以分为如下几个类别</w:t>
      </w:r>
      <w:bookmarkEnd w:id="24"/>
    </w:p>
    <w:p w14:paraId="358E59D5">
      <w:pPr>
        <w:pStyle w:val="4"/>
      </w:pPr>
      <w:bookmarkStart w:id="25" w:name="_Toc24028272"/>
      <w:bookmarkStart w:id="26" w:name="_Toc24972462"/>
      <w:bookmarkStart w:id="27" w:name="_Toc172304571"/>
      <w:r>
        <w:rPr>
          <w:rFonts w:hint="eastAsia"/>
        </w:rPr>
        <w:t>全球不同类型</w:t>
      </w:r>
      <w:r>
        <w:t>ABF载板</w:t>
      </w:r>
      <w:r>
        <w:rPr>
          <w:rFonts w:hint="eastAsia"/>
        </w:rPr>
        <w:t>销售额增长趋势</w:t>
      </w:r>
      <w:bookmarkEnd w:id="25"/>
      <w:bookmarkEnd w:id="26"/>
      <w:r>
        <w:rPr>
          <w:rFonts w:hint="eastAsia"/>
        </w:rPr>
        <w:t>2019 VS 2023 VS 2030</w:t>
      </w:r>
      <w:bookmarkEnd w:id="27"/>
    </w:p>
    <w:p w14:paraId="31190025">
      <w:pPr>
        <w:pStyle w:val="151"/>
        <w:ind w:left="252" w:right="-105"/>
        <w:rPr>
          <w:lang w:eastAsia="zh-CN"/>
        </w:rPr>
      </w:pPr>
      <w:bookmarkStart w:id="28" w:name="_Toc26780064"/>
      <w:bookmarkStart w:id="29" w:name="_Toc24028881"/>
      <w:bookmarkStart w:id="30" w:name="_Toc172304432"/>
      <w:r>
        <w:rPr>
          <w:rFonts w:hint="eastAsia"/>
          <w:lang w:eastAsia="zh-CN"/>
        </w:rPr>
        <w:t>全球不同类型ABF载板销售额增长（CAGR）趋势</w:t>
      </w:r>
      <w:bookmarkEnd w:id="28"/>
      <w:bookmarkEnd w:id="29"/>
      <w:r>
        <w:rPr>
          <w:rFonts w:hint="eastAsia"/>
          <w:lang w:eastAsia="zh-CN"/>
        </w:rPr>
        <w:t>2019 VS 2023 VS 2030（百万美元）</w:t>
      </w:r>
      <w:bookmarkEnd w:id="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34282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4EFCF7B">
            <w:pPr>
              <w:pStyle w:val="175"/>
              <w:widowControl w:val="0"/>
              <w:jc w:val="both"/>
              <w:rPr>
                <w:rFonts w:cs="Times New Roman"/>
                <w:b/>
                <w:bCs/>
                <w:color w:val="FFFFFF"/>
                <w:sz w:val="20"/>
              </w:rPr>
            </w:pPr>
            <w:r>
              <w:rPr>
                <w:rFonts w:hint="eastAsia" w:cs="Times New Roman"/>
                <w:b/>
                <w:bCs/>
                <w:color w:val="FFFFFF"/>
                <w:sz w:val="20"/>
              </w:rPr>
              <w:t>类型</w:t>
            </w:r>
          </w:p>
        </w:tc>
        <w:tc>
          <w:tcPr>
            <w:tcW w:w="384" w:type="pct"/>
            <w:shd w:val="solid" w:color="000080" w:fill="FFFFFF"/>
            <w:vAlign w:val="center"/>
          </w:tcPr>
          <w:p w14:paraId="7EF75CF3">
            <w:pPr>
              <w:pStyle w:val="175"/>
              <w:widowControl w:val="0"/>
              <w:jc w:val="center"/>
              <w:rPr>
                <w:rFonts w:cs="Times New Roman"/>
                <w:b/>
                <w:bCs/>
                <w:color w:val="FFFFFF"/>
                <w:sz w:val="20"/>
              </w:rPr>
            </w:pPr>
            <w:r>
              <w:rPr>
                <w:rFonts w:cs="Times New Roman"/>
                <w:b/>
                <w:bCs/>
                <w:color w:val="FFFFFF"/>
                <w:sz w:val="20"/>
              </w:rPr>
              <w:t>2019</w:t>
            </w:r>
          </w:p>
        </w:tc>
        <w:tc>
          <w:tcPr>
            <w:tcW w:w="414" w:type="pct"/>
            <w:shd w:val="solid" w:color="000080" w:fill="FFFFFF"/>
            <w:vAlign w:val="center"/>
          </w:tcPr>
          <w:p w14:paraId="72B5CA1D">
            <w:pPr>
              <w:pStyle w:val="175"/>
              <w:widowControl w:val="0"/>
              <w:jc w:val="center"/>
              <w:rPr>
                <w:rFonts w:cs="Times New Roman"/>
                <w:b/>
                <w:bCs/>
                <w:color w:val="FFFFFF"/>
                <w:sz w:val="20"/>
              </w:rPr>
            </w:pPr>
            <w:r>
              <w:rPr>
                <w:rFonts w:cs="Times New Roman"/>
                <w:b/>
                <w:bCs/>
                <w:color w:val="FFFFFF"/>
                <w:sz w:val="20"/>
              </w:rPr>
              <w:t>2023</w:t>
            </w:r>
          </w:p>
        </w:tc>
        <w:tc>
          <w:tcPr>
            <w:tcW w:w="432" w:type="pct"/>
            <w:shd w:val="solid" w:color="000080" w:fill="FFFFFF"/>
            <w:vAlign w:val="center"/>
          </w:tcPr>
          <w:p w14:paraId="4317B3D8">
            <w:pPr>
              <w:pStyle w:val="175"/>
              <w:widowControl w:val="0"/>
              <w:jc w:val="center"/>
              <w:rPr>
                <w:rFonts w:cs="Times New Roman"/>
                <w:b/>
                <w:bCs/>
                <w:color w:val="FFFFFF"/>
                <w:sz w:val="20"/>
              </w:rPr>
            </w:pPr>
            <w:r>
              <w:rPr>
                <w:rFonts w:cs="Times New Roman"/>
                <w:b/>
                <w:bCs/>
                <w:color w:val="FFFFFF"/>
                <w:sz w:val="20"/>
              </w:rPr>
              <w:t>2030</w:t>
            </w:r>
          </w:p>
        </w:tc>
        <w:tc>
          <w:tcPr>
            <w:tcW w:w="1246" w:type="pct"/>
            <w:shd w:val="solid" w:color="000080" w:fill="FFFFFF"/>
            <w:vAlign w:val="center"/>
          </w:tcPr>
          <w:p w14:paraId="7F5B424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404" w:type="pct"/>
            <w:shd w:val="solid" w:color="000080" w:fill="FFFFFF"/>
            <w:vAlign w:val="center"/>
          </w:tcPr>
          <w:p w14:paraId="6B0B8632">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75F86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A7813">
            <w:pPr>
              <w:pStyle w:val="175"/>
              <w:widowControl w:val="0"/>
              <w:jc w:val="both"/>
              <w:rPr>
                <w:rFonts w:cs="Times New Roman"/>
                <w:sz w:val="20"/>
              </w:rPr>
            </w:pPr>
            <w:r>
              <w:rPr>
                <w:rFonts w:cs="Times New Roman"/>
                <w:sz w:val="20"/>
              </w:rPr>
              <w:t>4-8层ABF载板</w:t>
            </w:r>
          </w:p>
        </w:tc>
        <w:tc>
          <w:tcPr>
            <w:tcW w:w="384" w:type="pct"/>
            <w:shd w:val="clear" w:color="auto" w:fill="auto"/>
            <w:vAlign w:val="center"/>
          </w:tcPr>
          <w:p w14:paraId="2F5D219B">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2DF13B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3038315">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18C89A4B">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2D3E4AB">
            <w:pPr>
              <w:pStyle w:val="175"/>
              <w:widowControl w:val="0"/>
              <w:jc w:val="right"/>
              <w:rPr>
                <w:rFonts w:cs="Times New Roman"/>
                <w:sz w:val="20"/>
              </w:rPr>
            </w:pPr>
            <w:r>
              <w:rPr>
                <w:rFonts w:hint="eastAsia" w:cs="Times New Roman"/>
                <w:sz w:val="20"/>
              </w:rPr>
              <w:t>XX</w:t>
            </w:r>
            <w:r>
              <w:rPr>
                <w:rFonts w:cs="Times New Roman"/>
                <w:sz w:val="20"/>
              </w:rPr>
              <w:t>%</w:t>
            </w:r>
          </w:p>
        </w:tc>
      </w:tr>
      <w:tr w14:paraId="57BF0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C1E649">
            <w:pPr>
              <w:pStyle w:val="175"/>
              <w:widowControl w:val="0"/>
              <w:jc w:val="both"/>
              <w:rPr>
                <w:rFonts w:cs="Times New Roman"/>
                <w:sz w:val="20"/>
              </w:rPr>
            </w:pPr>
            <w:r>
              <w:rPr>
                <w:rFonts w:cs="Times New Roman"/>
                <w:sz w:val="20"/>
              </w:rPr>
              <w:t>8-16层ABF载板</w:t>
            </w:r>
          </w:p>
        </w:tc>
        <w:tc>
          <w:tcPr>
            <w:tcW w:w="384" w:type="pct"/>
            <w:shd w:val="clear" w:color="auto" w:fill="auto"/>
            <w:vAlign w:val="center"/>
          </w:tcPr>
          <w:p w14:paraId="2DAC569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781963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516BEBBB">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43F5088">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C0144F3">
            <w:pPr>
              <w:pStyle w:val="175"/>
              <w:widowControl w:val="0"/>
              <w:jc w:val="right"/>
              <w:rPr>
                <w:rFonts w:cs="Times New Roman"/>
                <w:sz w:val="20"/>
              </w:rPr>
            </w:pPr>
            <w:r>
              <w:rPr>
                <w:rFonts w:hint="eastAsia" w:cs="Times New Roman"/>
                <w:sz w:val="20"/>
              </w:rPr>
              <w:t>XX</w:t>
            </w:r>
            <w:r>
              <w:rPr>
                <w:rFonts w:cs="Times New Roman"/>
                <w:sz w:val="20"/>
              </w:rPr>
              <w:t>%</w:t>
            </w:r>
          </w:p>
        </w:tc>
      </w:tr>
      <w:tr w14:paraId="475F74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574C65AC">
            <w:pPr>
              <w:pStyle w:val="175"/>
              <w:widowControl w:val="0"/>
              <w:jc w:val="both"/>
              <w:rPr>
                <w:rFonts w:cs="Times New Roman"/>
                <w:sz w:val="20"/>
              </w:rPr>
            </w:pPr>
            <w:r>
              <w:rPr>
                <w:rFonts w:cs="Times New Roman"/>
                <w:sz w:val="20"/>
              </w:rPr>
              <w:t>其他类型</w:t>
            </w:r>
          </w:p>
        </w:tc>
        <w:tc>
          <w:tcPr>
            <w:tcW w:w="384" w:type="pct"/>
            <w:shd w:val="clear" w:color="auto" w:fill="auto"/>
            <w:vAlign w:val="center"/>
          </w:tcPr>
          <w:p w14:paraId="28E55A8B">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01CF3EEC">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06AD8E99">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4B44332A">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126BA9D8">
            <w:pPr>
              <w:pStyle w:val="175"/>
              <w:widowControl w:val="0"/>
              <w:jc w:val="right"/>
              <w:rPr>
                <w:rFonts w:cs="Times New Roman"/>
                <w:sz w:val="20"/>
              </w:rPr>
            </w:pPr>
            <w:r>
              <w:rPr>
                <w:rFonts w:hint="eastAsia" w:cs="Times New Roman"/>
                <w:sz w:val="20"/>
              </w:rPr>
              <w:t>XX</w:t>
            </w:r>
            <w:r>
              <w:rPr>
                <w:rFonts w:cs="Times New Roman"/>
                <w:sz w:val="20"/>
              </w:rPr>
              <w:t>%</w:t>
            </w:r>
          </w:p>
        </w:tc>
      </w:tr>
      <w:tr w14:paraId="4CB51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482988">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776E405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BA62B4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10D74A7E">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E517561">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0610C729">
            <w:pPr>
              <w:pStyle w:val="175"/>
              <w:widowControl w:val="0"/>
              <w:jc w:val="right"/>
              <w:rPr>
                <w:rFonts w:cs="Times New Roman"/>
                <w:sz w:val="20"/>
              </w:rPr>
            </w:pPr>
            <w:r>
              <w:rPr>
                <w:rFonts w:hint="eastAsia" w:cs="Times New Roman"/>
                <w:sz w:val="20"/>
              </w:rPr>
              <w:t>XX</w:t>
            </w:r>
            <w:r>
              <w:rPr>
                <w:rFonts w:cs="Times New Roman"/>
                <w:sz w:val="20"/>
              </w:rPr>
              <w:t>%</w:t>
            </w:r>
          </w:p>
        </w:tc>
      </w:tr>
    </w:tbl>
    <w:p w14:paraId="281B33A5">
      <w:pPr>
        <w:pStyle w:val="144"/>
      </w:pPr>
      <w:r>
        <w:rPr>
          <w:rFonts w:hint="eastAsia"/>
        </w:rPr>
        <w:t>资料来源：第三方资料、新闻报道、业内专家采访及QYResearch整理研究，2024年</w:t>
      </w:r>
    </w:p>
    <w:p w14:paraId="182CE996">
      <w:pPr>
        <w:pStyle w:val="148"/>
      </w:pPr>
      <w:bookmarkStart w:id="31" w:name="_Toc172304384"/>
      <w:r>
        <w:rPr>
          <w:rFonts w:hint="eastAsia"/>
        </w:rPr>
        <w:t>全球不同类型ABF载板销售额2019 VS 2023 VS 2030（百万美元）</w:t>
      </w:r>
      <w:bookmarkEnd w:id="31"/>
    </w:p>
    <w:p w14:paraId="7388797D">
      <w:r>
        <w:drawing>
          <wp:inline distT="0" distB="0" distL="0" distR="0">
            <wp:extent cx="6192520" cy="2814955"/>
            <wp:effectExtent l="0" t="0" r="0" b="4445"/>
            <wp:docPr id="96728171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F6E5737">
      <w:pPr>
        <w:pStyle w:val="144"/>
      </w:pPr>
      <w:r>
        <w:rPr>
          <w:rFonts w:hint="eastAsia"/>
        </w:rPr>
        <w:t>资料来源：第三方资料、新闻报道、业内专家采访及QYResearch整理研究，2024年</w:t>
      </w:r>
    </w:p>
    <w:p w14:paraId="3A8F7A7A">
      <w:pPr>
        <w:pStyle w:val="144"/>
      </w:pPr>
    </w:p>
    <w:p w14:paraId="1B99C5FA">
      <w:pPr>
        <w:pStyle w:val="148"/>
      </w:pPr>
      <w:bookmarkStart w:id="32" w:name="_Toc418070117"/>
      <w:bookmarkStart w:id="33" w:name="_Toc433876796"/>
      <w:bookmarkStart w:id="34" w:name="_Toc26779985"/>
      <w:bookmarkStart w:id="35" w:name="_Toc430770704"/>
      <w:bookmarkStart w:id="36" w:name="_Toc24028880"/>
      <w:bookmarkStart w:id="37" w:name="_Toc433816118"/>
      <w:bookmarkStart w:id="38" w:name="_Toc172304385"/>
      <w:bookmarkStart w:id="39" w:name="_Toc415143159"/>
      <w:r>
        <w:rPr>
          <w:rFonts w:hint="eastAsia"/>
        </w:rPr>
        <w:t>全球</w:t>
      </w:r>
      <w:bookmarkEnd w:id="32"/>
      <w:r>
        <w:rPr>
          <w:rFonts w:hint="eastAsia"/>
        </w:rPr>
        <w:t>不同类型</w:t>
      </w:r>
      <w:r>
        <w:t>ABF载板</w:t>
      </w:r>
      <w:r>
        <w:rPr>
          <w:rFonts w:hint="eastAsia"/>
        </w:rPr>
        <w:t>市场份额</w:t>
      </w:r>
      <w:bookmarkEnd w:id="33"/>
      <w:bookmarkEnd w:id="34"/>
      <w:bookmarkEnd w:id="35"/>
      <w:bookmarkEnd w:id="36"/>
      <w:bookmarkEnd w:id="37"/>
      <w:r>
        <w:rPr>
          <w:rFonts w:hint="eastAsia"/>
        </w:rPr>
        <w:t>2023 &amp; 2030</w:t>
      </w:r>
      <w:bookmarkEnd w:id="38"/>
    </w:p>
    <w:p w14:paraId="754CC256">
      <w:r>
        <w:drawing>
          <wp:inline distT="0" distB="0" distL="0" distR="0">
            <wp:extent cx="3037840" cy="2879725"/>
            <wp:effectExtent l="0" t="0" r="0" b="0"/>
            <wp:docPr id="44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drawing>
          <wp:inline distT="0" distB="0" distL="0" distR="0">
            <wp:extent cx="3037840" cy="2879725"/>
            <wp:effectExtent l="0" t="0" r="0" b="0"/>
            <wp:docPr id="63"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bookmarkEnd w:id="39"/>
    <w:p w14:paraId="325CA296">
      <w:pPr>
        <w:pStyle w:val="144"/>
      </w:pPr>
      <w:r>
        <w:rPr>
          <w:rFonts w:hint="eastAsia"/>
        </w:rPr>
        <w:t>资料来源：第三方资料、新闻报道、业内专家采访及QYResearch整理研究，2024年</w:t>
      </w:r>
    </w:p>
    <w:p w14:paraId="3A72A2A9">
      <w:pPr>
        <w:pStyle w:val="144"/>
      </w:pPr>
    </w:p>
    <w:p w14:paraId="369910BE">
      <w:pPr>
        <w:pStyle w:val="4"/>
      </w:pPr>
      <w:bookmarkStart w:id="40" w:name="_Toc172304572"/>
      <w:bookmarkStart w:id="41" w:name="_Toc24972463"/>
      <w:bookmarkStart w:id="42" w:name="_Toc24028273"/>
      <w:r>
        <w:rPr>
          <w:rFonts w:hint="eastAsia"/>
        </w:rPr>
        <w:t>4-8层ABF载板</w:t>
      </w:r>
      <w:bookmarkEnd w:id="40"/>
      <w:bookmarkEnd w:id="41"/>
      <w:bookmarkEnd w:id="42"/>
    </w:p>
    <w:p w14:paraId="29240DA9">
      <w:pPr>
        <w:pStyle w:val="146"/>
        <w:ind w:firstLine="420"/>
        <w:rPr>
          <w:lang w:eastAsia="zh-CN"/>
        </w:rPr>
      </w:pPr>
      <w:r>
        <w:rPr>
          <w:rFonts w:hint="eastAsia"/>
          <w:lang w:eastAsia="zh-CN"/>
        </w:rPr>
        <w:t>4-8层ABF载板，主要用于PC的CPU/GPU等芯片。</w:t>
      </w:r>
    </w:p>
    <w:p w14:paraId="3A7FAE35">
      <w:pPr>
        <w:pStyle w:val="144"/>
      </w:pPr>
    </w:p>
    <w:p w14:paraId="6F2D9AB2">
      <w:pPr>
        <w:pStyle w:val="4"/>
      </w:pPr>
      <w:bookmarkStart w:id="43" w:name="_Toc24028274"/>
      <w:bookmarkStart w:id="44" w:name="_Toc172304573"/>
      <w:bookmarkStart w:id="45" w:name="_Toc24972464"/>
      <w:r>
        <w:rPr>
          <w:rFonts w:hint="eastAsia"/>
        </w:rPr>
        <w:t>8-16层ABF载板</w:t>
      </w:r>
      <w:bookmarkEnd w:id="43"/>
      <w:bookmarkEnd w:id="44"/>
      <w:bookmarkEnd w:id="45"/>
    </w:p>
    <w:p w14:paraId="43949114">
      <w:pPr>
        <w:pStyle w:val="146"/>
        <w:ind w:firstLine="420"/>
        <w:rPr>
          <w:lang w:eastAsia="zh-CN"/>
        </w:rPr>
      </w:pPr>
      <w:r>
        <w:rPr>
          <w:rFonts w:hint="eastAsia"/>
          <w:lang w:eastAsia="zh-CN"/>
        </w:rPr>
        <w:t>8-16层ABF载板，主要用于AI、HPC芯片。</w:t>
      </w:r>
    </w:p>
    <w:p w14:paraId="2E41D035">
      <w:pPr>
        <w:pStyle w:val="144"/>
      </w:pPr>
    </w:p>
    <w:p w14:paraId="7306D83F">
      <w:pPr>
        <w:pStyle w:val="4"/>
      </w:pPr>
      <w:bookmarkStart w:id="46" w:name="_Toc172304574"/>
      <w:bookmarkStart w:id="47" w:name="_Toc438059303"/>
      <w:bookmarkStart w:id="48" w:name="_Toc24028275"/>
      <w:bookmarkStart w:id="49" w:name="_Toc24972465"/>
      <w:bookmarkStart w:id="50" w:name="_Toc433816264"/>
      <w:r>
        <w:rPr>
          <w:rFonts w:hint="eastAsia"/>
        </w:rPr>
        <w:t>其他类型</w:t>
      </w:r>
      <w:bookmarkEnd w:id="46"/>
      <w:bookmarkEnd w:id="47"/>
      <w:bookmarkEnd w:id="48"/>
      <w:bookmarkEnd w:id="49"/>
      <w:bookmarkEnd w:id="50"/>
    </w:p>
    <w:p w14:paraId="68A2D11C">
      <w:pPr>
        <w:pStyle w:val="146"/>
        <w:ind w:firstLine="420"/>
        <w:rPr>
          <w:lang w:eastAsia="zh-CN"/>
        </w:rPr>
      </w:pPr>
      <w:r>
        <w:rPr>
          <w:rFonts w:hint="eastAsia"/>
        </w:rPr>
        <w:t>主要指16层以上产品</w:t>
      </w:r>
      <w:r>
        <w:rPr>
          <w:rFonts w:hint="eastAsia"/>
          <w:lang w:eastAsia="zh-CN"/>
        </w:rPr>
        <w:t>。</w:t>
      </w:r>
    </w:p>
    <w:p w14:paraId="6CE6D7B9">
      <w:pPr>
        <w:pStyle w:val="144"/>
      </w:pPr>
    </w:p>
    <w:p w14:paraId="0D9C92FE">
      <w:pPr>
        <w:pStyle w:val="3"/>
      </w:pPr>
      <w:bookmarkStart w:id="51" w:name="_Toc172304575"/>
      <w:r>
        <w:rPr>
          <w:rFonts w:hint="eastAsia"/>
        </w:rPr>
        <w:t>从不同应用，ABF载板主要包括如下几个方面</w:t>
      </w:r>
      <w:bookmarkEnd w:id="51"/>
    </w:p>
    <w:p w14:paraId="4FD8D6B9">
      <w:pPr>
        <w:pStyle w:val="4"/>
      </w:pPr>
      <w:bookmarkStart w:id="52" w:name="_Toc172304576"/>
      <w:r>
        <w:rPr>
          <w:rFonts w:hint="eastAsia"/>
        </w:rPr>
        <w:t>全球不同应用</w:t>
      </w:r>
      <w:r>
        <w:t>ABF载板</w:t>
      </w:r>
      <w:r>
        <w:rPr>
          <w:rFonts w:hint="eastAsia"/>
        </w:rPr>
        <w:t>销售额增长趋势2019 VS 2023 VS 2030</w:t>
      </w:r>
      <w:bookmarkEnd w:id="52"/>
    </w:p>
    <w:p w14:paraId="1A5D2264">
      <w:pPr>
        <w:pStyle w:val="151"/>
        <w:ind w:left="252" w:right="-105"/>
        <w:rPr>
          <w:lang w:eastAsia="zh-CN"/>
        </w:rPr>
      </w:pPr>
      <w:bookmarkStart w:id="53" w:name="_Toc172304433"/>
      <w:r>
        <w:rPr>
          <w:rFonts w:hint="eastAsia"/>
          <w:lang w:eastAsia="zh-CN"/>
        </w:rPr>
        <w:t>全球不同应用销售额增速（CAGR）2019 VS 2023 VS 2030（百万美元）</w:t>
      </w:r>
      <w:bookmarkEnd w:id="5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1DAE45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734680E">
            <w:pPr>
              <w:pStyle w:val="175"/>
              <w:widowControl w:val="0"/>
              <w:jc w:val="both"/>
              <w:rPr>
                <w:rFonts w:cs="Times New Roman"/>
                <w:b/>
                <w:bCs/>
                <w:color w:val="FFFFFF"/>
                <w:sz w:val="20"/>
              </w:rPr>
            </w:pPr>
            <w:bookmarkStart w:id="54" w:name="_Hlk87985770"/>
            <w:r>
              <w:rPr>
                <w:rFonts w:hint="eastAsia" w:cs="Times New Roman"/>
                <w:b/>
                <w:bCs/>
                <w:color w:val="FFFFFF"/>
                <w:sz w:val="20"/>
              </w:rPr>
              <w:t>应用</w:t>
            </w:r>
          </w:p>
        </w:tc>
        <w:tc>
          <w:tcPr>
            <w:tcW w:w="532" w:type="pct"/>
            <w:shd w:val="solid" w:color="000080" w:fill="FFFFFF"/>
            <w:vAlign w:val="center"/>
          </w:tcPr>
          <w:p w14:paraId="00888940">
            <w:pPr>
              <w:pStyle w:val="175"/>
              <w:widowControl w:val="0"/>
              <w:jc w:val="center"/>
              <w:rPr>
                <w:rFonts w:cs="Times New Roman"/>
                <w:b/>
                <w:bCs/>
                <w:color w:val="FFFFFF"/>
                <w:sz w:val="20"/>
              </w:rPr>
            </w:pPr>
            <w:r>
              <w:rPr>
                <w:rFonts w:cs="Times New Roman"/>
                <w:b/>
                <w:bCs/>
                <w:color w:val="FFFFFF"/>
                <w:sz w:val="20"/>
              </w:rPr>
              <w:t>2019</w:t>
            </w:r>
          </w:p>
        </w:tc>
        <w:tc>
          <w:tcPr>
            <w:tcW w:w="422" w:type="pct"/>
            <w:shd w:val="solid" w:color="000080" w:fill="FFFFFF"/>
            <w:vAlign w:val="center"/>
          </w:tcPr>
          <w:p w14:paraId="11061D84">
            <w:pPr>
              <w:pStyle w:val="175"/>
              <w:widowControl w:val="0"/>
              <w:jc w:val="center"/>
              <w:rPr>
                <w:rFonts w:cs="Times New Roman"/>
                <w:b/>
                <w:bCs/>
                <w:color w:val="FFFFFF"/>
                <w:sz w:val="20"/>
              </w:rPr>
            </w:pPr>
            <w:r>
              <w:rPr>
                <w:rFonts w:cs="Times New Roman"/>
                <w:b/>
                <w:bCs/>
                <w:color w:val="FFFFFF"/>
                <w:sz w:val="20"/>
              </w:rPr>
              <w:t>2023</w:t>
            </w:r>
          </w:p>
        </w:tc>
        <w:tc>
          <w:tcPr>
            <w:tcW w:w="424" w:type="pct"/>
            <w:shd w:val="solid" w:color="000080" w:fill="FFFFFF"/>
            <w:vAlign w:val="center"/>
          </w:tcPr>
          <w:p w14:paraId="32A70C73">
            <w:pPr>
              <w:pStyle w:val="175"/>
              <w:widowControl w:val="0"/>
              <w:jc w:val="center"/>
              <w:rPr>
                <w:rFonts w:cs="Times New Roman"/>
                <w:b/>
                <w:bCs/>
                <w:color w:val="FFFFFF"/>
                <w:sz w:val="20"/>
              </w:rPr>
            </w:pPr>
            <w:r>
              <w:rPr>
                <w:rFonts w:cs="Times New Roman"/>
                <w:b/>
                <w:bCs/>
                <w:color w:val="FFFFFF"/>
                <w:sz w:val="20"/>
              </w:rPr>
              <w:t>2030</w:t>
            </w:r>
          </w:p>
        </w:tc>
        <w:tc>
          <w:tcPr>
            <w:tcW w:w="1236" w:type="pct"/>
            <w:shd w:val="solid" w:color="000080" w:fill="FFFFFF"/>
            <w:vAlign w:val="center"/>
          </w:tcPr>
          <w:p w14:paraId="4D955F4C">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66" w:type="pct"/>
            <w:shd w:val="solid" w:color="000080" w:fill="FFFFFF"/>
            <w:vAlign w:val="center"/>
          </w:tcPr>
          <w:p w14:paraId="7675BBB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2CE1FE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B1DA2D">
            <w:pPr>
              <w:pStyle w:val="175"/>
              <w:widowControl w:val="0"/>
              <w:jc w:val="both"/>
              <w:rPr>
                <w:rFonts w:cs="Times New Roman"/>
                <w:sz w:val="20"/>
              </w:rPr>
            </w:pPr>
            <w:r>
              <w:rPr>
                <w:rFonts w:cs="Times New Roman"/>
                <w:sz w:val="20"/>
              </w:rPr>
              <w:t>PC</w:t>
            </w:r>
          </w:p>
        </w:tc>
        <w:tc>
          <w:tcPr>
            <w:tcW w:w="532" w:type="pct"/>
            <w:shd w:val="clear" w:color="auto" w:fill="auto"/>
            <w:vAlign w:val="center"/>
          </w:tcPr>
          <w:p w14:paraId="5F0BBC06">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0391D8D">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A2F8F3B">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D967837">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08EAF24">
            <w:pPr>
              <w:pStyle w:val="175"/>
              <w:widowControl w:val="0"/>
              <w:jc w:val="right"/>
              <w:rPr>
                <w:rFonts w:cs="Times New Roman"/>
                <w:sz w:val="20"/>
              </w:rPr>
            </w:pPr>
            <w:r>
              <w:rPr>
                <w:rFonts w:hint="eastAsia" w:cs="Times New Roman"/>
                <w:sz w:val="20"/>
              </w:rPr>
              <w:t>XX</w:t>
            </w:r>
            <w:r>
              <w:rPr>
                <w:rFonts w:cs="Times New Roman"/>
                <w:sz w:val="20"/>
              </w:rPr>
              <w:t>%</w:t>
            </w:r>
          </w:p>
        </w:tc>
      </w:tr>
      <w:tr w14:paraId="49F33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DEE9D0">
            <w:pPr>
              <w:pStyle w:val="175"/>
              <w:widowControl w:val="0"/>
              <w:jc w:val="both"/>
              <w:rPr>
                <w:rFonts w:cs="Times New Roman"/>
                <w:sz w:val="20"/>
              </w:rPr>
            </w:pPr>
            <w:r>
              <w:rPr>
                <w:rFonts w:cs="Times New Roman"/>
                <w:sz w:val="20"/>
              </w:rPr>
              <w:t>服务器/数据中心</w:t>
            </w:r>
          </w:p>
        </w:tc>
        <w:tc>
          <w:tcPr>
            <w:tcW w:w="532" w:type="pct"/>
            <w:shd w:val="clear" w:color="auto" w:fill="auto"/>
            <w:vAlign w:val="center"/>
          </w:tcPr>
          <w:p w14:paraId="26BCC8C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36E2EB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2502E877">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B9CE9B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DBF963B">
            <w:pPr>
              <w:pStyle w:val="175"/>
              <w:widowControl w:val="0"/>
              <w:jc w:val="right"/>
              <w:rPr>
                <w:rFonts w:cs="Times New Roman"/>
                <w:sz w:val="20"/>
              </w:rPr>
            </w:pPr>
            <w:r>
              <w:rPr>
                <w:rFonts w:hint="eastAsia" w:cs="Times New Roman"/>
                <w:sz w:val="20"/>
              </w:rPr>
              <w:t>XX</w:t>
            </w:r>
            <w:r>
              <w:rPr>
                <w:rFonts w:cs="Times New Roman"/>
                <w:sz w:val="20"/>
              </w:rPr>
              <w:t>%</w:t>
            </w:r>
          </w:p>
        </w:tc>
      </w:tr>
      <w:tr w14:paraId="3AE77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0A5ADD">
            <w:pPr>
              <w:pStyle w:val="175"/>
              <w:widowControl w:val="0"/>
              <w:jc w:val="both"/>
              <w:rPr>
                <w:rFonts w:cs="Times New Roman"/>
                <w:sz w:val="20"/>
              </w:rPr>
            </w:pPr>
            <w:r>
              <w:rPr>
                <w:rFonts w:cs="Times New Roman"/>
                <w:sz w:val="20"/>
              </w:rPr>
              <w:t>HPC/AI芯片</w:t>
            </w:r>
          </w:p>
        </w:tc>
        <w:tc>
          <w:tcPr>
            <w:tcW w:w="532" w:type="pct"/>
            <w:shd w:val="clear" w:color="auto" w:fill="auto"/>
            <w:vAlign w:val="center"/>
          </w:tcPr>
          <w:p w14:paraId="324C82B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C3F6353">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6D22D82">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828C392">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EE38EBB">
            <w:pPr>
              <w:pStyle w:val="175"/>
              <w:widowControl w:val="0"/>
              <w:jc w:val="right"/>
              <w:rPr>
                <w:rFonts w:cs="Times New Roman"/>
                <w:sz w:val="20"/>
              </w:rPr>
            </w:pPr>
            <w:r>
              <w:rPr>
                <w:rFonts w:hint="eastAsia" w:cs="Times New Roman"/>
                <w:sz w:val="20"/>
              </w:rPr>
              <w:t>XX</w:t>
            </w:r>
            <w:r>
              <w:rPr>
                <w:rFonts w:cs="Times New Roman"/>
                <w:sz w:val="20"/>
              </w:rPr>
              <w:t>%</w:t>
            </w:r>
          </w:p>
        </w:tc>
      </w:tr>
      <w:tr w14:paraId="753AA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86D420">
            <w:pPr>
              <w:pStyle w:val="175"/>
              <w:widowControl w:val="0"/>
              <w:jc w:val="both"/>
              <w:rPr>
                <w:rFonts w:cs="Times New Roman"/>
                <w:sz w:val="20"/>
              </w:rPr>
            </w:pPr>
            <w:r>
              <w:rPr>
                <w:rFonts w:cs="Times New Roman"/>
                <w:sz w:val="20"/>
              </w:rPr>
              <w:t>通信领域</w:t>
            </w:r>
          </w:p>
        </w:tc>
        <w:tc>
          <w:tcPr>
            <w:tcW w:w="532" w:type="pct"/>
            <w:shd w:val="clear" w:color="auto" w:fill="auto"/>
            <w:vAlign w:val="center"/>
          </w:tcPr>
          <w:p w14:paraId="1884B47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60C98E4">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C52443D">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1B1090BC">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58D3517">
            <w:pPr>
              <w:pStyle w:val="175"/>
              <w:widowControl w:val="0"/>
              <w:jc w:val="right"/>
              <w:rPr>
                <w:rFonts w:cs="Times New Roman"/>
                <w:sz w:val="20"/>
              </w:rPr>
            </w:pPr>
            <w:r>
              <w:rPr>
                <w:rFonts w:hint="eastAsia" w:cs="Times New Roman"/>
                <w:sz w:val="20"/>
              </w:rPr>
              <w:t>XX</w:t>
            </w:r>
            <w:r>
              <w:rPr>
                <w:rFonts w:cs="Times New Roman"/>
                <w:sz w:val="20"/>
              </w:rPr>
              <w:t>%</w:t>
            </w:r>
          </w:p>
        </w:tc>
      </w:tr>
      <w:tr w14:paraId="43BE9B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66359B92">
            <w:pPr>
              <w:pStyle w:val="175"/>
              <w:widowControl w:val="0"/>
              <w:jc w:val="both"/>
              <w:rPr>
                <w:rFonts w:cs="Times New Roman"/>
                <w:sz w:val="20"/>
              </w:rPr>
            </w:pPr>
            <w:r>
              <w:rPr>
                <w:rFonts w:cs="Times New Roman"/>
                <w:sz w:val="20"/>
              </w:rPr>
              <w:t>其他应用</w:t>
            </w:r>
          </w:p>
        </w:tc>
        <w:tc>
          <w:tcPr>
            <w:tcW w:w="532" w:type="pct"/>
            <w:shd w:val="clear" w:color="auto" w:fill="auto"/>
            <w:vAlign w:val="center"/>
          </w:tcPr>
          <w:p w14:paraId="319E18DD">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92CB48C">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631725AA">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A0CDD8D">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2A9C2831">
            <w:pPr>
              <w:pStyle w:val="175"/>
              <w:widowControl w:val="0"/>
              <w:jc w:val="right"/>
              <w:rPr>
                <w:rFonts w:cs="Times New Roman"/>
                <w:sz w:val="20"/>
              </w:rPr>
            </w:pPr>
            <w:r>
              <w:rPr>
                <w:rFonts w:hint="eastAsia" w:cs="Times New Roman"/>
                <w:sz w:val="20"/>
              </w:rPr>
              <w:t>XX</w:t>
            </w:r>
            <w:r>
              <w:rPr>
                <w:rFonts w:cs="Times New Roman"/>
                <w:sz w:val="20"/>
              </w:rPr>
              <w:t>%</w:t>
            </w:r>
          </w:p>
        </w:tc>
      </w:tr>
      <w:tr w14:paraId="70576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721C1E">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06ADA80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F13FB92">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CA6E08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8FFDE94">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B0A9733">
            <w:pPr>
              <w:pStyle w:val="175"/>
              <w:widowControl w:val="0"/>
              <w:jc w:val="right"/>
              <w:rPr>
                <w:rFonts w:cs="Times New Roman"/>
                <w:sz w:val="20"/>
              </w:rPr>
            </w:pPr>
            <w:r>
              <w:rPr>
                <w:rFonts w:hint="eastAsia" w:cs="Times New Roman"/>
                <w:sz w:val="20"/>
              </w:rPr>
              <w:t>XX</w:t>
            </w:r>
            <w:r>
              <w:rPr>
                <w:rFonts w:cs="Times New Roman"/>
                <w:sz w:val="20"/>
              </w:rPr>
              <w:t>%</w:t>
            </w:r>
          </w:p>
        </w:tc>
      </w:tr>
      <w:bookmarkEnd w:id="54"/>
    </w:tbl>
    <w:p w14:paraId="42059862">
      <w:pPr>
        <w:pStyle w:val="144"/>
      </w:pPr>
      <w:r>
        <w:rPr>
          <w:rFonts w:hint="eastAsia"/>
        </w:rPr>
        <w:t>资料来源：第三方资料、新闻报道、业内专家采访及QYResearch整理研究，2024年</w:t>
      </w:r>
    </w:p>
    <w:p w14:paraId="066E8A8B">
      <w:pPr>
        <w:pStyle w:val="148"/>
      </w:pPr>
      <w:bookmarkStart w:id="55" w:name="_Toc172304386"/>
      <w:r>
        <w:rPr>
          <w:rFonts w:hint="eastAsia"/>
        </w:rPr>
        <w:t>全球不同应用销售额2019 VS 2023 VS 2030（百万美元）</w:t>
      </w:r>
      <w:bookmarkEnd w:id="55"/>
    </w:p>
    <w:p w14:paraId="01D17F97">
      <w:r>
        <w:drawing>
          <wp:inline distT="0" distB="0" distL="0" distR="0">
            <wp:extent cx="6192520" cy="2814955"/>
            <wp:effectExtent l="0" t="0" r="0" b="4445"/>
            <wp:docPr id="786759937" name="图表 7867599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A09404F">
      <w:pPr>
        <w:pStyle w:val="144"/>
      </w:pPr>
      <w:r>
        <w:rPr>
          <w:rFonts w:hint="eastAsia"/>
        </w:rPr>
        <w:t>资料来源：第三方资料、新闻报道、业内专家采访及QYResearch整理研究，2024年</w:t>
      </w:r>
    </w:p>
    <w:p w14:paraId="3DDB4333">
      <w:pPr>
        <w:pStyle w:val="148"/>
      </w:pPr>
      <w:bookmarkStart w:id="56" w:name="_Toc418070119"/>
      <w:bookmarkStart w:id="57" w:name="_Toc430770706"/>
      <w:bookmarkStart w:id="58" w:name="_Toc433816123"/>
      <w:bookmarkStart w:id="59" w:name="_Toc433876801"/>
      <w:bookmarkStart w:id="60" w:name="_Toc24028893"/>
      <w:bookmarkStart w:id="61" w:name="_Toc26779995"/>
      <w:bookmarkStart w:id="62" w:name="_Toc172304387"/>
      <w:r>
        <w:rPr>
          <w:rFonts w:hint="eastAsia"/>
        </w:rPr>
        <w:t>全球</w:t>
      </w:r>
      <w:bookmarkEnd w:id="56"/>
      <w:r>
        <w:rPr>
          <w:rFonts w:hint="eastAsia"/>
        </w:rPr>
        <w:t>不同应用</w:t>
      </w:r>
      <w:r>
        <w:t>ABF载板</w:t>
      </w:r>
      <w:r>
        <w:rPr>
          <w:rFonts w:hint="eastAsia"/>
        </w:rPr>
        <w:t>市场份额</w:t>
      </w:r>
      <w:bookmarkEnd w:id="57"/>
      <w:bookmarkEnd w:id="58"/>
      <w:bookmarkEnd w:id="59"/>
      <w:bookmarkEnd w:id="60"/>
      <w:bookmarkEnd w:id="61"/>
      <w:r>
        <w:rPr>
          <w:rFonts w:hint="eastAsia"/>
        </w:rPr>
        <w:t>2023 &amp; 2030</w:t>
      </w:r>
      <w:bookmarkEnd w:id="62"/>
    </w:p>
    <w:p w14:paraId="1FADD8E4">
      <w:r>
        <w:drawing>
          <wp:inline distT="0" distB="0" distL="0" distR="0">
            <wp:extent cx="3037840" cy="2879725"/>
            <wp:effectExtent l="0" t="0" r="0" b="0"/>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drawing>
          <wp:inline distT="0" distB="0" distL="0" distR="0">
            <wp:extent cx="3037840" cy="2879725"/>
            <wp:effectExtent l="0" t="0" r="0" b="0"/>
            <wp:docPr id="56"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B6662BD">
      <w:pPr>
        <w:pStyle w:val="144"/>
      </w:pPr>
      <w:r>
        <w:rPr>
          <w:rFonts w:hint="eastAsia"/>
        </w:rPr>
        <w:t>资料来源：第三方资料、新闻报道、业内专家采访及QYResearch整理研究，2024年</w:t>
      </w:r>
    </w:p>
    <w:p w14:paraId="6EEC6740">
      <w:pPr>
        <w:pStyle w:val="144"/>
      </w:pPr>
    </w:p>
    <w:p w14:paraId="51E6EA8A">
      <w:pPr>
        <w:pStyle w:val="4"/>
      </w:pPr>
      <w:bookmarkStart w:id="63" w:name="_Toc433816266"/>
      <w:bookmarkStart w:id="64" w:name="_Toc24972473"/>
      <w:bookmarkStart w:id="65" w:name="_Toc172304577"/>
      <w:bookmarkStart w:id="66" w:name="_Toc438059305"/>
      <w:bookmarkStart w:id="67" w:name="_Toc24028283"/>
      <w:r>
        <w:rPr>
          <w:rFonts w:hint="eastAsia"/>
        </w:rPr>
        <w:t>PC</w:t>
      </w:r>
      <w:bookmarkEnd w:id="63"/>
      <w:bookmarkEnd w:id="64"/>
      <w:bookmarkEnd w:id="65"/>
      <w:bookmarkEnd w:id="66"/>
      <w:bookmarkEnd w:id="67"/>
    </w:p>
    <w:p w14:paraId="0638C64F">
      <w:pPr>
        <w:pStyle w:val="146"/>
        <w:ind w:firstLine="420"/>
        <w:rPr>
          <w:lang w:eastAsia="zh-CN"/>
        </w:rPr>
      </w:pPr>
      <w:r>
        <w:rPr>
          <w:rFonts w:hint="eastAsia"/>
          <w:lang w:eastAsia="zh-CN"/>
        </w:rPr>
        <w:t>长期以来，PC用CPU与GPU是ABF载板的最主要的下游应用。2011年全球PC出货量达到封顶后逐年下降，ABF载板需求也受其影响不断降低；2018年起，PC需求开始复苏，2020年新冠疫情极大推动了线上数字经济发展，数字经济转型带动PC出货量进一步提升。</w:t>
      </w:r>
    </w:p>
    <w:p w14:paraId="7D5DF3BE">
      <w:pPr>
        <w:pStyle w:val="146"/>
        <w:ind w:firstLine="420"/>
        <w:rPr>
          <w:lang w:eastAsia="zh-CN"/>
        </w:rPr>
      </w:pPr>
      <w:r>
        <w:rPr>
          <w:rFonts w:hint="eastAsia"/>
          <w:lang w:eastAsia="zh-CN"/>
        </w:rPr>
        <w:t>目前，PC用IC芯片，依然是ABF载板用量最大的下游市场。</w:t>
      </w:r>
    </w:p>
    <w:p w14:paraId="505FDCC8">
      <w:pPr>
        <w:pStyle w:val="148"/>
      </w:pPr>
      <w:bookmarkStart w:id="68" w:name="_Toc172304388"/>
      <w:bookmarkStart w:id="69" w:name="_Toc24028894"/>
      <w:bookmarkStart w:id="70" w:name="_Toc26779996"/>
      <w:r>
        <w:t>PC</w:t>
      </w:r>
      <w:bookmarkEnd w:id="68"/>
      <w:bookmarkEnd w:id="69"/>
      <w:bookmarkEnd w:id="70"/>
    </w:p>
    <w:p w14:paraId="08A5CDA2">
      <w:r>
        <w:drawing>
          <wp:inline distT="0" distB="0" distL="0" distR="0">
            <wp:extent cx="1626235" cy="1945640"/>
            <wp:effectExtent l="0" t="0" r="0" b="0"/>
            <wp:docPr id="1413" name="图片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 name="图片 1413"/>
                    <pic:cNvPicPr>
                      <a:picLocks noChangeAspect="1"/>
                    </pic:cNvPicPr>
                  </pic:nvPicPr>
                  <pic:blipFill>
                    <a:blip r:embed="rId18"/>
                    <a:stretch>
                      <a:fillRect/>
                    </a:stretch>
                  </pic:blipFill>
                  <pic:spPr>
                    <a:xfrm>
                      <a:off x="0" y="0"/>
                      <a:ext cx="1642603" cy="1965054"/>
                    </a:xfrm>
                    <a:prstGeom prst="rect">
                      <a:avLst/>
                    </a:prstGeom>
                  </pic:spPr>
                </pic:pic>
              </a:graphicData>
            </a:graphic>
          </wp:inline>
        </w:drawing>
      </w:r>
      <w:r>
        <w:drawing>
          <wp:inline distT="0" distB="0" distL="0" distR="0">
            <wp:extent cx="2200275" cy="1252220"/>
            <wp:effectExtent l="0" t="0" r="9525" b="5080"/>
            <wp:docPr id="52" name="图片 52" descr="What CPU Should I Buy For A PC In 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What CPU Should I Buy For A PC In 202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211182" cy="1258370"/>
                    </a:xfrm>
                    <a:prstGeom prst="rect">
                      <a:avLst/>
                    </a:prstGeom>
                    <a:noFill/>
                    <a:ln>
                      <a:noFill/>
                    </a:ln>
                  </pic:spPr>
                </pic:pic>
              </a:graphicData>
            </a:graphic>
          </wp:inline>
        </w:drawing>
      </w:r>
    </w:p>
    <w:p w14:paraId="49194109">
      <w:r>
        <w:drawing>
          <wp:inline distT="0" distB="0" distL="0" distR="0">
            <wp:extent cx="3157855" cy="2196465"/>
            <wp:effectExtent l="0" t="0" r="4445" b="0"/>
            <wp:docPr id="1306833341" name="图片 1306833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833341" name="图片 1306833341"/>
                    <pic:cNvPicPr>
                      <a:picLocks noChangeAspect="1"/>
                    </pic:cNvPicPr>
                  </pic:nvPicPr>
                  <pic:blipFill>
                    <a:blip r:embed="rId20"/>
                    <a:stretch>
                      <a:fillRect/>
                    </a:stretch>
                  </pic:blipFill>
                  <pic:spPr>
                    <a:xfrm>
                      <a:off x="0" y="0"/>
                      <a:ext cx="3164477" cy="2201052"/>
                    </a:xfrm>
                    <a:prstGeom prst="rect">
                      <a:avLst/>
                    </a:prstGeom>
                  </pic:spPr>
                </pic:pic>
              </a:graphicData>
            </a:graphic>
          </wp:inline>
        </w:drawing>
      </w:r>
    </w:p>
    <w:p w14:paraId="5BCE85AF">
      <w:pPr>
        <w:pStyle w:val="144"/>
      </w:pPr>
      <w:r>
        <w:rPr>
          <w:rFonts w:hint="eastAsia"/>
        </w:rPr>
        <w:t>资料来源：第三方资料及QYResearch整理</w:t>
      </w:r>
    </w:p>
    <w:p w14:paraId="30A82080">
      <w:pPr>
        <w:pStyle w:val="148"/>
      </w:pPr>
      <w:bookmarkStart w:id="71" w:name="_Toc172304389"/>
      <w:r>
        <w:rPr>
          <w:rFonts w:hint="eastAsia"/>
        </w:rPr>
        <w:t>GPU</w:t>
      </w:r>
      <w:bookmarkEnd w:id="71"/>
    </w:p>
    <w:p w14:paraId="1072D966">
      <w:r>
        <w:drawing>
          <wp:inline distT="0" distB="0" distL="0" distR="0">
            <wp:extent cx="4087495" cy="2296160"/>
            <wp:effectExtent l="0" t="0" r="8255" b="8890"/>
            <wp:docPr id="77" name="图片 77" descr="C:\Users\hzbz\AppData\Roaming\Tencent\Users\1965684477\QQ\WinTemp\RichOle\4AX)7$69@44[Y}4`8`AYU[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C:\Users\hzbz\AppData\Roaming\Tencent\Users\1965684477\QQ\WinTemp\RichOle\4AX)7$69@44[Y}4`8`AYU[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4104002" cy="2305798"/>
                    </a:xfrm>
                    <a:prstGeom prst="rect">
                      <a:avLst/>
                    </a:prstGeom>
                    <a:noFill/>
                    <a:ln>
                      <a:noFill/>
                    </a:ln>
                  </pic:spPr>
                </pic:pic>
              </a:graphicData>
            </a:graphic>
          </wp:inline>
        </w:drawing>
      </w:r>
    </w:p>
    <w:p w14:paraId="66609362">
      <w:pPr>
        <w:pStyle w:val="144"/>
      </w:pPr>
      <w:r>
        <w:rPr>
          <w:rFonts w:hint="eastAsia"/>
        </w:rPr>
        <w:t>资料来源：第三方资料及QYResearch整理</w:t>
      </w:r>
    </w:p>
    <w:p w14:paraId="25F54F16">
      <w:pPr>
        <w:pStyle w:val="144"/>
      </w:pPr>
    </w:p>
    <w:p w14:paraId="1CEB6F81">
      <w:pPr>
        <w:pStyle w:val="4"/>
      </w:pPr>
      <w:bookmarkStart w:id="72" w:name="_Toc438059306"/>
      <w:bookmarkStart w:id="73" w:name="_Toc24972474"/>
      <w:bookmarkStart w:id="74" w:name="_Toc172304578"/>
      <w:bookmarkStart w:id="75" w:name="_Toc24028284"/>
      <w:bookmarkStart w:id="76" w:name="_Toc433816267"/>
      <w:r>
        <w:rPr>
          <w:rFonts w:hint="eastAsia"/>
        </w:rPr>
        <w:t>服务器/数据中心</w:t>
      </w:r>
      <w:bookmarkEnd w:id="72"/>
      <w:bookmarkEnd w:id="73"/>
      <w:bookmarkEnd w:id="74"/>
      <w:bookmarkEnd w:id="75"/>
      <w:bookmarkEnd w:id="76"/>
    </w:p>
    <w:p w14:paraId="1CC95234">
      <w:pPr>
        <w:pStyle w:val="146"/>
        <w:ind w:firstLine="420"/>
        <w:rPr>
          <w:lang w:eastAsia="zh-CN"/>
        </w:rPr>
      </w:pPr>
      <w:r>
        <w:rPr>
          <w:rFonts w:hint="eastAsia"/>
          <w:lang w:eastAsia="zh-CN"/>
        </w:rPr>
        <w:t>新冠疫情激发线上经济转型，云服务市场迅速发展，数据中心作为云服务硬件基础，其建设加速带动服务器CPU、Chipset出货量增加。</w:t>
      </w:r>
    </w:p>
    <w:p w14:paraId="1193DDEC">
      <w:pPr>
        <w:pStyle w:val="148"/>
      </w:pPr>
      <w:bookmarkStart w:id="77" w:name="_Toc172304390"/>
      <w:bookmarkStart w:id="78" w:name="_Toc26779997"/>
      <w:bookmarkStart w:id="79" w:name="_Toc24028895"/>
      <w:r>
        <w:t>服务器/数据中心</w:t>
      </w:r>
      <w:bookmarkEnd w:id="77"/>
      <w:bookmarkEnd w:id="78"/>
      <w:bookmarkEnd w:id="79"/>
    </w:p>
    <w:p w14:paraId="70B55FAD">
      <w:r>
        <w:drawing>
          <wp:inline distT="0" distB="0" distL="0" distR="0">
            <wp:extent cx="3678555" cy="2066925"/>
            <wp:effectExtent l="0" t="0" r="0" b="0"/>
            <wp:docPr id="74" name="图片 74" descr="C:\Users\hzbz\AppData\Roaming\Tencent\Users\1965684477\QQ\WinTemp\RichOle\$@Q1GL5$1~%TPL3}_2N~K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C:\Users\hzbz\AppData\Roaming\Tencent\Users\1965684477\QQ\WinTemp\RichOle\$@Q1GL5$1~%TPL3}_2N~K0D.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3691617" cy="2074104"/>
                    </a:xfrm>
                    <a:prstGeom prst="rect">
                      <a:avLst/>
                    </a:prstGeom>
                    <a:noFill/>
                    <a:ln>
                      <a:noFill/>
                    </a:ln>
                  </pic:spPr>
                </pic:pic>
              </a:graphicData>
            </a:graphic>
          </wp:inline>
        </w:drawing>
      </w:r>
      <w:r>
        <w:drawing>
          <wp:inline distT="0" distB="0" distL="0" distR="0">
            <wp:extent cx="1998345" cy="2094865"/>
            <wp:effectExtent l="0" t="0" r="1905" b="635"/>
            <wp:docPr id="1415" name="图片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 name="图片 1415"/>
                    <pic:cNvPicPr>
                      <a:picLocks noChangeAspect="1"/>
                    </pic:cNvPicPr>
                  </pic:nvPicPr>
                  <pic:blipFill>
                    <a:blip r:embed="rId23"/>
                    <a:stretch>
                      <a:fillRect/>
                    </a:stretch>
                  </pic:blipFill>
                  <pic:spPr>
                    <a:xfrm>
                      <a:off x="0" y="0"/>
                      <a:ext cx="2013709" cy="2110649"/>
                    </a:xfrm>
                    <a:prstGeom prst="rect">
                      <a:avLst/>
                    </a:prstGeom>
                  </pic:spPr>
                </pic:pic>
              </a:graphicData>
            </a:graphic>
          </wp:inline>
        </w:drawing>
      </w:r>
    </w:p>
    <w:p w14:paraId="792471D8">
      <w:pPr>
        <w:pStyle w:val="144"/>
      </w:pPr>
      <w:r>
        <w:rPr>
          <w:rFonts w:hint="eastAsia"/>
        </w:rPr>
        <w:t>资料来源：第三方资料及QYResearch整理</w:t>
      </w:r>
    </w:p>
    <w:p w14:paraId="58AE4D73">
      <w:pPr>
        <w:pStyle w:val="144"/>
      </w:pPr>
    </w:p>
    <w:p w14:paraId="0630715F">
      <w:pPr>
        <w:pStyle w:val="4"/>
      </w:pPr>
      <w:bookmarkStart w:id="80" w:name="_Toc24028285"/>
      <w:bookmarkStart w:id="81" w:name="_Toc24972475"/>
      <w:bookmarkStart w:id="82" w:name="_Toc433816268"/>
      <w:bookmarkStart w:id="83" w:name="_Toc172304579"/>
      <w:bookmarkStart w:id="84" w:name="_Toc438059307"/>
      <w:r>
        <w:rPr>
          <w:rFonts w:hint="eastAsia"/>
        </w:rPr>
        <w:t>HPC/AI芯片</w:t>
      </w:r>
      <w:bookmarkEnd w:id="80"/>
      <w:bookmarkEnd w:id="81"/>
      <w:bookmarkEnd w:id="82"/>
      <w:bookmarkEnd w:id="83"/>
      <w:bookmarkEnd w:id="84"/>
    </w:p>
    <w:p w14:paraId="0B79ED68">
      <w:pPr>
        <w:pStyle w:val="146"/>
        <w:ind w:firstLine="420"/>
      </w:pPr>
      <w:r>
        <w:rPr>
          <w:rFonts w:hint="eastAsia"/>
          <w:lang w:eastAsia="zh-CN"/>
        </w:rPr>
        <w:t>新冠疫情激发线上经济转型，语音识别、机器视觉等AI应用落地，激发AI市场蓬勃发展，AI用CUP、GPU、FPGA需求暴涨。新应用推动HPC出货，是未来ABF载板需求上升的核心推动力。</w:t>
      </w:r>
      <w:r>
        <w:rPr>
          <w:rFonts w:hint="eastAsia"/>
        </w:rPr>
        <w:t>智能汽车ADAS芯片等。</w:t>
      </w:r>
    </w:p>
    <w:p w14:paraId="5F95627B">
      <w:pPr>
        <w:pStyle w:val="148"/>
      </w:pPr>
      <w:bookmarkStart w:id="85" w:name="_Toc24028896"/>
      <w:bookmarkStart w:id="86" w:name="_Toc26779998"/>
      <w:bookmarkStart w:id="87" w:name="_Toc172304391"/>
      <w:r>
        <w:t>HPC/AI芯片</w:t>
      </w:r>
      <w:bookmarkEnd w:id="85"/>
      <w:bookmarkEnd w:id="86"/>
      <w:bookmarkEnd w:id="87"/>
    </w:p>
    <w:p w14:paraId="00EFEF44">
      <w:r>
        <w:drawing>
          <wp:inline distT="0" distB="0" distL="0" distR="0">
            <wp:extent cx="2040890" cy="1184275"/>
            <wp:effectExtent l="0" t="0" r="0" b="0"/>
            <wp:docPr id="1366" name="图片 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 name="图片 1366"/>
                    <pic:cNvPicPr>
                      <a:picLocks noChangeAspect="1"/>
                    </pic:cNvPicPr>
                  </pic:nvPicPr>
                  <pic:blipFill>
                    <a:blip r:embed="rId24"/>
                    <a:stretch>
                      <a:fillRect/>
                    </a:stretch>
                  </pic:blipFill>
                  <pic:spPr>
                    <a:xfrm>
                      <a:off x="0" y="0"/>
                      <a:ext cx="2052895" cy="1191130"/>
                    </a:xfrm>
                    <a:prstGeom prst="rect">
                      <a:avLst/>
                    </a:prstGeom>
                  </pic:spPr>
                </pic:pic>
              </a:graphicData>
            </a:graphic>
          </wp:inline>
        </w:drawing>
      </w:r>
      <w:r>
        <w:drawing>
          <wp:inline distT="0" distB="0" distL="0" distR="0">
            <wp:extent cx="2185670" cy="1172845"/>
            <wp:effectExtent l="0" t="0" r="5080" b="8255"/>
            <wp:docPr id="1367" name="图片 1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 name="图片 1367"/>
                    <pic:cNvPicPr>
                      <a:picLocks noChangeAspect="1"/>
                    </pic:cNvPicPr>
                  </pic:nvPicPr>
                  <pic:blipFill>
                    <a:blip r:embed="rId25"/>
                    <a:stretch>
                      <a:fillRect/>
                    </a:stretch>
                  </pic:blipFill>
                  <pic:spPr>
                    <a:xfrm>
                      <a:off x="0" y="0"/>
                      <a:ext cx="2199265" cy="1180094"/>
                    </a:xfrm>
                    <a:prstGeom prst="rect">
                      <a:avLst/>
                    </a:prstGeom>
                  </pic:spPr>
                </pic:pic>
              </a:graphicData>
            </a:graphic>
          </wp:inline>
        </w:drawing>
      </w:r>
    </w:p>
    <w:p w14:paraId="0FBAAA5F">
      <w:pPr>
        <w:pStyle w:val="144"/>
      </w:pPr>
      <w:r>
        <w:rPr>
          <w:rFonts w:hint="eastAsia"/>
        </w:rPr>
        <w:t>资料来源：第三方资料及QYResearch整理</w:t>
      </w:r>
    </w:p>
    <w:p w14:paraId="25C7DA28">
      <w:pPr>
        <w:pStyle w:val="144"/>
      </w:pPr>
    </w:p>
    <w:p w14:paraId="60E7CDFC">
      <w:pPr>
        <w:pStyle w:val="148"/>
      </w:pPr>
      <w:bookmarkStart w:id="88" w:name="_Toc163260206"/>
      <w:bookmarkStart w:id="89" w:name="_Toc172304392"/>
      <w:bookmarkStart w:id="90" w:name="_Toc115105538"/>
      <w:bookmarkStart w:id="91" w:name="_Toc107706749"/>
      <w:bookmarkStart w:id="92" w:name="_Toc118237810"/>
      <w:bookmarkStart w:id="93" w:name="_Toc131730336"/>
      <w:r>
        <w:rPr>
          <w:rFonts w:hint="eastAsia"/>
        </w:rPr>
        <w:t>汽车</w:t>
      </w:r>
      <w:r>
        <w:t>(Infotainment / ADAS)</w:t>
      </w:r>
      <w:bookmarkEnd w:id="88"/>
      <w:bookmarkEnd w:id="89"/>
      <w:bookmarkEnd w:id="90"/>
      <w:bookmarkEnd w:id="91"/>
      <w:bookmarkEnd w:id="92"/>
      <w:bookmarkEnd w:id="93"/>
    </w:p>
    <w:p w14:paraId="4DCBC0BF">
      <w:r>
        <w:drawing>
          <wp:inline distT="0" distB="0" distL="0" distR="0">
            <wp:extent cx="3359785" cy="1887220"/>
            <wp:effectExtent l="0" t="0" r="0" b="0"/>
            <wp:docPr id="75" name="图片 75" descr="C:\Users\hzbz\AppData\Roaming\Tencent\Users\1965684477\QQ\WinTemp\RichOle\JEM~GQ8Q0B_SL$7DBKVRD4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C:\Users\hzbz\AppData\Roaming\Tencent\Users\1965684477\QQ\WinTemp\RichOle\JEM~GQ8Q0B_SL$7DBKVRD4G.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3377869" cy="1897825"/>
                    </a:xfrm>
                    <a:prstGeom prst="rect">
                      <a:avLst/>
                    </a:prstGeom>
                    <a:noFill/>
                    <a:ln>
                      <a:noFill/>
                    </a:ln>
                  </pic:spPr>
                </pic:pic>
              </a:graphicData>
            </a:graphic>
          </wp:inline>
        </w:drawing>
      </w:r>
    </w:p>
    <w:p w14:paraId="31C221FF">
      <w:pPr>
        <w:pStyle w:val="144"/>
      </w:pPr>
      <w:r>
        <w:rPr>
          <w:rFonts w:hint="eastAsia"/>
        </w:rPr>
        <w:t>资料来源：第三方资料及QYResearch整理</w:t>
      </w:r>
    </w:p>
    <w:p w14:paraId="045F75CC"/>
    <w:p w14:paraId="0726A781">
      <w:pPr>
        <w:pStyle w:val="4"/>
      </w:pPr>
      <w:bookmarkStart w:id="94" w:name="_Toc24028286"/>
      <w:bookmarkStart w:id="95" w:name="_Toc172304580"/>
      <w:bookmarkStart w:id="96" w:name="_Toc24972476"/>
      <w:r>
        <w:rPr>
          <w:rFonts w:hint="eastAsia"/>
        </w:rPr>
        <w:t>通信领域</w:t>
      </w:r>
      <w:bookmarkEnd w:id="94"/>
      <w:bookmarkEnd w:id="95"/>
      <w:bookmarkEnd w:id="96"/>
    </w:p>
    <w:p w14:paraId="70AB65DC">
      <w:pPr>
        <w:pStyle w:val="146"/>
        <w:ind w:firstLine="420"/>
        <w:rPr>
          <w:lang w:eastAsia="zh-CN"/>
        </w:rPr>
      </w:pPr>
      <w:r>
        <w:rPr>
          <w:rFonts w:hint="eastAsia"/>
          <w:lang w:eastAsia="zh-CN"/>
        </w:rPr>
        <w:t>包括通信基站、交换机等网络设备。</w:t>
      </w:r>
    </w:p>
    <w:p w14:paraId="70F4A630">
      <w:pPr>
        <w:pStyle w:val="146"/>
        <w:ind w:firstLine="420"/>
        <w:rPr>
          <w:lang w:eastAsia="zh-CN"/>
        </w:rPr>
      </w:pPr>
      <w:r>
        <w:rPr>
          <w:rFonts w:hint="eastAsia"/>
          <w:lang w:eastAsia="zh-CN"/>
        </w:rPr>
        <w:t>5G基站建设拉动ABF载板用量。5G及相关应用从2020年开始大规模落地，中国5G基站建设速度也于同年加速。据本公司调研，每座5G基站种采用的FPGA在3个以上，CPU约4-5个，同时包括多个ASIC和射频元件。此外，由于5G相比于频率高，波长短，所需建设5G基站数量高出4G许多，双重因素叠加下带动ABF载板用量提升。</w:t>
      </w:r>
    </w:p>
    <w:p w14:paraId="749868F9">
      <w:pPr>
        <w:pStyle w:val="148"/>
      </w:pPr>
      <w:bookmarkStart w:id="97" w:name="_Toc24028897"/>
      <w:bookmarkStart w:id="98" w:name="_Toc26779999"/>
      <w:bookmarkStart w:id="99" w:name="_Toc172304393"/>
      <w:r>
        <w:t>通信</w:t>
      </w:r>
      <w:bookmarkEnd w:id="97"/>
      <w:bookmarkEnd w:id="98"/>
      <w:r>
        <w:rPr>
          <w:rFonts w:hint="eastAsia"/>
        </w:rPr>
        <w:t>基站</w:t>
      </w:r>
      <w:bookmarkEnd w:id="99"/>
    </w:p>
    <w:p w14:paraId="15FFFF7D">
      <w:r>
        <w:drawing>
          <wp:inline distT="0" distB="0" distL="0" distR="0">
            <wp:extent cx="2613025" cy="1570990"/>
            <wp:effectExtent l="0" t="0" r="0" b="0"/>
            <wp:docPr id="230" name="图片 230" descr="Image result for 5g base station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descr="Image result for 5g base station pictur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2632369" cy="1582548"/>
                    </a:xfrm>
                    <a:prstGeom prst="rect">
                      <a:avLst/>
                    </a:prstGeom>
                    <a:noFill/>
                    <a:ln>
                      <a:noFill/>
                    </a:ln>
                  </pic:spPr>
                </pic:pic>
              </a:graphicData>
            </a:graphic>
          </wp:inline>
        </w:drawing>
      </w:r>
    </w:p>
    <w:p w14:paraId="18F90899">
      <w:pPr>
        <w:pStyle w:val="144"/>
      </w:pPr>
      <w:r>
        <w:rPr>
          <w:rFonts w:hint="eastAsia"/>
        </w:rPr>
        <w:t>资料来源：第三方资料及QYResearch整理</w:t>
      </w:r>
    </w:p>
    <w:p w14:paraId="2CF8ADD0">
      <w:pPr>
        <w:pStyle w:val="148"/>
      </w:pPr>
      <w:bookmarkStart w:id="100" w:name="_Toc108107913"/>
      <w:bookmarkStart w:id="101" w:name="_Toc172304394"/>
      <w:bookmarkStart w:id="102" w:name="_Toc114338466"/>
      <w:r>
        <w:rPr>
          <w:rFonts w:hint="eastAsia"/>
        </w:rPr>
        <w:t>网络设备（ASIC）</w:t>
      </w:r>
      <w:bookmarkEnd w:id="100"/>
      <w:bookmarkEnd w:id="101"/>
      <w:bookmarkEnd w:id="102"/>
    </w:p>
    <w:p w14:paraId="5B30E2D2">
      <w:r>
        <w:rPr>
          <w:rFonts w:ascii="宋体" w:hAnsi="宋体" w:cs="宋体"/>
          <w:kern w:val="0"/>
          <w:sz w:val="24"/>
          <w:szCs w:val="24"/>
        </w:rPr>
        <w:drawing>
          <wp:inline distT="0" distB="0" distL="0" distR="0">
            <wp:extent cx="2677160" cy="1503680"/>
            <wp:effectExtent l="0" t="0" r="0" b="1270"/>
            <wp:docPr id="73" name="图片 73" descr="C:\Users\hzbz\AppData\Roaming\Tencent\Users\1965684477\QQ\WinTemp\RichOle\GJ`YL})JC8M7E356FY3%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C:\Users\hzbz\AppData\Roaming\Tencent\Users\1965684477\QQ\WinTemp\RichOle\GJ`YL})JC8M7E356FY3%8)C.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2697110" cy="1515348"/>
                    </a:xfrm>
                    <a:prstGeom prst="rect">
                      <a:avLst/>
                    </a:prstGeom>
                    <a:noFill/>
                    <a:ln>
                      <a:noFill/>
                    </a:ln>
                  </pic:spPr>
                </pic:pic>
              </a:graphicData>
            </a:graphic>
          </wp:inline>
        </w:drawing>
      </w:r>
    </w:p>
    <w:p w14:paraId="7D7A7F75">
      <w:pPr>
        <w:pStyle w:val="144"/>
      </w:pPr>
      <w:r>
        <w:rPr>
          <w:rFonts w:hint="eastAsia"/>
        </w:rPr>
        <w:t>资料来源：第三方资料及QYResearch整理</w:t>
      </w:r>
    </w:p>
    <w:p w14:paraId="0C5A7B9E">
      <w:pPr>
        <w:pStyle w:val="144"/>
      </w:pPr>
    </w:p>
    <w:p w14:paraId="24CB932D">
      <w:pPr>
        <w:pStyle w:val="4"/>
      </w:pPr>
      <w:bookmarkStart w:id="103" w:name="_Toc24028287"/>
      <w:bookmarkStart w:id="104" w:name="_Toc24972477"/>
      <w:bookmarkStart w:id="105" w:name="_Toc172304581"/>
      <w:r>
        <w:rPr>
          <w:rFonts w:hint="eastAsia"/>
        </w:rPr>
        <w:t>其他应用</w:t>
      </w:r>
      <w:bookmarkEnd w:id="103"/>
      <w:bookmarkEnd w:id="104"/>
      <w:bookmarkEnd w:id="105"/>
    </w:p>
    <w:p w14:paraId="30D9E4AA">
      <w:pPr>
        <w:pStyle w:val="146"/>
        <w:ind w:firstLine="420"/>
        <w:rPr>
          <w:lang w:eastAsia="zh-CN"/>
        </w:rPr>
      </w:pPr>
      <w:r>
        <w:rPr>
          <w:rFonts w:hint="eastAsia"/>
          <w:lang w:eastAsia="zh-CN"/>
        </w:rPr>
        <w:t>包括游戏手柄、电视STB等。</w:t>
      </w:r>
    </w:p>
    <w:p w14:paraId="5787667B">
      <w:pPr>
        <w:pStyle w:val="144"/>
      </w:pPr>
      <w:r>
        <w:drawing>
          <wp:inline distT="0" distB="0" distL="0" distR="0">
            <wp:extent cx="2200275" cy="1295400"/>
            <wp:effectExtent l="0" t="0" r="0" b="0"/>
            <wp:docPr id="2134592069" name="图片 213459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592069" name="图片 2134592069"/>
                    <pic:cNvPicPr>
                      <a:picLocks noChangeAspect="1"/>
                    </pic:cNvPicPr>
                  </pic:nvPicPr>
                  <pic:blipFill>
                    <a:blip r:embed="rId29"/>
                    <a:stretch>
                      <a:fillRect/>
                    </a:stretch>
                  </pic:blipFill>
                  <pic:spPr>
                    <a:xfrm>
                      <a:off x="0" y="0"/>
                      <a:ext cx="2202658" cy="1297329"/>
                    </a:xfrm>
                    <a:prstGeom prst="rect">
                      <a:avLst/>
                    </a:prstGeom>
                  </pic:spPr>
                </pic:pic>
              </a:graphicData>
            </a:graphic>
          </wp:inline>
        </w:drawing>
      </w:r>
      <w:r>
        <w:drawing>
          <wp:inline distT="0" distB="0" distL="0" distR="0">
            <wp:extent cx="2981325" cy="1299845"/>
            <wp:effectExtent l="0" t="0" r="0" b="0"/>
            <wp:docPr id="669361727" name="图片 669361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361727" name="图片 669361727"/>
                    <pic:cNvPicPr>
                      <a:picLocks noChangeAspect="1"/>
                    </pic:cNvPicPr>
                  </pic:nvPicPr>
                  <pic:blipFill>
                    <a:blip r:embed="rId30"/>
                    <a:stretch>
                      <a:fillRect/>
                    </a:stretch>
                  </pic:blipFill>
                  <pic:spPr>
                    <a:xfrm>
                      <a:off x="0" y="0"/>
                      <a:ext cx="2994506" cy="1305661"/>
                    </a:xfrm>
                    <a:prstGeom prst="rect">
                      <a:avLst/>
                    </a:prstGeom>
                  </pic:spPr>
                </pic:pic>
              </a:graphicData>
            </a:graphic>
          </wp:inline>
        </w:drawing>
      </w:r>
    </w:p>
    <w:p w14:paraId="4FCA9B60">
      <w:pPr>
        <w:pStyle w:val="144"/>
      </w:pPr>
      <w:r>
        <w:drawing>
          <wp:inline distT="0" distB="0" distL="0" distR="0">
            <wp:extent cx="5095875" cy="2862580"/>
            <wp:effectExtent l="0" t="0" r="0" b="0"/>
            <wp:docPr id="76" name="图片 76" descr="C:\Users\hzbz\AppData\Roaming\Tencent\Users\1965684477\QQ\WinTemp\RichOle\5~}GNC6LS1~DM~~BI2UNFB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C:\Users\hzbz\AppData\Roaming\Tencent\Users\1965684477\QQ\WinTemp\RichOle\5~}GNC6LS1~DM~~BI2UNFB7.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099934" cy="2865354"/>
                    </a:xfrm>
                    <a:prstGeom prst="rect">
                      <a:avLst/>
                    </a:prstGeom>
                    <a:noFill/>
                    <a:ln>
                      <a:noFill/>
                    </a:ln>
                  </pic:spPr>
                </pic:pic>
              </a:graphicData>
            </a:graphic>
          </wp:inline>
        </w:drawing>
      </w:r>
    </w:p>
    <w:p w14:paraId="0B7CFC51">
      <w:pPr>
        <w:pStyle w:val="146"/>
        <w:ind w:firstLine="420"/>
      </w:pPr>
    </w:p>
    <w:p w14:paraId="490E9D9F">
      <w:pPr>
        <w:pStyle w:val="3"/>
      </w:pPr>
      <w:bookmarkStart w:id="106" w:name="_Toc477793750"/>
      <w:bookmarkStart w:id="107" w:name="_Toc24028010"/>
      <w:bookmarkStart w:id="108" w:name="_Toc535600398"/>
      <w:bookmarkStart w:id="109" w:name="_Toc59058104"/>
      <w:bookmarkStart w:id="110" w:name="_Toc172304582"/>
      <w:r>
        <w:t>ABF载板</w:t>
      </w:r>
      <w:r>
        <w:rPr>
          <w:rFonts w:hint="eastAsia"/>
        </w:rPr>
        <w:t>行业背景、发展历史、现状及趋势</w:t>
      </w:r>
      <w:bookmarkEnd w:id="106"/>
      <w:bookmarkEnd w:id="107"/>
      <w:bookmarkEnd w:id="108"/>
      <w:bookmarkEnd w:id="109"/>
      <w:bookmarkEnd w:id="110"/>
    </w:p>
    <w:p w14:paraId="3E6DE396">
      <w:pPr>
        <w:pStyle w:val="4"/>
      </w:pPr>
      <w:bookmarkStart w:id="111" w:name="_Toc535600400"/>
      <w:bookmarkStart w:id="112" w:name="_Toc24028012"/>
      <w:bookmarkStart w:id="113" w:name="_Toc59058106"/>
      <w:bookmarkStart w:id="114" w:name="_Toc477793752"/>
      <w:bookmarkStart w:id="115" w:name="_Toc172304583"/>
      <w:r>
        <w:t>ABF载板</w:t>
      </w:r>
      <w:r>
        <w:rPr>
          <w:rFonts w:hint="eastAsia"/>
        </w:rPr>
        <w:t>行业目前现状分析</w:t>
      </w:r>
      <w:bookmarkEnd w:id="111"/>
      <w:bookmarkEnd w:id="112"/>
      <w:bookmarkEnd w:id="113"/>
      <w:bookmarkEnd w:id="114"/>
      <w:bookmarkEnd w:id="115"/>
    </w:p>
    <w:p w14:paraId="18C0D96C">
      <w:pPr>
        <w:pStyle w:val="151"/>
        <w:ind w:left="252" w:right="-105"/>
        <w:rPr>
          <w:lang w:eastAsia="zh-CN"/>
        </w:rPr>
      </w:pPr>
      <w:bookmarkStart w:id="116" w:name="_Toc59057833"/>
      <w:bookmarkStart w:id="117" w:name="_Toc172304434"/>
      <w:r>
        <w:rPr>
          <w:lang w:eastAsia="zh-CN"/>
        </w:rPr>
        <w:t>ABF载板</w:t>
      </w:r>
      <w:r>
        <w:rPr>
          <w:rFonts w:hint="eastAsia"/>
          <w:lang w:eastAsia="zh-CN"/>
        </w:rPr>
        <w:t>行业目前发展现状</w:t>
      </w:r>
      <w:bookmarkEnd w:id="116"/>
      <w:bookmarkEnd w:id="1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FE58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961B53D">
            <w:pPr>
              <w:rPr>
                <w:rFonts w:cs="Times New Roman"/>
                <w:b/>
                <w:bCs/>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7472B70E">
            <w:pPr>
              <w:rPr>
                <w:rFonts w:cs="Times New Roman"/>
                <w:b/>
                <w:bCs/>
                <w:color w:val="FFFFFF"/>
                <w:kern w:val="0"/>
                <w:sz w:val="20"/>
                <w:szCs w:val="20"/>
              </w:rPr>
            </w:pPr>
            <w:r>
              <w:rPr>
                <w:rFonts w:hint="eastAsia" w:cs="Times New Roman"/>
                <w:b/>
                <w:bCs/>
                <w:color w:val="FFFFFF"/>
                <w:kern w:val="0"/>
                <w:sz w:val="20"/>
                <w:szCs w:val="20"/>
              </w:rPr>
              <w:t>描述</w:t>
            </w:r>
          </w:p>
        </w:tc>
      </w:tr>
      <w:tr w14:paraId="7E44F0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2C7AB76">
            <w:pPr>
              <w:rPr>
                <w:rFonts w:cs="Times New Roman"/>
                <w:kern w:val="0"/>
                <w:sz w:val="20"/>
                <w:szCs w:val="20"/>
              </w:rPr>
            </w:pPr>
          </w:p>
        </w:tc>
        <w:tc>
          <w:tcPr>
            <w:tcW w:w="3666" w:type="pct"/>
            <w:shd w:val="clear" w:color="auto" w:fill="auto"/>
            <w:vAlign w:val="center"/>
          </w:tcPr>
          <w:p w14:paraId="5109C12E">
            <w:pPr>
              <w:rPr>
                <w:rFonts w:cs="Times New Roman"/>
                <w:kern w:val="0"/>
                <w:sz w:val="20"/>
                <w:szCs w:val="20"/>
              </w:rPr>
            </w:pPr>
          </w:p>
        </w:tc>
      </w:tr>
      <w:tr w14:paraId="4270F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5C97DD0">
            <w:pPr>
              <w:rPr>
                <w:rFonts w:cs="Times New Roman"/>
                <w:kern w:val="0"/>
                <w:sz w:val="20"/>
                <w:szCs w:val="20"/>
              </w:rPr>
            </w:pPr>
          </w:p>
        </w:tc>
        <w:tc>
          <w:tcPr>
            <w:tcW w:w="3666" w:type="pct"/>
            <w:shd w:val="clear" w:color="auto" w:fill="auto"/>
            <w:vAlign w:val="center"/>
          </w:tcPr>
          <w:p w14:paraId="0DEC6F27">
            <w:pPr>
              <w:rPr>
                <w:rFonts w:cs="Times New Roman"/>
                <w:kern w:val="0"/>
                <w:sz w:val="20"/>
                <w:szCs w:val="20"/>
              </w:rPr>
            </w:pPr>
          </w:p>
        </w:tc>
      </w:tr>
      <w:tr w14:paraId="096E4B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29269A8">
            <w:pPr>
              <w:rPr>
                <w:rFonts w:cs="Times New Roman"/>
                <w:kern w:val="0"/>
                <w:sz w:val="20"/>
                <w:szCs w:val="20"/>
              </w:rPr>
            </w:pPr>
          </w:p>
        </w:tc>
        <w:tc>
          <w:tcPr>
            <w:tcW w:w="3666" w:type="pct"/>
            <w:shd w:val="clear" w:color="auto" w:fill="auto"/>
            <w:vAlign w:val="center"/>
          </w:tcPr>
          <w:p w14:paraId="45EBFDA4">
            <w:pPr>
              <w:rPr>
                <w:rFonts w:cs="Times New Roman"/>
                <w:kern w:val="0"/>
                <w:sz w:val="20"/>
                <w:szCs w:val="20"/>
              </w:rPr>
            </w:pPr>
          </w:p>
        </w:tc>
      </w:tr>
      <w:tr w14:paraId="53F4C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clear" w:color="auto" w:fill="auto"/>
            <w:vAlign w:val="center"/>
          </w:tcPr>
          <w:p w14:paraId="6752826D">
            <w:pPr>
              <w:rPr>
                <w:rFonts w:cs="Times New Roman"/>
                <w:kern w:val="0"/>
                <w:sz w:val="20"/>
                <w:szCs w:val="20"/>
              </w:rPr>
            </w:pPr>
          </w:p>
        </w:tc>
        <w:tc>
          <w:tcPr>
            <w:tcW w:w="3666" w:type="pct"/>
            <w:shd w:val="clear" w:color="auto" w:fill="auto"/>
            <w:vAlign w:val="center"/>
          </w:tcPr>
          <w:p w14:paraId="63627A25">
            <w:pPr>
              <w:rPr>
                <w:rFonts w:cs="Times New Roman"/>
                <w:kern w:val="0"/>
                <w:sz w:val="20"/>
                <w:szCs w:val="20"/>
              </w:rPr>
            </w:pPr>
          </w:p>
        </w:tc>
      </w:tr>
      <w:tr w14:paraId="08340E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FD7436D">
            <w:pPr>
              <w:rPr>
                <w:rFonts w:cs="Times New Roman"/>
                <w:kern w:val="0"/>
                <w:sz w:val="20"/>
                <w:szCs w:val="20"/>
              </w:rPr>
            </w:pPr>
          </w:p>
        </w:tc>
        <w:tc>
          <w:tcPr>
            <w:tcW w:w="3666" w:type="pct"/>
            <w:shd w:val="clear" w:color="auto" w:fill="auto"/>
            <w:vAlign w:val="center"/>
          </w:tcPr>
          <w:p w14:paraId="3042A801">
            <w:pPr>
              <w:rPr>
                <w:rFonts w:cs="Times New Roman"/>
                <w:kern w:val="0"/>
                <w:sz w:val="20"/>
                <w:szCs w:val="20"/>
              </w:rPr>
            </w:pPr>
          </w:p>
        </w:tc>
      </w:tr>
    </w:tbl>
    <w:p w14:paraId="501CF9B3">
      <w:pPr>
        <w:pStyle w:val="144"/>
      </w:pPr>
      <w:r>
        <w:t>资料来源：第三方资料、新闻报道、业内专家采访及QYResearch整理研究，2024年</w:t>
      </w:r>
    </w:p>
    <w:p w14:paraId="02A42086">
      <w:pPr>
        <w:pStyle w:val="4"/>
      </w:pPr>
      <w:bookmarkStart w:id="118" w:name="_Toc172304584"/>
      <w:r>
        <w:t>ABF载板</w:t>
      </w:r>
      <w:r>
        <w:rPr>
          <w:rFonts w:hint="eastAsia"/>
        </w:rPr>
        <w:t>发展趋势</w:t>
      </w:r>
      <w:bookmarkEnd w:id="118"/>
    </w:p>
    <w:p w14:paraId="6D8055A5">
      <w:pPr>
        <w:pStyle w:val="151"/>
        <w:ind w:left="252" w:right="-105"/>
      </w:pPr>
      <w:bookmarkStart w:id="119" w:name="_Toc24027733"/>
      <w:bookmarkStart w:id="120" w:name="_Toc59057834"/>
      <w:bookmarkStart w:id="121" w:name="_Toc172304435"/>
      <w:r>
        <w:t>ABF载板</w:t>
      </w:r>
      <w:bookmarkEnd w:id="119"/>
      <w:r>
        <w:rPr>
          <w:rFonts w:hint="eastAsia"/>
        </w:rPr>
        <w:t>发展趋势</w:t>
      </w:r>
      <w:bookmarkEnd w:id="120"/>
      <w:bookmarkEnd w:id="1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62557F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53" w:type="pct"/>
            <w:shd w:val="solid" w:color="000080" w:fill="FFFFFF"/>
            <w:vAlign w:val="center"/>
          </w:tcPr>
          <w:p w14:paraId="3473C84A">
            <w:pPr>
              <w:rPr>
                <w:rFonts w:cs="Times New Roman"/>
                <w:b/>
                <w:bCs/>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58D79AAB">
            <w:pPr>
              <w:rPr>
                <w:rFonts w:cs="Times New Roman"/>
                <w:b/>
                <w:bCs/>
                <w:color w:val="FFFFFF"/>
                <w:kern w:val="0"/>
                <w:sz w:val="20"/>
                <w:szCs w:val="20"/>
              </w:rPr>
            </w:pPr>
            <w:r>
              <w:rPr>
                <w:rFonts w:hint="eastAsia" w:cs="Times New Roman"/>
                <w:b/>
                <w:bCs/>
                <w:color w:val="FFFFFF"/>
                <w:kern w:val="0"/>
                <w:sz w:val="20"/>
                <w:szCs w:val="20"/>
              </w:rPr>
              <w:t>描述</w:t>
            </w:r>
          </w:p>
        </w:tc>
      </w:tr>
      <w:tr w14:paraId="123CFF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3EEE47C">
            <w:pPr>
              <w:rPr>
                <w:rFonts w:cs="Times New Roman"/>
                <w:kern w:val="0"/>
                <w:sz w:val="20"/>
                <w:szCs w:val="20"/>
              </w:rPr>
            </w:pPr>
          </w:p>
        </w:tc>
        <w:tc>
          <w:tcPr>
            <w:tcW w:w="3647" w:type="pct"/>
            <w:shd w:val="clear" w:color="auto" w:fill="auto"/>
            <w:vAlign w:val="center"/>
          </w:tcPr>
          <w:p w14:paraId="5EC04C53">
            <w:pPr>
              <w:rPr>
                <w:rFonts w:cs="Times New Roman"/>
                <w:kern w:val="0"/>
                <w:sz w:val="20"/>
                <w:szCs w:val="20"/>
              </w:rPr>
            </w:pPr>
          </w:p>
        </w:tc>
      </w:tr>
      <w:tr w14:paraId="02178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48D85B95">
            <w:pPr>
              <w:rPr>
                <w:rFonts w:cs="Times New Roman"/>
                <w:kern w:val="0"/>
                <w:sz w:val="20"/>
                <w:szCs w:val="20"/>
              </w:rPr>
            </w:pPr>
          </w:p>
        </w:tc>
        <w:tc>
          <w:tcPr>
            <w:tcW w:w="3647" w:type="pct"/>
            <w:shd w:val="clear" w:color="auto" w:fill="auto"/>
            <w:vAlign w:val="center"/>
          </w:tcPr>
          <w:p w14:paraId="2F3E3F84">
            <w:pPr>
              <w:rPr>
                <w:rFonts w:cs="Times New Roman"/>
                <w:kern w:val="0"/>
                <w:sz w:val="20"/>
                <w:szCs w:val="20"/>
              </w:rPr>
            </w:pPr>
          </w:p>
        </w:tc>
      </w:tr>
      <w:tr w14:paraId="5857E1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3290D357">
            <w:pPr>
              <w:rPr>
                <w:rFonts w:cs="Times New Roman"/>
                <w:kern w:val="0"/>
                <w:sz w:val="20"/>
                <w:szCs w:val="20"/>
              </w:rPr>
            </w:pPr>
          </w:p>
        </w:tc>
        <w:tc>
          <w:tcPr>
            <w:tcW w:w="3647" w:type="pct"/>
            <w:shd w:val="clear" w:color="auto" w:fill="auto"/>
            <w:vAlign w:val="center"/>
          </w:tcPr>
          <w:p w14:paraId="79088EB6">
            <w:pPr>
              <w:rPr>
                <w:rFonts w:cs="Times New Roman"/>
                <w:kern w:val="0"/>
                <w:sz w:val="20"/>
                <w:szCs w:val="20"/>
              </w:rPr>
            </w:pPr>
          </w:p>
        </w:tc>
      </w:tr>
      <w:tr w14:paraId="5D7D0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F77BB42">
            <w:pPr>
              <w:rPr>
                <w:rFonts w:cs="Times New Roman"/>
                <w:kern w:val="0"/>
                <w:sz w:val="20"/>
                <w:szCs w:val="20"/>
              </w:rPr>
            </w:pPr>
          </w:p>
        </w:tc>
        <w:tc>
          <w:tcPr>
            <w:tcW w:w="3647" w:type="pct"/>
            <w:shd w:val="clear" w:color="auto" w:fill="auto"/>
            <w:vAlign w:val="center"/>
          </w:tcPr>
          <w:p w14:paraId="7F5791B0">
            <w:pPr>
              <w:rPr>
                <w:rFonts w:cs="Times New Roman"/>
                <w:kern w:val="0"/>
                <w:sz w:val="20"/>
                <w:szCs w:val="20"/>
              </w:rPr>
            </w:pPr>
          </w:p>
        </w:tc>
      </w:tr>
      <w:tr w14:paraId="4AE3D2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4407A47">
            <w:pPr>
              <w:rPr>
                <w:rFonts w:cs="Times New Roman"/>
                <w:kern w:val="0"/>
                <w:sz w:val="20"/>
                <w:szCs w:val="20"/>
              </w:rPr>
            </w:pPr>
          </w:p>
        </w:tc>
        <w:tc>
          <w:tcPr>
            <w:tcW w:w="3647" w:type="pct"/>
            <w:shd w:val="clear" w:color="auto" w:fill="auto"/>
            <w:vAlign w:val="center"/>
          </w:tcPr>
          <w:p w14:paraId="189FF0C1">
            <w:pPr>
              <w:rPr>
                <w:rFonts w:cs="Times New Roman"/>
                <w:kern w:val="0"/>
                <w:sz w:val="20"/>
                <w:szCs w:val="20"/>
              </w:rPr>
            </w:pPr>
          </w:p>
        </w:tc>
      </w:tr>
    </w:tbl>
    <w:p w14:paraId="52A9B190">
      <w:pPr>
        <w:pStyle w:val="144"/>
      </w:pPr>
      <w:r>
        <w:t>资料来源：第三方资料、新闻报道、业内专家采访及QYResearch整理研究，2024年</w:t>
      </w:r>
    </w:p>
    <w:p w14:paraId="11E421E5">
      <w:pPr>
        <w:pStyle w:val="144"/>
      </w:pPr>
    </w:p>
    <w:p w14:paraId="71362DB4">
      <w:pPr>
        <w:pStyle w:val="2"/>
        <w:rPr>
          <w:lang w:val="en-US" w:eastAsia="zh-CN"/>
        </w:rPr>
      </w:pPr>
      <w:bookmarkStart w:id="122" w:name="_Toc172304585"/>
      <w:r>
        <w:rPr>
          <w:rFonts w:hint="eastAsia"/>
          <w:lang w:eastAsia="zh-CN"/>
        </w:rPr>
        <w:t>全球</w:t>
      </w:r>
      <w:r>
        <w:rPr>
          <w:lang w:eastAsia="zh-CN"/>
        </w:rPr>
        <w:t>ABF载板</w:t>
      </w:r>
      <w:r>
        <w:rPr>
          <w:rFonts w:hint="eastAsia"/>
          <w:lang w:eastAsia="zh-CN"/>
        </w:rPr>
        <w:t>总体规模分析</w:t>
      </w:r>
      <w:bookmarkEnd w:id="122"/>
    </w:p>
    <w:p w14:paraId="59A1E2C2">
      <w:pPr>
        <w:pStyle w:val="3"/>
      </w:pPr>
      <w:bookmarkStart w:id="123" w:name="OLE_LINK23"/>
      <w:bookmarkStart w:id="124" w:name="_Toc24028295"/>
      <w:bookmarkStart w:id="125" w:name="_Toc24972485"/>
      <w:bookmarkStart w:id="126" w:name="_Toc172304586"/>
      <w:bookmarkStart w:id="127" w:name="_Toc24028292"/>
      <w:bookmarkStart w:id="128" w:name="_Toc24972482"/>
      <w:r>
        <w:rPr>
          <w:rFonts w:hint="eastAsia"/>
        </w:rPr>
        <w:t>全球</w:t>
      </w:r>
      <w:r>
        <w:t>ABF载板</w:t>
      </w:r>
      <w:bookmarkEnd w:id="123"/>
      <w:r>
        <w:rPr>
          <w:rFonts w:hint="eastAsia"/>
        </w:rPr>
        <w:t>供需现状及预测（2019-2030）</w:t>
      </w:r>
      <w:bookmarkEnd w:id="124"/>
      <w:bookmarkEnd w:id="125"/>
      <w:bookmarkEnd w:id="126"/>
    </w:p>
    <w:p w14:paraId="328503EB">
      <w:pPr>
        <w:pStyle w:val="4"/>
      </w:pPr>
      <w:bookmarkStart w:id="129" w:name="_Toc24028296"/>
      <w:bookmarkStart w:id="130" w:name="_Toc24972486"/>
      <w:bookmarkStart w:id="131" w:name="_Toc172304587"/>
      <w:r>
        <w:rPr>
          <w:rFonts w:hint="eastAsia"/>
        </w:rPr>
        <w:t>全球</w:t>
      </w:r>
      <w:r>
        <w:t>ABF载板</w:t>
      </w:r>
      <w:r>
        <w:rPr>
          <w:rFonts w:hint="eastAsia"/>
        </w:rPr>
        <w:t>产能、产量、产能利用率及发展趋势（2019-2030）</w:t>
      </w:r>
      <w:bookmarkEnd w:id="129"/>
      <w:bookmarkEnd w:id="130"/>
      <w:bookmarkEnd w:id="131"/>
    </w:p>
    <w:p w14:paraId="33F4273D">
      <w:pPr>
        <w:pStyle w:val="148"/>
      </w:pPr>
      <w:bookmarkStart w:id="132" w:name="_Toc24028907"/>
      <w:bookmarkStart w:id="133" w:name="_Toc26780009"/>
      <w:bookmarkStart w:id="134" w:name="_Toc172304395"/>
      <w:r>
        <w:rPr>
          <w:rFonts w:hint="eastAsia"/>
        </w:rPr>
        <w:t>全球</w:t>
      </w:r>
      <w:r>
        <w:t>ABF载板</w:t>
      </w:r>
      <w:r>
        <w:rPr>
          <w:rFonts w:hint="eastAsia"/>
        </w:rPr>
        <w:t>产能、产量、产能利用率及发展趋势（2019-2030</w:t>
      </w:r>
      <w:bookmarkEnd w:id="132"/>
      <w:bookmarkEnd w:id="133"/>
      <w:r>
        <w:rPr>
          <w:rFonts w:hint="eastAsia"/>
        </w:rPr>
        <w:t>）&amp;（</w:t>
      </w:r>
      <w:r>
        <w:t>平方米</w:t>
      </w:r>
      <w:r>
        <w:rPr>
          <w:rFonts w:hint="eastAsia"/>
        </w:rPr>
        <w:t>）</w:t>
      </w:r>
      <w:bookmarkEnd w:id="134"/>
    </w:p>
    <w:p w14:paraId="389212F9">
      <w:r>
        <w:drawing>
          <wp:inline distT="0" distB="0" distL="0" distR="0">
            <wp:extent cx="6192520" cy="2814955"/>
            <wp:effectExtent l="0" t="0" r="0" b="4445"/>
            <wp:docPr id="23568595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4A780221">
      <w:pPr>
        <w:pStyle w:val="144"/>
      </w:pPr>
      <w:r>
        <w:rPr>
          <w:rFonts w:hint="eastAsia"/>
        </w:rPr>
        <w:t>资料来源：第三方资料、新闻报道、业内专家采访及QYResearch整理研究，2024年</w:t>
      </w:r>
    </w:p>
    <w:p w14:paraId="1AFE2205">
      <w:pPr>
        <w:pStyle w:val="4"/>
      </w:pPr>
      <w:bookmarkStart w:id="135" w:name="_Toc24028297"/>
      <w:bookmarkStart w:id="136" w:name="_Toc24972487"/>
      <w:bookmarkStart w:id="137" w:name="_Toc172304588"/>
      <w:r>
        <w:rPr>
          <w:rFonts w:hint="eastAsia"/>
        </w:rPr>
        <w:t>全球</w:t>
      </w:r>
      <w:r>
        <w:t>ABF载板</w:t>
      </w:r>
      <w:r>
        <w:rPr>
          <w:rFonts w:hint="eastAsia"/>
        </w:rPr>
        <w:t>产量、需求量及发展趋势（2019-2030）</w:t>
      </w:r>
      <w:bookmarkEnd w:id="135"/>
      <w:bookmarkEnd w:id="136"/>
      <w:bookmarkEnd w:id="137"/>
    </w:p>
    <w:p w14:paraId="226BECFD">
      <w:pPr>
        <w:pStyle w:val="148"/>
      </w:pPr>
      <w:bookmarkStart w:id="138" w:name="_Toc24028908"/>
      <w:bookmarkStart w:id="139" w:name="_Toc26780067"/>
      <w:bookmarkStart w:id="140" w:name="_Toc172304396"/>
      <w:r>
        <w:rPr>
          <w:rFonts w:hint="eastAsia"/>
        </w:rPr>
        <w:t>全球</w:t>
      </w:r>
      <w:r>
        <w:t>ABF载板</w:t>
      </w:r>
      <w:r>
        <w:rPr>
          <w:rFonts w:hint="eastAsia"/>
        </w:rPr>
        <w:t>产量、需求量及发展趋势（2019-2030</w:t>
      </w:r>
      <w:bookmarkEnd w:id="138"/>
      <w:bookmarkEnd w:id="139"/>
      <w:r>
        <w:rPr>
          <w:rFonts w:hint="eastAsia"/>
        </w:rPr>
        <w:t>）&amp;（</w:t>
      </w:r>
      <w:r>
        <w:t>平方米</w:t>
      </w:r>
      <w:r>
        <w:rPr>
          <w:rFonts w:hint="eastAsia"/>
        </w:rPr>
        <w:t>）</w:t>
      </w:r>
      <w:bookmarkEnd w:id="140"/>
    </w:p>
    <w:p w14:paraId="216F7137">
      <w:r>
        <w:drawing>
          <wp:inline distT="0" distB="0" distL="0" distR="0">
            <wp:extent cx="6192520" cy="2814955"/>
            <wp:effectExtent l="0" t="0" r="0" b="4445"/>
            <wp:docPr id="212167337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090133A4">
      <w:pPr>
        <w:pStyle w:val="144"/>
      </w:pPr>
      <w:r>
        <w:rPr>
          <w:rFonts w:hint="eastAsia"/>
        </w:rPr>
        <w:t>资料来源：第三方资料、新闻报道、业内专家采访及QYResearch整理研究，2024年</w:t>
      </w:r>
    </w:p>
    <w:p w14:paraId="04A4BC61">
      <w:pPr>
        <w:pStyle w:val="3"/>
      </w:pPr>
      <w:bookmarkStart w:id="141" w:name="_Toc172304589"/>
      <w:r>
        <w:rPr>
          <w:rFonts w:hint="eastAsia"/>
        </w:rPr>
        <w:t>全球主要地区</w:t>
      </w:r>
      <w:r>
        <w:t>ABF载板</w:t>
      </w:r>
      <w:r>
        <w:rPr>
          <w:rFonts w:hint="eastAsia"/>
        </w:rPr>
        <w:t>产量及发展趋势（2019-2030）</w:t>
      </w:r>
      <w:bookmarkEnd w:id="141"/>
    </w:p>
    <w:p w14:paraId="07666626">
      <w:pPr>
        <w:pStyle w:val="151"/>
        <w:ind w:left="252" w:right="-105"/>
        <w:rPr>
          <w:lang w:eastAsia="zh-CN"/>
        </w:rPr>
      </w:pPr>
      <w:bookmarkStart w:id="142" w:name="_Toc50988646"/>
      <w:bookmarkStart w:id="143" w:name="_Toc172304436"/>
      <w:r>
        <w:rPr>
          <w:rFonts w:hint="eastAsia"/>
          <w:lang w:eastAsia="zh-CN"/>
        </w:rPr>
        <w:t>全球主要地区</w:t>
      </w:r>
      <w:r>
        <w:rPr>
          <w:lang w:eastAsia="zh-CN"/>
        </w:rPr>
        <w:t>ABF载板</w:t>
      </w:r>
      <w:r>
        <w:rPr>
          <w:rFonts w:hint="eastAsia"/>
          <w:lang w:eastAsia="zh-CN"/>
        </w:rPr>
        <w:t>产量增速（CAGR）：</w:t>
      </w:r>
      <w:bookmarkEnd w:id="142"/>
      <w:r>
        <w:rPr>
          <w:rFonts w:hint="eastAsia"/>
          <w:lang w:eastAsia="zh-CN"/>
        </w:rPr>
        <w:t>（2019 VS 2023 VS 2030）&amp;（</w:t>
      </w:r>
      <w:r>
        <w:rPr>
          <w:lang w:eastAsia="zh-CN"/>
        </w:rPr>
        <w:t>平方米</w:t>
      </w:r>
      <w:r>
        <w:rPr>
          <w:rFonts w:hint="eastAsia"/>
          <w:lang w:eastAsia="zh-CN"/>
        </w:rPr>
        <w:t>）</w:t>
      </w:r>
      <w:bookmarkEnd w:id="1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4F414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9F1CB43">
            <w:pPr>
              <w:pStyle w:val="175"/>
              <w:widowControl w:val="0"/>
              <w:jc w:val="both"/>
              <w:rPr>
                <w:rFonts w:cs="Times New Roman"/>
                <w:b/>
                <w:bCs/>
                <w:color w:val="FFFFFF"/>
                <w:sz w:val="20"/>
              </w:rPr>
            </w:pPr>
            <w:r>
              <w:rPr>
                <w:rFonts w:hint="eastAsia" w:cs="Times New Roman"/>
                <w:b/>
                <w:bCs/>
                <w:color w:val="FFFFFF"/>
                <w:sz w:val="20"/>
              </w:rPr>
              <w:t>地区</w:t>
            </w:r>
          </w:p>
        </w:tc>
        <w:tc>
          <w:tcPr>
            <w:tcW w:w="465" w:type="pct"/>
            <w:shd w:val="solid" w:color="000080" w:fill="FFFFFF"/>
            <w:vAlign w:val="center"/>
          </w:tcPr>
          <w:p w14:paraId="0C0FAE7F">
            <w:pPr>
              <w:pStyle w:val="175"/>
              <w:widowControl w:val="0"/>
              <w:jc w:val="center"/>
              <w:rPr>
                <w:rFonts w:cs="Times New Roman"/>
                <w:b/>
                <w:bCs/>
                <w:color w:val="FFFFFF"/>
                <w:sz w:val="20"/>
              </w:rPr>
            </w:pPr>
            <w:r>
              <w:rPr>
                <w:rFonts w:cs="Times New Roman"/>
                <w:b/>
                <w:bCs/>
                <w:color w:val="FFFFFF"/>
                <w:sz w:val="20"/>
              </w:rPr>
              <w:t>2019</w:t>
            </w:r>
          </w:p>
        </w:tc>
        <w:tc>
          <w:tcPr>
            <w:tcW w:w="440" w:type="pct"/>
            <w:shd w:val="solid" w:color="000080" w:fill="FFFFFF"/>
            <w:vAlign w:val="center"/>
          </w:tcPr>
          <w:p w14:paraId="50A5F9D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40" w:type="pct"/>
            <w:shd w:val="solid" w:color="000080" w:fill="FFFFFF"/>
            <w:vAlign w:val="center"/>
          </w:tcPr>
          <w:p w14:paraId="0A6F177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74" w:type="pct"/>
            <w:shd w:val="solid" w:color="000080" w:fill="FFFFFF"/>
            <w:vAlign w:val="center"/>
          </w:tcPr>
          <w:p w14:paraId="62E4AA1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59" w:type="pct"/>
            <w:shd w:val="solid" w:color="000080" w:fill="FFFFFF"/>
            <w:vAlign w:val="center"/>
          </w:tcPr>
          <w:p w14:paraId="795F11F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08BEC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12AF23">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65D5A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F9F29B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8103E21">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22C3A0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5B9ECD0">
            <w:pPr>
              <w:pStyle w:val="175"/>
              <w:widowControl w:val="0"/>
              <w:jc w:val="right"/>
              <w:rPr>
                <w:rFonts w:cs="Times New Roman"/>
                <w:sz w:val="20"/>
              </w:rPr>
            </w:pPr>
            <w:r>
              <w:rPr>
                <w:rFonts w:hint="eastAsia" w:cs="Times New Roman"/>
                <w:sz w:val="20"/>
              </w:rPr>
              <w:t>XX</w:t>
            </w:r>
            <w:r>
              <w:rPr>
                <w:rFonts w:cs="Times New Roman"/>
                <w:sz w:val="20"/>
              </w:rPr>
              <w:t>%</w:t>
            </w:r>
          </w:p>
        </w:tc>
      </w:tr>
      <w:tr w14:paraId="6A6C2A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E8D444">
            <w:pPr>
              <w:pStyle w:val="175"/>
              <w:widowControl w:val="0"/>
              <w:jc w:val="both"/>
              <w:rPr>
                <w:rFonts w:cs="Times New Roman"/>
                <w:sz w:val="20"/>
              </w:rPr>
            </w:pPr>
            <w:r>
              <w:rPr>
                <w:rFonts w:cs="Times New Roman"/>
                <w:sz w:val="20"/>
              </w:rPr>
              <w:t>韩国</w:t>
            </w:r>
          </w:p>
        </w:tc>
        <w:tc>
          <w:tcPr>
            <w:tcW w:w="465" w:type="pct"/>
            <w:shd w:val="clear" w:color="auto" w:fill="auto"/>
            <w:vAlign w:val="center"/>
          </w:tcPr>
          <w:p w14:paraId="1423E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F8C4A0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40094D6">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55A824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C43A70C">
            <w:pPr>
              <w:pStyle w:val="175"/>
              <w:widowControl w:val="0"/>
              <w:jc w:val="right"/>
              <w:rPr>
                <w:rFonts w:cs="Times New Roman"/>
                <w:sz w:val="20"/>
              </w:rPr>
            </w:pPr>
            <w:r>
              <w:rPr>
                <w:rFonts w:hint="eastAsia" w:cs="Times New Roman"/>
                <w:sz w:val="20"/>
              </w:rPr>
              <w:t>XX</w:t>
            </w:r>
            <w:r>
              <w:rPr>
                <w:rFonts w:cs="Times New Roman"/>
                <w:sz w:val="20"/>
              </w:rPr>
              <w:t>%</w:t>
            </w:r>
          </w:p>
        </w:tc>
      </w:tr>
      <w:tr w14:paraId="6D5B4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9486D6">
            <w:pPr>
              <w:pStyle w:val="175"/>
              <w:widowControl w:val="0"/>
              <w:jc w:val="both"/>
              <w:rPr>
                <w:rFonts w:cs="Times New Roman"/>
                <w:sz w:val="20"/>
              </w:rPr>
            </w:pPr>
            <w:r>
              <w:rPr>
                <w:rFonts w:cs="Times New Roman"/>
                <w:sz w:val="20"/>
              </w:rPr>
              <w:t>中国台湾</w:t>
            </w:r>
          </w:p>
        </w:tc>
        <w:tc>
          <w:tcPr>
            <w:tcW w:w="465" w:type="pct"/>
            <w:shd w:val="clear" w:color="auto" w:fill="auto"/>
            <w:vAlign w:val="center"/>
          </w:tcPr>
          <w:p w14:paraId="2705A01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DDBCF8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4B6205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A03E527">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27AD571">
            <w:pPr>
              <w:pStyle w:val="175"/>
              <w:widowControl w:val="0"/>
              <w:jc w:val="right"/>
              <w:rPr>
                <w:rFonts w:cs="Times New Roman"/>
                <w:sz w:val="20"/>
              </w:rPr>
            </w:pPr>
            <w:r>
              <w:rPr>
                <w:rFonts w:hint="eastAsia" w:cs="Times New Roman"/>
                <w:sz w:val="20"/>
              </w:rPr>
              <w:t>XX</w:t>
            </w:r>
            <w:r>
              <w:rPr>
                <w:rFonts w:cs="Times New Roman"/>
                <w:sz w:val="20"/>
              </w:rPr>
              <w:t>%</w:t>
            </w:r>
          </w:p>
        </w:tc>
      </w:tr>
      <w:tr w14:paraId="505BC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9E654F">
            <w:pPr>
              <w:pStyle w:val="175"/>
              <w:widowControl w:val="0"/>
              <w:jc w:val="both"/>
              <w:rPr>
                <w:rFonts w:cs="Times New Roman"/>
                <w:sz w:val="20"/>
              </w:rPr>
            </w:pPr>
            <w:r>
              <w:rPr>
                <w:rFonts w:cs="Times New Roman"/>
                <w:sz w:val="20"/>
              </w:rPr>
              <w:t>中国大陆</w:t>
            </w:r>
          </w:p>
        </w:tc>
        <w:tc>
          <w:tcPr>
            <w:tcW w:w="465" w:type="pct"/>
            <w:shd w:val="clear" w:color="auto" w:fill="auto"/>
            <w:vAlign w:val="center"/>
          </w:tcPr>
          <w:p w14:paraId="71A165E2">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7CE754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67701E3">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3E901F0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A0441C4">
            <w:pPr>
              <w:pStyle w:val="175"/>
              <w:widowControl w:val="0"/>
              <w:jc w:val="right"/>
              <w:rPr>
                <w:rFonts w:cs="Times New Roman"/>
                <w:sz w:val="20"/>
              </w:rPr>
            </w:pPr>
            <w:r>
              <w:rPr>
                <w:rFonts w:hint="eastAsia" w:cs="Times New Roman"/>
                <w:sz w:val="20"/>
              </w:rPr>
              <w:t>XX</w:t>
            </w:r>
            <w:r>
              <w:rPr>
                <w:rFonts w:cs="Times New Roman"/>
                <w:sz w:val="20"/>
              </w:rPr>
              <w:t>%</w:t>
            </w:r>
          </w:p>
        </w:tc>
      </w:tr>
      <w:tr w14:paraId="012D29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6B3B37AE">
            <w:pPr>
              <w:pStyle w:val="175"/>
              <w:widowControl w:val="0"/>
              <w:jc w:val="both"/>
              <w:rPr>
                <w:rFonts w:cs="Times New Roman"/>
                <w:sz w:val="20"/>
              </w:rPr>
            </w:pPr>
            <w:r>
              <w:rPr>
                <w:rFonts w:cs="Times New Roman"/>
                <w:sz w:val="20"/>
              </w:rPr>
              <w:t>东南亚</w:t>
            </w:r>
          </w:p>
        </w:tc>
        <w:tc>
          <w:tcPr>
            <w:tcW w:w="465" w:type="pct"/>
            <w:shd w:val="clear" w:color="auto" w:fill="auto"/>
            <w:vAlign w:val="center"/>
          </w:tcPr>
          <w:p w14:paraId="59D3F14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2DB9CA3">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E14F860">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75894893">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2EB2171B">
            <w:pPr>
              <w:pStyle w:val="175"/>
              <w:widowControl w:val="0"/>
              <w:jc w:val="right"/>
              <w:rPr>
                <w:rFonts w:cs="Times New Roman"/>
                <w:sz w:val="20"/>
              </w:rPr>
            </w:pPr>
            <w:r>
              <w:rPr>
                <w:rFonts w:hint="eastAsia" w:cs="Times New Roman"/>
                <w:sz w:val="20"/>
              </w:rPr>
              <w:t>XX</w:t>
            </w:r>
            <w:r>
              <w:rPr>
                <w:rFonts w:cs="Times New Roman"/>
                <w:sz w:val="20"/>
              </w:rPr>
              <w:t>%</w:t>
            </w:r>
          </w:p>
        </w:tc>
      </w:tr>
      <w:tr w14:paraId="49B0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F09B44">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1E81845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9BE5178">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5486952">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5FD4AE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12E5647">
            <w:pPr>
              <w:pStyle w:val="175"/>
              <w:widowControl w:val="0"/>
              <w:jc w:val="right"/>
              <w:rPr>
                <w:rFonts w:cs="Times New Roman"/>
                <w:sz w:val="20"/>
              </w:rPr>
            </w:pPr>
            <w:r>
              <w:rPr>
                <w:rFonts w:hint="eastAsia" w:cs="Times New Roman"/>
                <w:sz w:val="20"/>
              </w:rPr>
              <w:t>XX</w:t>
            </w:r>
            <w:r>
              <w:rPr>
                <w:rFonts w:cs="Times New Roman"/>
                <w:sz w:val="20"/>
              </w:rPr>
              <w:t>%</w:t>
            </w:r>
          </w:p>
        </w:tc>
      </w:tr>
      <w:tr w14:paraId="22576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81D4D4">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2FCE9E3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498454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0A5749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677154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179379E">
            <w:pPr>
              <w:pStyle w:val="175"/>
              <w:widowControl w:val="0"/>
              <w:jc w:val="right"/>
              <w:rPr>
                <w:rFonts w:cs="Times New Roman"/>
                <w:sz w:val="20"/>
              </w:rPr>
            </w:pPr>
            <w:r>
              <w:rPr>
                <w:rFonts w:hint="eastAsia" w:cs="Times New Roman"/>
                <w:sz w:val="20"/>
              </w:rPr>
              <w:t>XX</w:t>
            </w:r>
            <w:r>
              <w:rPr>
                <w:rFonts w:cs="Times New Roman"/>
                <w:sz w:val="20"/>
              </w:rPr>
              <w:t>%</w:t>
            </w:r>
          </w:p>
        </w:tc>
      </w:tr>
    </w:tbl>
    <w:p w14:paraId="5130C884">
      <w:pPr>
        <w:pStyle w:val="144"/>
      </w:pPr>
      <w:r>
        <w:rPr>
          <w:rFonts w:hint="eastAsia"/>
        </w:rPr>
        <w:t>资料来源：第三方资料、新闻报道、业内专家采访及QYResearch整理研究，2024年</w:t>
      </w:r>
    </w:p>
    <w:p w14:paraId="0D06305D">
      <w:pPr>
        <w:pStyle w:val="148"/>
      </w:pPr>
      <w:bookmarkStart w:id="144" w:name="_Toc172304397"/>
      <w:r>
        <w:rPr>
          <w:rFonts w:hint="eastAsia"/>
        </w:rPr>
        <w:t>全球主要地区</w:t>
      </w:r>
      <w:r>
        <w:t>ABF载板</w:t>
      </w:r>
      <w:r>
        <w:rPr>
          <w:rFonts w:hint="eastAsia"/>
        </w:rPr>
        <w:t>产量（2019 VS 2023 VS 2030）&amp;（</w:t>
      </w:r>
      <w:r>
        <w:t>平方米</w:t>
      </w:r>
      <w:r>
        <w:rPr>
          <w:rFonts w:hint="eastAsia"/>
        </w:rPr>
        <w:t>）</w:t>
      </w:r>
      <w:bookmarkEnd w:id="144"/>
    </w:p>
    <w:p w14:paraId="09D96369">
      <w:r>
        <w:drawing>
          <wp:inline distT="0" distB="0" distL="0" distR="0">
            <wp:extent cx="6192520" cy="2814955"/>
            <wp:effectExtent l="0" t="0" r="0" b="4445"/>
            <wp:docPr id="930773750" name="图表 930773750"/>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73C768A4">
      <w:pPr>
        <w:pStyle w:val="144"/>
      </w:pPr>
      <w:r>
        <w:rPr>
          <w:rFonts w:hint="eastAsia"/>
        </w:rPr>
        <w:t>资料来源：第三方资料、新闻报道、业内专家采访及QYResearch整理研究，2024年</w:t>
      </w:r>
    </w:p>
    <w:p w14:paraId="48357793">
      <w:pPr>
        <w:pStyle w:val="144"/>
      </w:pPr>
    </w:p>
    <w:p w14:paraId="55E12715">
      <w:pPr>
        <w:pStyle w:val="4"/>
      </w:pPr>
      <w:bookmarkStart w:id="145" w:name="_Toc172304590"/>
      <w:r>
        <w:rPr>
          <w:rFonts w:hint="eastAsia"/>
        </w:rPr>
        <w:t>全球主要地区</w:t>
      </w:r>
      <w:r>
        <w:t>ABF载板</w:t>
      </w:r>
      <w:r>
        <w:rPr>
          <w:rFonts w:hint="eastAsia"/>
        </w:rPr>
        <w:t>产量（2019-2024）</w:t>
      </w:r>
      <w:bookmarkEnd w:id="145"/>
    </w:p>
    <w:p w14:paraId="770BE07E">
      <w:pPr>
        <w:pStyle w:val="151"/>
        <w:ind w:left="252" w:right="-105"/>
        <w:rPr>
          <w:lang w:eastAsia="zh-CN"/>
        </w:rPr>
      </w:pPr>
      <w:bookmarkStart w:id="146" w:name="_Toc172304437"/>
      <w:bookmarkStart w:id="147" w:name="_Toc50988647"/>
      <w:r>
        <w:rPr>
          <w:rFonts w:hint="eastAsia"/>
          <w:lang w:eastAsia="zh-CN"/>
        </w:rPr>
        <w:t>全球主要地区</w:t>
      </w:r>
      <w:r>
        <w:rPr>
          <w:lang w:eastAsia="zh-CN"/>
        </w:rPr>
        <w:t>ABF载板</w:t>
      </w:r>
      <w:r>
        <w:rPr>
          <w:rFonts w:hint="eastAsia"/>
          <w:lang w:eastAsia="zh-CN"/>
        </w:rPr>
        <w:t>产量（2019-2024）&amp;（</w:t>
      </w:r>
      <w:r>
        <w:rPr>
          <w:lang w:eastAsia="zh-CN"/>
        </w:rPr>
        <w:t>平方米</w:t>
      </w:r>
      <w:r>
        <w:rPr>
          <w:rFonts w:hint="eastAsia"/>
          <w:lang w:eastAsia="zh-CN"/>
        </w:rPr>
        <w:t>）</w:t>
      </w:r>
      <w:bookmarkEnd w:id="146"/>
      <w:bookmarkEnd w:id="14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DB6F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DB03A7C">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CC0728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4DF56EF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5BAEEB1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07DF11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97562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AD1CD1E">
            <w:pPr>
              <w:pStyle w:val="175"/>
              <w:widowControl w:val="0"/>
              <w:jc w:val="center"/>
              <w:rPr>
                <w:rFonts w:cs="Times New Roman"/>
                <w:b/>
                <w:bCs/>
                <w:color w:val="FFFFFF"/>
                <w:sz w:val="20"/>
              </w:rPr>
            </w:pPr>
            <w:r>
              <w:rPr>
                <w:rFonts w:cs="Times New Roman"/>
                <w:b/>
                <w:bCs/>
                <w:color w:val="FFFFFF"/>
                <w:sz w:val="20"/>
              </w:rPr>
              <w:t>2024</w:t>
            </w:r>
          </w:p>
        </w:tc>
      </w:tr>
      <w:tr w14:paraId="24951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3F1BDE">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661CE1D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121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812F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19F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42D64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323EF02">
            <w:pPr>
              <w:pStyle w:val="175"/>
              <w:widowControl w:val="0"/>
              <w:jc w:val="right"/>
              <w:rPr>
                <w:rFonts w:cs="Times New Roman"/>
                <w:sz w:val="20"/>
              </w:rPr>
            </w:pPr>
            <w:r>
              <w:rPr>
                <w:rFonts w:hint="eastAsia" w:cs="Times New Roman"/>
                <w:sz w:val="20"/>
              </w:rPr>
              <w:t>XX</w:t>
            </w:r>
          </w:p>
        </w:tc>
      </w:tr>
      <w:tr w14:paraId="50F01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DD3752">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129FF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E7435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2ECF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EE6C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29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95CD42">
            <w:pPr>
              <w:pStyle w:val="175"/>
              <w:widowControl w:val="0"/>
              <w:jc w:val="right"/>
              <w:rPr>
                <w:rFonts w:cs="Times New Roman"/>
                <w:sz w:val="20"/>
              </w:rPr>
            </w:pPr>
            <w:r>
              <w:rPr>
                <w:rFonts w:hint="eastAsia" w:cs="Times New Roman"/>
                <w:sz w:val="20"/>
              </w:rPr>
              <w:t>XX</w:t>
            </w:r>
          </w:p>
        </w:tc>
      </w:tr>
      <w:tr w14:paraId="0D597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5A29915">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69D770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122E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9963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B011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A130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CA638A">
            <w:pPr>
              <w:pStyle w:val="175"/>
              <w:widowControl w:val="0"/>
              <w:jc w:val="right"/>
              <w:rPr>
                <w:rFonts w:cs="Times New Roman"/>
                <w:sz w:val="20"/>
              </w:rPr>
            </w:pPr>
            <w:r>
              <w:rPr>
                <w:rFonts w:hint="eastAsia" w:cs="Times New Roman"/>
                <w:sz w:val="20"/>
              </w:rPr>
              <w:t>XX</w:t>
            </w:r>
          </w:p>
        </w:tc>
      </w:tr>
      <w:tr w14:paraId="28363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D5A88C7">
            <w:pPr>
              <w:pStyle w:val="175"/>
              <w:widowControl w:val="0"/>
              <w:jc w:val="both"/>
              <w:rPr>
                <w:rFonts w:cs="Times New Roman"/>
                <w:sz w:val="20"/>
              </w:rPr>
            </w:pPr>
            <w:r>
              <w:rPr>
                <w:rFonts w:cs="Times New Roman"/>
                <w:sz w:val="20"/>
              </w:rPr>
              <w:t>中国大陆</w:t>
            </w:r>
          </w:p>
        </w:tc>
        <w:tc>
          <w:tcPr>
            <w:tcW w:w="648" w:type="pct"/>
            <w:shd w:val="clear" w:color="auto" w:fill="auto"/>
            <w:noWrap/>
            <w:vAlign w:val="center"/>
          </w:tcPr>
          <w:p w14:paraId="553E01E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DCAD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F6F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B40E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FFDC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A80E37">
            <w:pPr>
              <w:pStyle w:val="175"/>
              <w:widowControl w:val="0"/>
              <w:jc w:val="right"/>
              <w:rPr>
                <w:rFonts w:cs="Times New Roman"/>
                <w:sz w:val="20"/>
              </w:rPr>
            </w:pPr>
            <w:r>
              <w:rPr>
                <w:rFonts w:hint="eastAsia" w:cs="Times New Roman"/>
                <w:sz w:val="20"/>
              </w:rPr>
              <w:t>XX</w:t>
            </w:r>
          </w:p>
        </w:tc>
      </w:tr>
      <w:tr w14:paraId="641430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435D2E08">
            <w:pPr>
              <w:pStyle w:val="175"/>
              <w:widowControl w:val="0"/>
              <w:jc w:val="both"/>
              <w:rPr>
                <w:rFonts w:cs="Times New Roman"/>
                <w:sz w:val="20"/>
              </w:rPr>
            </w:pPr>
            <w:r>
              <w:rPr>
                <w:rFonts w:cs="Times New Roman"/>
                <w:sz w:val="20"/>
              </w:rPr>
              <w:t>东南亚</w:t>
            </w:r>
          </w:p>
        </w:tc>
        <w:tc>
          <w:tcPr>
            <w:tcW w:w="648" w:type="pct"/>
            <w:shd w:val="clear" w:color="auto" w:fill="auto"/>
            <w:noWrap/>
            <w:vAlign w:val="center"/>
          </w:tcPr>
          <w:p w14:paraId="68BBBCA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54215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340F6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44E0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7500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AA588F">
            <w:pPr>
              <w:pStyle w:val="175"/>
              <w:widowControl w:val="0"/>
              <w:jc w:val="right"/>
              <w:rPr>
                <w:rFonts w:cs="Times New Roman"/>
                <w:sz w:val="20"/>
              </w:rPr>
            </w:pPr>
            <w:r>
              <w:rPr>
                <w:rFonts w:hint="eastAsia" w:cs="Times New Roman"/>
                <w:sz w:val="20"/>
              </w:rPr>
              <w:t>XX</w:t>
            </w:r>
          </w:p>
        </w:tc>
      </w:tr>
      <w:tr w14:paraId="691F6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8DA6D9">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946BD7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DEF72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BDC3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F2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BFCD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43F51F">
            <w:pPr>
              <w:pStyle w:val="175"/>
              <w:widowControl w:val="0"/>
              <w:jc w:val="right"/>
              <w:rPr>
                <w:rFonts w:cs="Times New Roman"/>
                <w:sz w:val="20"/>
              </w:rPr>
            </w:pPr>
            <w:r>
              <w:rPr>
                <w:rFonts w:hint="eastAsia" w:cs="Times New Roman"/>
                <w:sz w:val="20"/>
              </w:rPr>
              <w:t>XX</w:t>
            </w:r>
          </w:p>
        </w:tc>
      </w:tr>
      <w:tr w14:paraId="730C1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F32B9F">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2DD63A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245D9D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C3A9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5CF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E13C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D24E20">
            <w:pPr>
              <w:pStyle w:val="175"/>
              <w:widowControl w:val="0"/>
              <w:jc w:val="right"/>
              <w:rPr>
                <w:rFonts w:cs="Times New Roman"/>
                <w:sz w:val="20"/>
              </w:rPr>
            </w:pPr>
            <w:r>
              <w:rPr>
                <w:rFonts w:hint="eastAsia" w:cs="Times New Roman"/>
                <w:sz w:val="20"/>
              </w:rPr>
              <w:t>XX</w:t>
            </w:r>
          </w:p>
        </w:tc>
      </w:tr>
    </w:tbl>
    <w:p w14:paraId="31ABC883">
      <w:pPr>
        <w:pStyle w:val="144"/>
      </w:pPr>
      <w:r>
        <w:rPr>
          <w:rFonts w:hint="eastAsia"/>
        </w:rPr>
        <w:t>资料来源：第三方资料、新闻报道、业内专家采访及QYResearch整理研究，2024年</w:t>
      </w:r>
    </w:p>
    <w:p w14:paraId="1117C921">
      <w:pPr>
        <w:pStyle w:val="4"/>
      </w:pPr>
      <w:bookmarkStart w:id="148" w:name="_Toc172304591"/>
      <w:r>
        <w:rPr>
          <w:rFonts w:hint="eastAsia"/>
        </w:rPr>
        <w:t>全球主要地区</w:t>
      </w:r>
      <w:r>
        <w:t>ABF载板</w:t>
      </w:r>
      <w:r>
        <w:rPr>
          <w:rFonts w:hint="eastAsia"/>
        </w:rPr>
        <w:t>产量（2025-2030）</w:t>
      </w:r>
      <w:bookmarkEnd w:id="148"/>
    </w:p>
    <w:p w14:paraId="0B0195D1">
      <w:pPr>
        <w:pStyle w:val="151"/>
        <w:ind w:left="252" w:right="-105"/>
        <w:rPr>
          <w:lang w:eastAsia="zh-CN"/>
        </w:rPr>
      </w:pPr>
      <w:bookmarkStart w:id="149" w:name="_Toc172304438"/>
      <w:r>
        <w:rPr>
          <w:rFonts w:hint="eastAsia"/>
          <w:lang w:eastAsia="zh-CN"/>
        </w:rPr>
        <w:t>全球主要地区</w:t>
      </w:r>
      <w:r>
        <w:rPr>
          <w:lang w:eastAsia="zh-CN"/>
        </w:rPr>
        <w:t>ABF载板</w:t>
      </w:r>
      <w:r>
        <w:rPr>
          <w:rFonts w:hint="eastAsia"/>
          <w:lang w:eastAsia="zh-CN"/>
        </w:rPr>
        <w:t>产量（2025-2030）&amp;（</w:t>
      </w:r>
      <w:r>
        <w:rPr>
          <w:lang w:eastAsia="zh-CN"/>
        </w:rPr>
        <w:t>平方米</w:t>
      </w:r>
      <w:r>
        <w:rPr>
          <w:rFonts w:hint="eastAsia"/>
          <w:lang w:eastAsia="zh-CN"/>
        </w:rPr>
        <w:t>）</w:t>
      </w:r>
      <w:bookmarkEnd w:id="14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01977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6DD3024">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E8CBE4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786C8487">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76252E0B">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0B6457B5">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3856A09">
            <w:pPr>
              <w:pStyle w:val="175"/>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5041A659">
            <w:pPr>
              <w:pStyle w:val="175"/>
              <w:widowControl w:val="0"/>
              <w:jc w:val="center"/>
              <w:rPr>
                <w:rFonts w:cs="Times New Roman"/>
                <w:b/>
                <w:bCs/>
                <w:color w:val="FFFFFF"/>
                <w:sz w:val="20"/>
              </w:rPr>
            </w:pPr>
            <w:r>
              <w:rPr>
                <w:rFonts w:cs="Times New Roman"/>
                <w:b/>
                <w:bCs/>
                <w:color w:val="FFFFFF"/>
                <w:sz w:val="20"/>
              </w:rPr>
              <w:t>2030</w:t>
            </w:r>
          </w:p>
        </w:tc>
      </w:tr>
      <w:tr w14:paraId="77132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BD5EF66">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494DED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D91BE5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40E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2FA7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467D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A4FC6">
            <w:pPr>
              <w:pStyle w:val="175"/>
              <w:widowControl w:val="0"/>
              <w:jc w:val="right"/>
              <w:rPr>
                <w:rFonts w:cs="Times New Roman"/>
                <w:sz w:val="20"/>
              </w:rPr>
            </w:pPr>
            <w:r>
              <w:rPr>
                <w:rFonts w:hint="eastAsia" w:cs="Times New Roman"/>
                <w:sz w:val="20"/>
              </w:rPr>
              <w:t>XX</w:t>
            </w:r>
          </w:p>
        </w:tc>
      </w:tr>
      <w:tr w14:paraId="218DF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A71DF5">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0A350F0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8F57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6BF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825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9B2A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9DF71">
            <w:pPr>
              <w:pStyle w:val="175"/>
              <w:widowControl w:val="0"/>
              <w:jc w:val="right"/>
              <w:rPr>
                <w:rFonts w:cs="Times New Roman"/>
                <w:sz w:val="20"/>
              </w:rPr>
            </w:pPr>
            <w:r>
              <w:rPr>
                <w:rFonts w:hint="eastAsia" w:cs="Times New Roman"/>
                <w:sz w:val="20"/>
              </w:rPr>
              <w:t>XX</w:t>
            </w:r>
          </w:p>
        </w:tc>
      </w:tr>
      <w:tr w14:paraId="530B2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E796F03">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73A4B60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E838F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DEDA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7396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239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1E3604">
            <w:pPr>
              <w:pStyle w:val="175"/>
              <w:widowControl w:val="0"/>
              <w:jc w:val="right"/>
              <w:rPr>
                <w:rFonts w:cs="Times New Roman"/>
                <w:sz w:val="20"/>
              </w:rPr>
            </w:pPr>
            <w:r>
              <w:rPr>
                <w:rFonts w:hint="eastAsia" w:cs="Times New Roman"/>
                <w:sz w:val="20"/>
              </w:rPr>
              <w:t>XX</w:t>
            </w:r>
          </w:p>
        </w:tc>
      </w:tr>
      <w:tr w14:paraId="1C966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E88AF0A">
            <w:pPr>
              <w:pStyle w:val="175"/>
              <w:widowControl w:val="0"/>
              <w:jc w:val="both"/>
              <w:rPr>
                <w:rFonts w:cs="Times New Roman"/>
                <w:sz w:val="20"/>
              </w:rPr>
            </w:pPr>
            <w:r>
              <w:rPr>
                <w:rFonts w:cs="Times New Roman"/>
                <w:sz w:val="20"/>
              </w:rPr>
              <w:t>中国大陆</w:t>
            </w:r>
          </w:p>
        </w:tc>
        <w:tc>
          <w:tcPr>
            <w:tcW w:w="648" w:type="pct"/>
            <w:shd w:val="clear" w:color="auto" w:fill="auto"/>
            <w:noWrap/>
            <w:vAlign w:val="center"/>
          </w:tcPr>
          <w:p w14:paraId="0CB007D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28E0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3686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E4BB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0C1E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EE21DF">
            <w:pPr>
              <w:pStyle w:val="175"/>
              <w:widowControl w:val="0"/>
              <w:jc w:val="right"/>
              <w:rPr>
                <w:rFonts w:cs="Times New Roman"/>
                <w:sz w:val="20"/>
              </w:rPr>
            </w:pPr>
            <w:r>
              <w:rPr>
                <w:rFonts w:hint="eastAsia" w:cs="Times New Roman"/>
                <w:sz w:val="20"/>
              </w:rPr>
              <w:t>XX</w:t>
            </w:r>
          </w:p>
        </w:tc>
      </w:tr>
      <w:tr w14:paraId="1A8979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5131776A">
            <w:pPr>
              <w:pStyle w:val="175"/>
              <w:widowControl w:val="0"/>
              <w:jc w:val="both"/>
              <w:rPr>
                <w:rFonts w:cs="Times New Roman"/>
                <w:sz w:val="20"/>
              </w:rPr>
            </w:pPr>
            <w:r>
              <w:rPr>
                <w:rFonts w:cs="Times New Roman"/>
                <w:sz w:val="20"/>
              </w:rPr>
              <w:t>东南亚</w:t>
            </w:r>
          </w:p>
        </w:tc>
        <w:tc>
          <w:tcPr>
            <w:tcW w:w="648" w:type="pct"/>
            <w:shd w:val="clear" w:color="auto" w:fill="auto"/>
            <w:noWrap/>
            <w:vAlign w:val="center"/>
          </w:tcPr>
          <w:p w14:paraId="71BEF8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4F011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FE8AB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C2B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415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948A46">
            <w:pPr>
              <w:pStyle w:val="175"/>
              <w:widowControl w:val="0"/>
              <w:jc w:val="right"/>
              <w:rPr>
                <w:rFonts w:cs="Times New Roman"/>
                <w:sz w:val="20"/>
              </w:rPr>
            </w:pPr>
            <w:r>
              <w:rPr>
                <w:rFonts w:hint="eastAsia" w:cs="Times New Roman"/>
                <w:sz w:val="20"/>
              </w:rPr>
              <w:t>XX</w:t>
            </w:r>
          </w:p>
        </w:tc>
      </w:tr>
      <w:tr w14:paraId="32298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57E805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10F0CB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675A1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F7F2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10CA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3B73B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D3D1EF">
            <w:pPr>
              <w:pStyle w:val="175"/>
              <w:widowControl w:val="0"/>
              <w:jc w:val="right"/>
              <w:rPr>
                <w:rFonts w:cs="Times New Roman"/>
                <w:sz w:val="20"/>
              </w:rPr>
            </w:pPr>
            <w:r>
              <w:rPr>
                <w:rFonts w:hint="eastAsia" w:cs="Times New Roman"/>
                <w:sz w:val="20"/>
              </w:rPr>
              <w:t>XX</w:t>
            </w:r>
          </w:p>
        </w:tc>
      </w:tr>
      <w:tr w14:paraId="3D0A6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4AED5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E80A24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DB4E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714C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8D8A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09095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B8C280">
            <w:pPr>
              <w:pStyle w:val="175"/>
              <w:widowControl w:val="0"/>
              <w:jc w:val="right"/>
              <w:rPr>
                <w:rFonts w:cs="Times New Roman"/>
                <w:sz w:val="20"/>
              </w:rPr>
            </w:pPr>
            <w:r>
              <w:rPr>
                <w:rFonts w:hint="eastAsia" w:cs="Times New Roman"/>
                <w:sz w:val="20"/>
              </w:rPr>
              <w:t>XX</w:t>
            </w:r>
          </w:p>
        </w:tc>
      </w:tr>
    </w:tbl>
    <w:p w14:paraId="52D8E796">
      <w:pPr>
        <w:pStyle w:val="144"/>
      </w:pPr>
      <w:r>
        <w:rPr>
          <w:rFonts w:hint="eastAsia"/>
        </w:rPr>
        <w:t>资料来源：第三方资料、新闻报道、业内专家采访及QYResearch整理研究，2024年</w:t>
      </w:r>
    </w:p>
    <w:p w14:paraId="5765149B">
      <w:pPr>
        <w:pStyle w:val="4"/>
      </w:pPr>
      <w:bookmarkStart w:id="150" w:name="_Toc172304592"/>
      <w:r>
        <w:rPr>
          <w:rFonts w:hint="eastAsia"/>
        </w:rPr>
        <w:t>全球主要地区</w:t>
      </w:r>
      <w:r>
        <w:t>ABF载板</w:t>
      </w:r>
      <w:r>
        <w:rPr>
          <w:rFonts w:hint="eastAsia"/>
        </w:rPr>
        <w:t>产量市场份额（2019-2030）</w:t>
      </w:r>
      <w:bookmarkEnd w:id="150"/>
    </w:p>
    <w:p w14:paraId="0A4AD48F">
      <w:pPr>
        <w:pStyle w:val="151"/>
        <w:ind w:left="252" w:right="-105"/>
        <w:rPr>
          <w:lang w:eastAsia="zh-CN"/>
        </w:rPr>
      </w:pPr>
      <w:bookmarkStart w:id="151" w:name="_Toc50988648"/>
      <w:bookmarkStart w:id="152" w:name="_Toc172304439"/>
      <w:r>
        <w:rPr>
          <w:rFonts w:hint="eastAsia"/>
          <w:lang w:eastAsia="zh-CN"/>
        </w:rPr>
        <w:t>全球主要地区</w:t>
      </w:r>
      <w:r>
        <w:rPr>
          <w:lang w:eastAsia="zh-CN"/>
        </w:rPr>
        <w:t>ABF载板</w:t>
      </w:r>
      <w:r>
        <w:rPr>
          <w:rFonts w:hint="eastAsia"/>
          <w:lang w:eastAsia="zh-CN"/>
        </w:rPr>
        <w:t>产量市场份额（2019-2024）</w:t>
      </w:r>
      <w:bookmarkEnd w:id="151"/>
      <w:bookmarkEnd w:id="15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242406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3C923C6">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66E5B1E">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52AA4EDC">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6AA03A4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FE8359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A5BE6FA">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2B8BC7F">
            <w:pPr>
              <w:pStyle w:val="175"/>
              <w:widowControl w:val="0"/>
              <w:jc w:val="center"/>
              <w:rPr>
                <w:rFonts w:cs="Times New Roman"/>
                <w:b/>
                <w:bCs/>
                <w:color w:val="FFFFFF"/>
                <w:sz w:val="20"/>
              </w:rPr>
            </w:pPr>
            <w:r>
              <w:rPr>
                <w:rFonts w:cs="Times New Roman"/>
                <w:b/>
                <w:bCs/>
                <w:color w:val="FFFFFF"/>
                <w:sz w:val="20"/>
              </w:rPr>
              <w:t>2024</w:t>
            </w:r>
          </w:p>
        </w:tc>
      </w:tr>
      <w:tr w14:paraId="2C9A5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508866D">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319C0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F8756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BD06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0E7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D70BA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E60D54">
            <w:pPr>
              <w:pStyle w:val="175"/>
              <w:widowControl w:val="0"/>
              <w:jc w:val="right"/>
              <w:rPr>
                <w:rFonts w:cs="Times New Roman"/>
                <w:sz w:val="20"/>
              </w:rPr>
            </w:pPr>
            <w:r>
              <w:rPr>
                <w:rFonts w:hint="eastAsia" w:cs="Times New Roman"/>
                <w:sz w:val="20"/>
              </w:rPr>
              <w:t>XX%</w:t>
            </w:r>
          </w:p>
        </w:tc>
      </w:tr>
      <w:tr w14:paraId="0E16A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9A8473">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1AD8140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85521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AB3E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9267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A7AAF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573846">
            <w:pPr>
              <w:pStyle w:val="175"/>
              <w:widowControl w:val="0"/>
              <w:jc w:val="right"/>
              <w:rPr>
                <w:rFonts w:cs="Times New Roman"/>
                <w:sz w:val="20"/>
              </w:rPr>
            </w:pPr>
            <w:r>
              <w:rPr>
                <w:rFonts w:hint="eastAsia" w:cs="Times New Roman"/>
                <w:sz w:val="20"/>
              </w:rPr>
              <w:t>XX%</w:t>
            </w:r>
          </w:p>
        </w:tc>
      </w:tr>
      <w:tr w14:paraId="4AC27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7239DAE">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4C64E6B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F2DC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118A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AF8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13F3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77B75E">
            <w:pPr>
              <w:pStyle w:val="175"/>
              <w:widowControl w:val="0"/>
              <w:jc w:val="right"/>
              <w:rPr>
                <w:rFonts w:cs="Times New Roman"/>
                <w:sz w:val="20"/>
              </w:rPr>
            </w:pPr>
            <w:r>
              <w:rPr>
                <w:rFonts w:hint="eastAsia" w:cs="Times New Roman"/>
                <w:sz w:val="20"/>
              </w:rPr>
              <w:t>XX%</w:t>
            </w:r>
          </w:p>
        </w:tc>
      </w:tr>
      <w:tr w14:paraId="7D555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A5BA05">
            <w:pPr>
              <w:pStyle w:val="175"/>
              <w:widowControl w:val="0"/>
              <w:jc w:val="both"/>
              <w:rPr>
                <w:rFonts w:cs="Times New Roman"/>
                <w:sz w:val="20"/>
              </w:rPr>
            </w:pPr>
            <w:r>
              <w:rPr>
                <w:rFonts w:cs="Times New Roman"/>
                <w:sz w:val="20"/>
              </w:rPr>
              <w:t>中国大陆</w:t>
            </w:r>
          </w:p>
        </w:tc>
        <w:tc>
          <w:tcPr>
            <w:tcW w:w="648" w:type="pct"/>
            <w:shd w:val="clear" w:color="auto" w:fill="auto"/>
            <w:noWrap/>
            <w:vAlign w:val="center"/>
          </w:tcPr>
          <w:p w14:paraId="4ADE16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10224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00CC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AAC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875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3DC904">
            <w:pPr>
              <w:pStyle w:val="175"/>
              <w:widowControl w:val="0"/>
              <w:jc w:val="right"/>
              <w:rPr>
                <w:rFonts w:cs="Times New Roman"/>
                <w:sz w:val="20"/>
              </w:rPr>
            </w:pPr>
            <w:r>
              <w:rPr>
                <w:rFonts w:hint="eastAsia" w:cs="Times New Roman"/>
                <w:sz w:val="20"/>
              </w:rPr>
              <w:t>XX%</w:t>
            </w:r>
          </w:p>
        </w:tc>
      </w:tr>
      <w:tr w14:paraId="5282B7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4F4E70F3">
            <w:pPr>
              <w:pStyle w:val="175"/>
              <w:widowControl w:val="0"/>
              <w:jc w:val="both"/>
              <w:rPr>
                <w:rFonts w:cs="Times New Roman"/>
                <w:sz w:val="20"/>
              </w:rPr>
            </w:pPr>
            <w:r>
              <w:rPr>
                <w:rFonts w:cs="Times New Roman"/>
                <w:sz w:val="20"/>
              </w:rPr>
              <w:t>东南亚</w:t>
            </w:r>
          </w:p>
        </w:tc>
        <w:tc>
          <w:tcPr>
            <w:tcW w:w="648" w:type="pct"/>
            <w:shd w:val="clear" w:color="auto" w:fill="auto"/>
            <w:noWrap/>
            <w:vAlign w:val="center"/>
          </w:tcPr>
          <w:p w14:paraId="0F4FF06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C53B0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76AF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46C6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289C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811EB75">
            <w:pPr>
              <w:pStyle w:val="175"/>
              <w:widowControl w:val="0"/>
              <w:jc w:val="right"/>
              <w:rPr>
                <w:rFonts w:cs="Times New Roman"/>
                <w:sz w:val="20"/>
              </w:rPr>
            </w:pPr>
            <w:r>
              <w:rPr>
                <w:rFonts w:hint="eastAsia" w:cs="Times New Roman"/>
                <w:sz w:val="20"/>
              </w:rPr>
              <w:t>XX%</w:t>
            </w:r>
          </w:p>
        </w:tc>
      </w:tr>
      <w:tr w14:paraId="781A17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1D609D">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E1052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4A63E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7E6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A7E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64A66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504955">
            <w:pPr>
              <w:pStyle w:val="175"/>
              <w:widowControl w:val="0"/>
              <w:jc w:val="right"/>
              <w:rPr>
                <w:rFonts w:cs="Times New Roman"/>
                <w:sz w:val="20"/>
              </w:rPr>
            </w:pPr>
            <w:r>
              <w:rPr>
                <w:rFonts w:hint="eastAsia" w:cs="Times New Roman"/>
                <w:sz w:val="20"/>
              </w:rPr>
              <w:t>XX%</w:t>
            </w:r>
          </w:p>
        </w:tc>
      </w:tr>
      <w:tr w14:paraId="15C37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F6DB68">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84BED1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D349B2">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BBF10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E11D4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2C4B29">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C4C4A18">
            <w:pPr>
              <w:pStyle w:val="175"/>
              <w:widowControl w:val="0"/>
              <w:jc w:val="right"/>
              <w:rPr>
                <w:rFonts w:cs="Times New Roman"/>
                <w:sz w:val="20"/>
              </w:rPr>
            </w:pPr>
            <w:r>
              <w:rPr>
                <w:rFonts w:cs="Times New Roman"/>
                <w:sz w:val="20"/>
              </w:rPr>
              <w:t>100</w:t>
            </w:r>
            <w:r>
              <w:rPr>
                <w:rFonts w:hint="eastAsia" w:cs="Times New Roman"/>
                <w:sz w:val="20"/>
              </w:rPr>
              <w:t>%</w:t>
            </w:r>
          </w:p>
        </w:tc>
      </w:tr>
    </w:tbl>
    <w:p w14:paraId="05EB1185">
      <w:pPr>
        <w:pStyle w:val="144"/>
      </w:pPr>
      <w:r>
        <w:rPr>
          <w:rFonts w:hint="eastAsia"/>
        </w:rPr>
        <w:t>资料来源：第三方资料、新闻报道、业内专家采访及QYResearch整理研究，2024年</w:t>
      </w:r>
    </w:p>
    <w:p w14:paraId="716659A1">
      <w:pPr>
        <w:pStyle w:val="151"/>
        <w:ind w:left="252" w:right="-105"/>
        <w:rPr>
          <w:lang w:eastAsia="zh-CN"/>
        </w:rPr>
      </w:pPr>
      <w:bookmarkStart w:id="153" w:name="_Toc172304440"/>
      <w:r>
        <w:rPr>
          <w:rFonts w:hint="eastAsia"/>
          <w:lang w:eastAsia="zh-CN"/>
        </w:rPr>
        <w:t>全球主要地区</w:t>
      </w:r>
      <w:r>
        <w:rPr>
          <w:lang w:eastAsia="zh-CN"/>
        </w:rPr>
        <w:t>ABF载板</w:t>
      </w:r>
      <w:r>
        <w:rPr>
          <w:rFonts w:hint="eastAsia"/>
          <w:lang w:eastAsia="zh-CN"/>
        </w:rPr>
        <w:t>产量（2025-2030）&amp;（</w:t>
      </w:r>
      <w:r>
        <w:rPr>
          <w:lang w:eastAsia="zh-CN"/>
        </w:rPr>
        <w:t>平方米</w:t>
      </w:r>
      <w:r>
        <w:rPr>
          <w:rFonts w:hint="eastAsia"/>
          <w:lang w:eastAsia="zh-CN"/>
        </w:rPr>
        <w:t>）</w:t>
      </w:r>
      <w:bookmarkEnd w:id="15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DFA92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E8977EF">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ACB152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5BF7EA83">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50EC7FFA">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BF6723D">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58894E86">
            <w:pPr>
              <w:pStyle w:val="175"/>
              <w:widowControl w:val="0"/>
              <w:jc w:val="center"/>
              <w:rPr>
                <w:rFonts w:cs="Times New Roman"/>
                <w:b/>
                <w:bCs/>
                <w:color w:val="FFFFFF"/>
                <w:sz w:val="20"/>
              </w:rPr>
            </w:pPr>
            <w:r>
              <w:rPr>
                <w:rFonts w:cs="Times New Roman"/>
                <w:b/>
                <w:bCs/>
                <w:color w:val="FFFFFF"/>
                <w:sz w:val="20"/>
              </w:rPr>
              <w:t>2029</w:t>
            </w:r>
          </w:p>
        </w:tc>
        <w:tc>
          <w:tcPr>
            <w:tcW w:w="641" w:type="pct"/>
            <w:shd w:val="solid" w:color="000080" w:fill="FFFFFF"/>
            <w:noWrap/>
            <w:vAlign w:val="center"/>
          </w:tcPr>
          <w:p w14:paraId="269645A5">
            <w:pPr>
              <w:pStyle w:val="175"/>
              <w:widowControl w:val="0"/>
              <w:jc w:val="center"/>
              <w:rPr>
                <w:rFonts w:cs="Times New Roman"/>
                <w:b/>
                <w:bCs/>
                <w:color w:val="FFFFFF"/>
                <w:sz w:val="20"/>
              </w:rPr>
            </w:pPr>
            <w:r>
              <w:rPr>
                <w:rFonts w:cs="Times New Roman"/>
                <w:b/>
                <w:bCs/>
                <w:color w:val="FFFFFF"/>
                <w:sz w:val="20"/>
              </w:rPr>
              <w:t>2030</w:t>
            </w:r>
          </w:p>
        </w:tc>
      </w:tr>
      <w:tr w14:paraId="4A84BC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0C1BEA9">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63BC2D3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2060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EFB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7C0B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D3F9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0A8B09">
            <w:pPr>
              <w:pStyle w:val="175"/>
              <w:widowControl w:val="0"/>
              <w:jc w:val="right"/>
              <w:rPr>
                <w:rFonts w:cs="Times New Roman"/>
                <w:sz w:val="20"/>
              </w:rPr>
            </w:pPr>
            <w:r>
              <w:rPr>
                <w:rFonts w:hint="eastAsia" w:cs="Times New Roman"/>
                <w:sz w:val="20"/>
              </w:rPr>
              <w:t>XX%</w:t>
            </w:r>
          </w:p>
        </w:tc>
      </w:tr>
      <w:tr w14:paraId="1509D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49DB7A">
            <w:pPr>
              <w:pStyle w:val="175"/>
              <w:widowControl w:val="0"/>
              <w:jc w:val="both"/>
              <w:rPr>
                <w:rFonts w:cs="Times New Roman"/>
                <w:sz w:val="20"/>
              </w:rPr>
            </w:pPr>
            <w:r>
              <w:rPr>
                <w:rFonts w:cs="Times New Roman"/>
                <w:sz w:val="20"/>
              </w:rPr>
              <w:t>韩国</w:t>
            </w:r>
          </w:p>
        </w:tc>
        <w:tc>
          <w:tcPr>
            <w:tcW w:w="648" w:type="pct"/>
            <w:shd w:val="clear" w:color="auto" w:fill="auto"/>
            <w:noWrap/>
            <w:vAlign w:val="center"/>
          </w:tcPr>
          <w:p w14:paraId="6975CD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5312F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0A7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285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8DC2E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67B58C9">
            <w:pPr>
              <w:pStyle w:val="175"/>
              <w:widowControl w:val="0"/>
              <w:jc w:val="right"/>
              <w:rPr>
                <w:rFonts w:cs="Times New Roman"/>
                <w:sz w:val="20"/>
              </w:rPr>
            </w:pPr>
            <w:r>
              <w:rPr>
                <w:rFonts w:hint="eastAsia" w:cs="Times New Roman"/>
                <w:sz w:val="20"/>
              </w:rPr>
              <w:t>XX%</w:t>
            </w:r>
          </w:p>
        </w:tc>
      </w:tr>
      <w:tr w14:paraId="2816D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6C957DB">
            <w:pPr>
              <w:pStyle w:val="175"/>
              <w:widowControl w:val="0"/>
              <w:jc w:val="both"/>
              <w:rPr>
                <w:rFonts w:cs="Times New Roman"/>
                <w:sz w:val="20"/>
              </w:rPr>
            </w:pPr>
            <w:r>
              <w:rPr>
                <w:rFonts w:cs="Times New Roman"/>
                <w:sz w:val="20"/>
              </w:rPr>
              <w:t>中国台湾</w:t>
            </w:r>
          </w:p>
        </w:tc>
        <w:tc>
          <w:tcPr>
            <w:tcW w:w="648" w:type="pct"/>
            <w:shd w:val="clear" w:color="auto" w:fill="auto"/>
            <w:noWrap/>
            <w:vAlign w:val="center"/>
          </w:tcPr>
          <w:p w14:paraId="653C4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1D80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59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058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A9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C0C373">
            <w:pPr>
              <w:pStyle w:val="175"/>
              <w:widowControl w:val="0"/>
              <w:jc w:val="right"/>
              <w:rPr>
                <w:rFonts w:cs="Times New Roman"/>
                <w:sz w:val="20"/>
              </w:rPr>
            </w:pPr>
            <w:r>
              <w:rPr>
                <w:rFonts w:hint="eastAsia" w:cs="Times New Roman"/>
                <w:sz w:val="20"/>
              </w:rPr>
              <w:t>XX%</w:t>
            </w:r>
          </w:p>
        </w:tc>
      </w:tr>
      <w:tr w14:paraId="30931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E86A8DB">
            <w:pPr>
              <w:pStyle w:val="175"/>
              <w:widowControl w:val="0"/>
              <w:jc w:val="both"/>
              <w:rPr>
                <w:rFonts w:cs="Times New Roman"/>
                <w:sz w:val="20"/>
              </w:rPr>
            </w:pPr>
            <w:r>
              <w:rPr>
                <w:rFonts w:cs="Times New Roman"/>
                <w:sz w:val="20"/>
              </w:rPr>
              <w:t>中国大陆</w:t>
            </w:r>
          </w:p>
        </w:tc>
        <w:tc>
          <w:tcPr>
            <w:tcW w:w="648" w:type="pct"/>
            <w:shd w:val="clear" w:color="auto" w:fill="auto"/>
            <w:noWrap/>
            <w:vAlign w:val="center"/>
          </w:tcPr>
          <w:p w14:paraId="5F088D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2E62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953D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5486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B4CCF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293998">
            <w:pPr>
              <w:pStyle w:val="175"/>
              <w:widowControl w:val="0"/>
              <w:jc w:val="right"/>
              <w:rPr>
                <w:rFonts w:cs="Times New Roman"/>
                <w:sz w:val="20"/>
              </w:rPr>
            </w:pPr>
            <w:r>
              <w:rPr>
                <w:rFonts w:hint="eastAsia" w:cs="Times New Roman"/>
                <w:sz w:val="20"/>
              </w:rPr>
              <w:t>XX%</w:t>
            </w:r>
          </w:p>
        </w:tc>
      </w:tr>
      <w:tr w14:paraId="0EA043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1726ED88">
            <w:pPr>
              <w:pStyle w:val="175"/>
              <w:widowControl w:val="0"/>
              <w:jc w:val="both"/>
              <w:rPr>
                <w:rFonts w:cs="Times New Roman"/>
                <w:sz w:val="20"/>
              </w:rPr>
            </w:pPr>
            <w:r>
              <w:rPr>
                <w:rFonts w:cs="Times New Roman"/>
                <w:sz w:val="20"/>
              </w:rPr>
              <w:t>东南亚</w:t>
            </w:r>
          </w:p>
        </w:tc>
        <w:tc>
          <w:tcPr>
            <w:tcW w:w="648" w:type="pct"/>
            <w:shd w:val="clear" w:color="auto" w:fill="auto"/>
            <w:noWrap/>
            <w:vAlign w:val="center"/>
          </w:tcPr>
          <w:p w14:paraId="4B733D7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F09ED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AF776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8CDB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C1AE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61C3C6">
            <w:pPr>
              <w:pStyle w:val="175"/>
              <w:widowControl w:val="0"/>
              <w:jc w:val="right"/>
              <w:rPr>
                <w:rFonts w:cs="Times New Roman"/>
                <w:sz w:val="20"/>
              </w:rPr>
            </w:pPr>
            <w:r>
              <w:rPr>
                <w:rFonts w:hint="eastAsia" w:cs="Times New Roman"/>
                <w:sz w:val="20"/>
              </w:rPr>
              <w:t>XX%</w:t>
            </w:r>
          </w:p>
        </w:tc>
      </w:tr>
      <w:tr w14:paraId="507CDF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430D03">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156F0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49B2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56F6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7A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0C7AF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D58C87">
            <w:pPr>
              <w:pStyle w:val="175"/>
              <w:widowControl w:val="0"/>
              <w:jc w:val="right"/>
              <w:rPr>
                <w:rFonts w:cs="Times New Roman"/>
                <w:sz w:val="20"/>
              </w:rPr>
            </w:pPr>
            <w:r>
              <w:rPr>
                <w:rFonts w:hint="eastAsia" w:cs="Times New Roman"/>
                <w:sz w:val="20"/>
              </w:rPr>
              <w:t>XX%</w:t>
            </w:r>
          </w:p>
        </w:tc>
      </w:tr>
      <w:tr w14:paraId="066E3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889E6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132803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96E3FF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59882C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6DCFD6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F249B5">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802972C">
            <w:pPr>
              <w:pStyle w:val="175"/>
              <w:widowControl w:val="0"/>
              <w:jc w:val="right"/>
              <w:rPr>
                <w:rFonts w:cs="Times New Roman"/>
                <w:sz w:val="20"/>
              </w:rPr>
            </w:pPr>
            <w:r>
              <w:rPr>
                <w:rFonts w:cs="Times New Roman"/>
                <w:sz w:val="20"/>
              </w:rPr>
              <w:t>100</w:t>
            </w:r>
            <w:r>
              <w:rPr>
                <w:rFonts w:hint="eastAsia" w:cs="Times New Roman"/>
                <w:sz w:val="20"/>
              </w:rPr>
              <w:t>%</w:t>
            </w:r>
          </w:p>
        </w:tc>
      </w:tr>
    </w:tbl>
    <w:p w14:paraId="1AD8CD5B">
      <w:pPr>
        <w:pStyle w:val="144"/>
      </w:pPr>
      <w:r>
        <w:rPr>
          <w:rFonts w:hint="eastAsia"/>
        </w:rPr>
        <w:t>资料来源：第三方资料、新闻报道、业内专家采访及QYResearch整理研究，2024年</w:t>
      </w:r>
    </w:p>
    <w:p w14:paraId="0EADAFDC">
      <w:pPr>
        <w:pStyle w:val="148"/>
      </w:pPr>
      <w:bookmarkStart w:id="154" w:name="_Toc172304398"/>
      <w:r>
        <w:rPr>
          <w:rFonts w:hint="eastAsia"/>
        </w:rPr>
        <w:t>全球主要地区</w:t>
      </w:r>
      <w:r>
        <w:t>ABF载板</w:t>
      </w:r>
      <w:r>
        <w:rPr>
          <w:rFonts w:hint="eastAsia"/>
        </w:rPr>
        <w:t>产量市场份额（2019-2030）</w:t>
      </w:r>
      <w:bookmarkEnd w:id="154"/>
    </w:p>
    <w:p w14:paraId="77107EF6">
      <w:r>
        <w:drawing>
          <wp:inline distT="0" distB="0" distL="0" distR="0">
            <wp:extent cx="6192520" cy="286321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634E387">
      <w:pPr>
        <w:pStyle w:val="144"/>
      </w:pPr>
      <w:r>
        <w:rPr>
          <w:rFonts w:hint="eastAsia"/>
        </w:rPr>
        <w:t>资料来源：第三方资料、新闻报道、业内专家采访及QYResearch整理研究，2024年</w:t>
      </w:r>
    </w:p>
    <w:p w14:paraId="527FCBFE">
      <w:pPr>
        <w:pStyle w:val="3"/>
      </w:pPr>
      <w:bookmarkStart w:id="155" w:name="_Toc24028299"/>
      <w:bookmarkStart w:id="156" w:name="_Toc24972489"/>
      <w:bookmarkStart w:id="157" w:name="_Toc172304593"/>
      <w:r>
        <w:rPr>
          <w:rFonts w:hint="eastAsia"/>
        </w:rPr>
        <w:t>中国</w:t>
      </w:r>
      <w:r>
        <w:t>ABF载板</w:t>
      </w:r>
      <w:r>
        <w:rPr>
          <w:rFonts w:hint="eastAsia"/>
        </w:rPr>
        <w:t>供需现状及预测（2019-2030）</w:t>
      </w:r>
      <w:bookmarkEnd w:id="155"/>
      <w:bookmarkEnd w:id="156"/>
      <w:bookmarkEnd w:id="157"/>
    </w:p>
    <w:p w14:paraId="0BC1B81A">
      <w:pPr>
        <w:pStyle w:val="4"/>
      </w:pPr>
      <w:bookmarkStart w:id="158" w:name="_Toc172304594"/>
      <w:bookmarkStart w:id="159" w:name="_Toc24028300"/>
      <w:bookmarkStart w:id="160" w:name="_Toc24972490"/>
      <w:r>
        <w:rPr>
          <w:rFonts w:hint="eastAsia"/>
        </w:rPr>
        <w:t>中国</w:t>
      </w:r>
      <w:r>
        <w:t>ABF载板</w:t>
      </w:r>
      <w:r>
        <w:rPr>
          <w:rFonts w:hint="eastAsia"/>
        </w:rPr>
        <w:t>产能、产量、产能利用率及发展趋势（2019-2030）</w:t>
      </w:r>
      <w:bookmarkEnd w:id="158"/>
      <w:bookmarkEnd w:id="159"/>
      <w:bookmarkEnd w:id="160"/>
    </w:p>
    <w:p w14:paraId="21C07558">
      <w:pPr>
        <w:pStyle w:val="148"/>
      </w:pPr>
      <w:bookmarkStart w:id="161" w:name="_Toc24028910"/>
      <w:bookmarkStart w:id="162" w:name="_Toc26780011"/>
      <w:bookmarkStart w:id="163" w:name="_Toc172304399"/>
      <w:r>
        <w:rPr>
          <w:rFonts w:hint="eastAsia"/>
        </w:rPr>
        <w:t>中国</w:t>
      </w:r>
      <w:r>
        <w:t>ABF载板</w:t>
      </w:r>
      <w:r>
        <w:rPr>
          <w:rFonts w:hint="eastAsia"/>
        </w:rPr>
        <w:t>产能、产量、产能利用率及发展趋势（2019-2030</w:t>
      </w:r>
      <w:bookmarkEnd w:id="161"/>
      <w:bookmarkEnd w:id="162"/>
      <w:r>
        <w:rPr>
          <w:rFonts w:hint="eastAsia"/>
        </w:rPr>
        <w:t>）&amp;（</w:t>
      </w:r>
      <w:r>
        <w:t>平方米</w:t>
      </w:r>
      <w:r>
        <w:rPr>
          <w:rFonts w:hint="eastAsia"/>
        </w:rPr>
        <w:t>）</w:t>
      </w:r>
      <w:bookmarkEnd w:id="163"/>
    </w:p>
    <w:p w14:paraId="6F6277C6">
      <w:r>
        <w:drawing>
          <wp:inline distT="0" distB="0" distL="0" distR="0">
            <wp:extent cx="6192520" cy="2814955"/>
            <wp:effectExtent l="0" t="0" r="0" b="4445"/>
            <wp:docPr id="904034572" name="图表 904034572"/>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2F99D9B9">
      <w:pPr>
        <w:pStyle w:val="144"/>
      </w:pPr>
      <w:r>
        <w:rPr>
          <w:rFonts w:hint="eastAsia"/>
        </w:rPr>
        <w:t>资料来源：第三方资料、新闻报道、业内专家采访及QYResearch整理研究，2024年</w:t>
      </w:r>
    </w:p>
    <w:p w14:paraId="102F1F3B">
      <w:pPr>
        <w:pStyle w:val="4"/>
      </w:pPr>
      <w:bookmarkStart w:id="164" w:name="_Toc24028302"/>
      <w:bookmarkStart w:id="165" w:name="_Toc172304595"/>
      <w:bookmarkStart w:id="166" w:name="_Toc24972492"/>
      <w:r>
        <w:rPr>
          <w:rFonts w:hint="eastAsia"/>
        </w:rPr>
        <w:t>中国</w:t>
      </w:r>
      <w:r>
        <w:t>ABF载板</w:t>
      </w:r>
      <w:r>
        <w:rPr>
          <w:rFonts w:hint="eastAsia"/>
        </w:rPr>
        <w:t>产量、市场需求量及发展趋势（2019-2030）</w:t>
      </w:r>
      <w:bookmarkEnd w:id="164"/>
      <w:bookmarkEnd w:id="165"/>
      <w:bookmarkEnd w:id="166"/>
    </w:p>
    <w:p w14:paraId="7ACDDEFD">
      <w:pPr>
        <w:pStyle w:val="148"/>
      </w:pPr>
      <w:bookmarkStart w:id="167" w:name="_Toc26780012"/>
      <w:bookmarkStart w:id="168" w:name="_Toc24028912"/>
      <w:bookmarkStart w:id="169" w:name="_Toc172304400"/>
      <w:r>
        <w:rPr>
          <w:rFonts w:hint="eastAsia"/>
        </w:rPr>
        <w:t>中国</w:t>
      </w:r>
      <w:r>
        <w:t>ABF载板</w:t>
      </w:r>
      <w:r>
        <w:rPr>
          <w:rFonts w:hint="eastAsia"/>
        </w:rPr>
        <w:t>产量、市场需求量及发展趋势（2019-2030</w:t>
      </w:r>
      <w:bookmarkEnd w:id="167"/>
      <w:bookmarkEnd w:id="168"/>
      <w:r>
        <w:rPr>
          <w:rFonts w:hint="eastAsia"/>
        </w:rPr>
        <w:t>）&amp;（</w:t>
      </w:r>
      <w:r>
        <w:t>平方米</w:t>
      </w:r>
      <w:r>
        <w:rPr>
          <w:rFonts w:hint="eastAsia"/>
        </w:rPr>
        <w:t>）</w:t>
      </w:r>
      <w:bookmarkEnd w:id="169"/>
    </w:p>
    <w:p w14:paraId="46F097D4">
      <w:r>
        <w:drawing>
          <wp:inline distT="0" distB="0" distL="0" distR="0">
            <wp:extent cx="6192520" cy="2814955"/>
            <wp:effectExtent l="0" t="0" r="0" b="4445"/>
            <wp:docPr id="417832124" name="图表 41783212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6FD8D0A">
      <w:pPr>
        <w:pStyle w:val="144"/>
      </w:pPr>
      <w:r>
        <w:rPr>
          <w:rFonts w:hint="eastAsia"/>
        </w:rPr>
        <w:t>资料来源：第三方资料、新闻报道、业内专家采访及QYResearch整理研究，2024年</w:t>
      </w:r>
    </w:p>
    <w:p w14:paraId="402CEE31">
      <w:pPr>
        <w:pStyle w:val="3"/>
      </w:pPr>
      <w:bookmarkStart w:id="170" w:name="_Toc172304596"/>
      <w:r>
        <w:rPr>
          <w:rFonts w:hint="eastAsia"/>
        </w:rPr>
        <w:t>全球</w:t>
      </w:r>
      <w:bookmarkEnd w:id="127"/>
      <w:bookmarkEnd w:id="128"/>
      <w:r>
        <w:rPr>
          <w:rFonts w:hint="eastAsia"/>
        </w:rPr>
        <w:t>ABF载板销量及销售额</w:t>
      </w:r>
      <w:bookmarkEnd w:id="170"/>
    </w:p>
    <w:p w14:paraId="16BA9164">
      <w:pPr>
        <w:pStyle w:val="4"/>
      </w:pPr>
      <w:bookmarkStart w:id="171" w:name="_Toc24972483"/>
      <w:bookmarkStart w:id="172" w:name="_Toc172304597"/>
      <w:bookmarkStart w:id="173" w:name="_Toc24028293"/>
      <w:r>
        <w:rPr>
          <w:rFonts w:hint="eastAsia"/>
        </w:rPr>
        <w:t>全球市场ABF载板销售额（2019-2030）</w:t>
      </w:r>
      <w:bookmarkEnd w:id="171"/>
      <w:bookmarkEnd w:id="172"/>
      <w:bookmarkEnd w:id="173"/>
    </w:p>
    <w:p w14:paraId="0E6856AA">
      <w:pPr>
        <w:pStyle w:val="146"/>
        <w:ind w:firstLine="420"/>
        <w:rPr>
          <w:lang w:eastAsia="zh-CN"/>
        </w:rPr>
      </w:pPr>
      <w:r>
        <w:rPr>
          <w:lang w:eastAsia="zh-CN"/>
        </w:rPr>
        <w:t>2023年</w:t>
      </w:r>
      <w:r>
        <w:rPr>
          <w:rFonts w:hint="eastAsia"/>
          <w:lang w:eastAsia="zh-CN"/>
        </w:rPr>
        <w:t>，全球ABF载板市场销售额达到了XX百万美元，预计2030年将达到XX百万美元，年复合增长率（CAGR）为XX%（</w:t>
      </w:r>
      <w:r>
        <w:rPr>
          <w:lang w:eastAsia="zh-CN"/>
        </w:rPr>
        <w:t>2024-2030</w:t>
      </w:r>
      <w:r>
        <w:rPr>
          <w:rFonts w:hint="eastAsia"/>
          <w:lang w:eastAsia="zh-CN"/>
        </w:rPr>
        <w:t>）。未来几年，本行业具有很大不确定性，本文的2023-2030年的预测数据是基于过去几年的历史发展、行业专家观点、以及本文分析师观点，综合给出的预测。</w:t>
      </w:r>
    </w:p>
    <w:p w14:paraId="297621AF">
      <w:pPr>
        <w:pStyle w:val="148"/>
      </w:pPr>
      <w:bookmarkStart w:id="174" w:name="_Toc38914325"/>
      <w:bookmarkStart w:id="175" w:name="_Toc38980854"/>
      <w:bookmarkStart w:id="176" w:name="_Toc39003961"/>
      <w:bookmarkStart w:id="177" w:name="_Toc39066502"/>
      <w:bookmarkStart w:id="178" w:name="_Toc39090720"/>
      <w:bookmarkStart w:id="179" w:name="_Toc172304401"/>
      <w:r>
        <w:rPr>
          <w:rFonts w:hint="eastAsia"/>
        </w:rPr>
        <w:t>全球</w:t>
      </w:r>
      <w:r>
        <w:t>ABF载板</w:t>
      </w:r>
      <w:r>
        <w:rPr>
          <w:rFonts w:hint="eastAsia"/>
        </w:rPr>
        <w:t>市场销售额及增长率</w:t>
      </w:r>
      <w:r>
        <w:t>:</w:t>
      </w:r>
      <w:bookmarkEnd w:id="174"/>
      <w:bookmarkEnd w:id="175"/>
      <w:bookmarkEnd w:id="176"/>
      <w:bookmarkEnd w:id="177"/>
      <w:r>
        <w:rPr>
          <w:rFonts w:hint="eastAsia"/>
        </w:rPr>
        <w:t>（2019-2030）</w:t>
      </w:r>
      <w:bookmarkEnd w:id="178"/>
      <w:r>
        <w:rPr>
          <w:rFonts w:hint="eastAsia"/>
        </w:rPr>
        <w:t>&amp;（百万美元）</w:t>
      </w:r>
      <w:bookmarkEnd w:id="179"/>
    </w:p>
    <w:p w14:paraId="33F6FEF5">
      <w:r>
        <w:drawing>
          <wp:inline distT="0" distB="0" distL="0" distR="0">
            <wp:extent cx="6192520" cy="2814955"/>
            <wp:effectExtent l="0" t="0" r="0" b="4445"/>
            <wp:docPr id="196292738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7CEE5193">
      <w:pPr>
        <w:pStyle w:val="144"/>
      </w:pPr>
      <w:r>
        <w:rPr>
          <w:rFonts w:hint="eastAsia"/>
        </w:rPr>
        <w:t>资料来源：第三方资料、新闻报道、业内专家采访及QYResearch整理研究，2024年</w:t>
      </w:r>
    </w:p>
    <w:p w14:paraId="63BF487F">
      <w:pPr>
        <w:pStyle w:val="148"/>
      </w:pPr>
      <w:bookmarkStart w:id="180" w:name="_Toc39090722"/>
      <w:bookmarkStart w:id="181" w:name="_Toc172304402"/>
      <w:bookmarkStart w:id="182" w:name="_Hlk35959958"/>
      <w:r>
        <w:rPr>
          <w:rFonts w:hint="eastAsia"/>
        </w:rPr>
        <w:t>全球市场</w:t>
      </w:r>
      <w:r>
        <w:t>ABF载板</w:t>
      </w:r>
      <w:r>
        <w:rPr>
          <w:rFonts w:hint="eastAsia"/>
        </w:rPr>
        <w:t>市场规模：</w:t>
      </w:r>
      <w:r>
        <w:t>2019 VS 2023 VS 2030</w:t>
      </w:r>
      <w:r>
        <w:rPr>
          <w:rFonts w:hint="eastAsia"/>
        </w:rPr>
        <w:t>（百万美元）</w:t>
      </w:r>
      <w:bookmarkEnd w:id="180"/>
      <w:bookmarkEnd w:id="181"/>
    </w:p>
    <w:p w14:paraId="3C4D2939">
      <w:r>
        <mc:AlternateContent>
          <mc:Choice Requires="wpg">
            <w:drawing>
              <wp:anchor distT="0" distB="0" distL="114300" distR="114300" simplePos="0" relativeHeight="251665408"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14:paraId="0FF0506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1148265B">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0AF11B8B">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2BE9D42D">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1FC9E709">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6810D306">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687C7E9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5DEF6C5B">
                              <w:pPr>
                                <w:spacing w:line="0" w:lineRule="atLeast"/>
                                <w:ind w:right="108"/>
                                <w:jc w:val="center"/>
                                <w:rPr>
                                  <w:b/>
                                  <w:color w:val="FFFFFF"/>
                                  <w:sz w:val="24"/>
                                  <w:szCs w:val="24"/>
                                </w:rPr>
                              </w:pPr>
                              <w:r>
                                <w:rPr>
                                  <w:b/>
                                  <w:color w:val="FFFFFF"/>
                                  <w:w w:val="95"/>
                                  <w:sz w:val="24"/>
                                  <w:szCs w:val="24"/>
                                </w:rPr>
                                <w:t>202</w:t>
                              </w:r>
                              <w:r>
                                <w:rPr>
                                  <w:b/>
                                  <w:color w:val="FFFFFF"/>
                                  <w:sz w:val="24"/>
                                  <w:szCs w:val="24"/>
                                </w:rPr>
                                <w:t>4</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451CD692">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5469542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7BBBD27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00BF842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65pt;margin-top:13.15pt;height:243.15pt;width:412.35pt;z-index:251665408;mso-width-relative:page;mso-height-relative:page;" coordorigin="225631,-356484" coordsize="5451144,3420318" o:gfxdata="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">
                <o:lock v:ext="edit" aspectratio="f"/>
                <v:shape id="_x0000_s1026" o:spid="_x0000_s1026" o:spt="202" type="#_x0000_t202" style="position:absolute;left:225635;top:192790;height:891979;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FF0506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1148265B">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AF11B8B">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2BE9D42D">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FC9E709">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810D306">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687C7E9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DEF6C5B">
                        <w:pPr>
                          <w:spacing w:line="0" w:lineRule="atLeast"/>
                          <w:ind w:right="108"/>
                          <w:jc w:val="center"/>
                          <w:rPr>
                            <w:b/>
                            <w:color w:val="FFFFFF"/>
                            <w:sz w:val="24"/>
                            <w:szCs w:val="24"/>
                          </w:rPr>
                        </w:pPr>
                        <w:r>
                          <w:rPr>
                            <w:b/>
                            <w:color w:val="FFFFFF"/>
                            <w:w w:val="95"/>
                            <w:sz w:val="24"/>
                            <w:szCs w:val="24"/>
                          </w:rPr>
                          <w:t>202</w:t>
                        </w:r>
                        <w:r>
                          <w:rPr>
                            <w:b/>
                            <w:color w:val="FFFFFF"/>
                            <w:sz w:val="24"/>
                            <w:szCs w:val="24"/>
                          </w:rPr>
                          <w:t>4</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451CD692">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4695429">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BBBD27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0BF8427">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3"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OX+UWroAAADb&#10;AAAADwAAAGRycy9kb3ducmV2LnhtbEVPTWsCMRC9C/0PYQreNKtFKVujh4IoFA9asddhM26WJpNt&#10;EnX11xtB6G0e73Nmi85ZcaYQG88KRsMCBHHldcO1gv33cvAOIiZkjdYzKbhShMX8pTfDUvsLb+m8&#10;S7XIIRxLVGBSakspY2XIYRz6ljhzRx8cpgxDLXXASw53Vo6LYiodNpwbDLb0aaj63Z2cgnF9kN0q&#10;hJ/J5qs6bqe3zv5Zo1T/dVR8gEjUpX/x073Wef4bPH7JB8j5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f5RaugAAANsA&#10;AAAPAAAAAAAAAAEAIAAAACIAAABkcnMvZG93bnJldi54bWxQSwECFAAUAAAACACHTuJAMy8FnjsA&#10;AAA5AAAAEAAAAAAAAAABACAAAAAJAQAAZHJzL3NoYXBleG1sLnhtbFBLBQYAAAAABgAGAFsBAACz&#10;AwAAAAA=&#10;">
                  <v:fill on="f" focussize="0,0"/>
                  <v:stroke on="f"/>
                  <v:imagedata r:id="rId39"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zN50r4AAADb&#10;AAAADwAAAGRycy9kb3ducmV2LnhtbEWPT4vCMBTE74LfITzBi6ypZZWlGkVEYWVP/kHw9mzetl2b&#10;l9LEWr+9WRA8DjPzG2a2aE0pGqpdYVnBaBiBIE6tLjhTcDxsPr5AOI+ssbRMCh7kYDHvdmaYaHvn&#10;HTV7n4kAYZeggtz7KpHSpTkZdENbEQfv19YGfZB1JnWN9wA3pYyjaCINFhwWcqxolVN63d+MgtM2&#10;+1sv14Mz/cTteMvlZeybi1L93iiagvDU+nf41f7WCj5j+P8Sf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N50r4A&#10;AADbAAAADwAAAAAAAAABACAAAAAiAAAAZHJzL2Rvd25yZXYueG1sUEsBAhQAFAAAAAgAh07iQDMv&#10;BZ47AAAAOQAAABAAAAAAAAAAAQAgAAAADQEAAGRycy9zaGFwZXhtbC54bWxQSwUGAAAAAAYABgBb&#10;AQAAtwMAAAAA&#10;">
                  <v:fill on="f" focussize="0,0"/>
                  <v:stroke on="f"/>
                  <v:imagedata r:id="rId40"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WTZPXL8AAADc&#10;AAAADwAAAGRycy9kb3ducmV2LnhtbEWPQWvCQBSE74L/YXmCF6mbtRJL6iaHVsEepNT2B7xmX5PQ&#10;7NuQXU38992C4HGYmW+YbTHaVlyo941jDWqZgCAunWm40vD1uX94AuEDssHWMWm4kocin062mBk3&#10;8AddTqESEcI+Qw11CF0mpS9rsuiXriOO3o/rLYYo+0qaHocIt61cJUkqLTYcF2rs6KWm8vd0thrc&#10;eFyk3169vQ7K7Haqku+PrdR6PlPJM4hAY7iHb+2D0bDebOD/TDwC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2T1y/&#10;AAAA3AAAAA8AAAAAAAAAAQAgAAAAIgAAAGRycy9kb3ducmV2LnhtbFBLAQIUABQAAAAIAIdO4kAz&#10;LwWeOwAAADkAAAAQAAAAAAAAAAEAIAAAAA4BAABkcnMvc2hhcGV4bWwueG1sUEsFBgAAAAAGAAYA&#10;WwEAALgDAAAAAA==&#10;">
                  <v:fill on="f" focussize="0,0"/>
                  <v:stroke on="f"/>
                  <v:imagedata r:id="rId41"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82"/>
    <w:p w14:paraId="3790698F">
      <w:pPr>
        <w:pStyle w:val="144"/>
      </w:pPr>
      <w:r>
        <w:rPr>
          <w:rFonts w:hint="eastAsia"/>
        </w:rPr>
        <w:t>资料来源：第三方资料、新闻报道、业内专家采访及QYResearch整理研究，2024年</w:t>
      </w:r>
    </w:p>
    <w:p w14:paraId="510F1544">
      <w:pPr>
        <w:pStyle w:val="4"/>
      </w:pPr>
      <w:bookmarkStart w:id="183" w:name="_Toc172304598"/>
      <w:r>
        <w:rPr>
          <w:rFonts w:hint="eastAsia"/>
        </w:rPr>
        <w:t>全球市场ABF载板销量（2019-2030）</w:t>
      </w:r>
      <w:bookmarkEnd w:id="183"/>
    </w:p>
    <w:p w14:paraId="53D1671D">
      <w:pPr>
        <w:pStyle w:val="148"/>
      </w:pPr>
      <w:bookmarkStart w:id="184" w:name="_Toc26780005"/>
      <w:bookmarkStart w:id="185" w:name="_Toc24028903"/>
      <w:bookmarkStart w:id="186" w:name="_Toc172304403"/>
      <w:r>
        <w:rPr>
          <w:rFonts w:hint="eastAsia"/>
        </w:rPr>
        <w:t>全球市场</w:t>
      </w:r>
      <w:r>
        <w:t>ABF载板</w:t>
      </w:r>
      <w:r>
        <w:rPr>
          <w:rFonts w:hint="eastAsia"/>
        </w:rPr>
        <w:t>销量及增长率（2019-2030</w:t>
      </w:r>
      <w:bookmarkEnd w:id="184"/>
      <w:bookmarkEnd w:id="185"/>
      <w:r>
        <w:rPr>
          <w:rFonts w:hint="eastAsia"/>
        </w:rPr>
        <w:t>）&amp;（</w:t>
      </w:r>
      <w:r>
        <w:t>平方米</w:t>
      </w:r>
      <w:r>
        <w:rPr>
          <w:rFonts w:hint="eastAsia"/>
        </w:rPr>
        <w:t>）</w:t>
      </w:r>
      <w:bookmarkEnd w:id="186"/>
    </w:p>
    <w:p w14:paraId="236D9595">
      <w:r>
        <w:drawing>
          <wp:inline distT="0" distB="0" distL="0" distR="0">
            <wp:extent cx="6192520" cy="2814955"/>
            <wp:effectExtent l="0" t="0" r="0" b="4445"/>
            <wp:docPr id="2006061401" name="图表 200606140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3E104AFF">
      <w:pPr>
        <w:pStyle w:val="144"/>
      </w:pPr>
      <w:r>
        <w:rPr>
          <w:rFonts w:hint="eastAsia"/>
        </w:rPr>
        <w:t>资料来源：第三方资料、新闻报道、业内专家采访及QYResearch整理研究，2024年</w:t>
      </w:r>
    </w:p>
    <w:p w14:paraId="73CA996F">
      <w:pPr>
        <w:pStyle w:val="4"/>
      </w:pPr>
      <w:bookmarkStart w:id="187" w:name="_Toc172304599"/>
      <w:r>
        <w:rPr>
          <w:rFonts w:hint="eastAsia"/>
        </w:rPr>
        <w:t>全球市场ABF载板价格趋势（2019-2030）</w:t>
      </w:r>
      <w:bookmarkEnd w:id="187"/>
    </w:p>
    <w:p w14:paraId="1718C81E">
      <w:pPr>
        <w:pStyle w:val="148"/>
      </w:pPr>
      <w:bookmarkStart w:id="188" w:name="_Toc172304404"/>
      <w:r>
        <w:rPr>
          <w:rFonts w:hint="eastAsia"/>
        </w:rPr>
        <w:t>全球市场</w:t>
      </w:r>
      <w:r>
        <w:t>ABF载板</w:t>
      </w:r>
      <w:r>
        <w:rPr>
          <w:rFonts w:hint="eastAsia"/>
        </w:rPr>
        <w:t>价格趋势（2019-2030）&amp;（美元/平方米）</w:t>
      </w:r>
      <w:bookmarkEnd w:id="188"/>
    </w:p>
    <w:p w14:paraId="0ABA6CC0">
      <w:r>
        <w:drawing>
          <wp:inline distT="0" distB="0" distL="0" distR="0">
            <wp:extent cx="6192520" cy="2814955"/>
            <wp:effectExtent l="0" t="0" r="0" b="4445"/>
            <wp:docPr id="10456671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59D950F4">
      <w:pPr>
        <w:pStyle w:val="144"/>
        <w:rPr>
          <w:lang w:val="en-US"/>
        </w:rPr>
      </w:pPr>
      <w:r>
        <w:rPr>
          <w:rFonts w:hint="eastAsia"/>
        </w:rPr>
        <w:t>资料来源：第三方资料、新闻报道、业内专家采访及QYResearch整理研究，2024年</w:t>
      </w:r>
    </w:p>
    <w:p w14:paraId="068E9719">
      <w:pPr>
        <w:pStyle w:val="2"/>
        <w:rPr>
          <w:lang w:eastAsia="zh-CN"/>
        </w:rPr>
      </w:pPr>
      <w:bookmarkStart w:id="189" w:name="_Toc24028304"/>
      <w:bookmarkStart w:id="190" w:name="_Toc24972494"/>
      <w:bookmarkStart w:id="191" w:name="_Toc172304600"/>
      <w:r>
        <w:rPr>
          <w:rFonts w:hint="eastAsia"/>
          <w:lang w:eastAsia="zh-CN"/>
        </w:rPr>
        <w:t>全球与中国主要厂商</w:t>
      </w:r>
      <w:bookmarkEnd w:id="189"/>
      <w:bookmarkEnd w:id="190"/>
      <w:r>
        <w:rPr>
          <w:rFonts w:hint="eastAsia"/>
          <w:lang w:eastAsia="zh-CN"/>
        </w:rPr>
        <w:t>市场份额分析</w:t>
      </w:r>
      <w:bookmarkEnd w:id="191"/>
    </w:p>
    <w:p w14:paraId="2747489D">
      <w:pPr>
        <w:pStyle w:val="3"/>
      </w:pPr>
      <w:bookmarkStart w:id="192" w:name="_Toc24972495"/>
      <w:bookmarkStart w:id="193" w:name="_Toc172304601"/>
      <w:bookmarkStart w:id="194" w:name="_Toc24028305"/>
      <w:r>
        <w:rPr>
          <w:rFonts w:hint="eastAsia"/>
        </w:rPr>
        <w:t>全球市场主要厂商</w:t>
      </w:r>
      <w:r>
        <w:t>ABF载板</w:t>
      </w:r>
      <w:r>
        <w:rPr>
          <w:rFonts w:hint="eastAsia"/>
        </w:rPr>
        <w:t>产能市场份额</w:t>
      </w:r>
      <w:bookmarkEnd w:id="192"/>
      <w:bookmarkEnd w:id="193"/>
      <w:bookmarkEnd w:id="194"/>
    </w:p>
    <w:p w14:paraId="2AF01979">
      <w:pPr>
        <w:pStyle w:val="151"/>
        <w:ind w:left="252" w:right="-105"/>
        <w:rPr>
          <w:lang w:eastAsia="zh-CN"/>
        </w:rPr>
      </w:pPr>
      <w:bookmarkStart w:id="195" w:name="_Toc172304441"/>
      <w:r>
        <w:rPr>
          <w:rFonts w:hint="eastAsia"/>
          <w:lang w:eastAsia="zh-CN"/>
        </w:rPr>
        <w:t>全球市场主要厂商</w:t>
      </w:r>
      <w:r>
        <w:rPr>
          <w:lang w:eastAsia="zh-CN"/>
        </w:rPr>
        <w:t>ABF载板</w:t>
      </w:r>
      <w:r>
        <w:rPr>
          <w:rFonts w:hint="eastAsia"/>
          <w:lang w:eastAsia="zh-CN"/>
        </w:rPr>
        <w:t>产能（2</w:t>
      </w:r>
      <w:r>
        <w:rPr>
          <w:lang w:eastAsia="zh-CN"/>
        </w:rPr>
        <w:t>023-2024</w:t>
      </w:r>
      <w:r>
        <w:rPr>
          <w:rFonts w:hint="eastAsia"/>
          <w:lang w:eastAsia="zh-CN"/>
        </w:rPr>
        <w:t>）&amp;（</w:t>
      </w:r>
      <w:r>
        <w:rPr>
          <w:lang w:eastAsia="zh-CN"/>
        </w:rPr>
        <w:t>平方米</w:t>
      </w:r>
      <w:r>
        <w:rPr>
          <w:rFonts w:hint="eastAsia"/>
          <w:lang w:eastAsia="zh-CN"/>
        </w:rPr>
        <w:t>）</w:t>
      </w:r>
      <w:bookmarkEnd w:id="19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836"/>
        <w:gridCol w:w="1832"/>
        <w:gridCol w:w="1821"/>
        <w:gridCol w:w="1821"/>
      </w:tblGrid>
      <w:tr w14:paraId="6E6D50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7050CFE3">
            <w:pPr>
              <w:pStyle w:val="175"/>
              <w:widowControl w:val="0"/>
              <w:jc w:val="both"/>
              <w:rPr>
                <w:rFonts w:cs="Times New Roman"/>
                <w:b/>
                <w:bCs/>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3CD0E70C">
            <w:pPr>
              <w:pStyle w:val="175"/>
              <w:widowControl w:val="0"/>
              <w:jc w:val="center"/>
              <w:rPr>
                <w:rFonts w:cs="Times New Roman"/>
                <w:b/>
                <w:bCs/>
                <w:color w:val="FFFFFF"/>
                <w:sz w:val="20"/>
              </w:rPr>
            </w:pPr>
            <w:r>
              <w:rPr>
                <w:rFonts w:hint="eastAsia" w:cs="Times New Roman"/>
                <w:b/>
                <w:bCs/>
                <w:color w:val="FFFFFF"/>
                <w:sz w:val="20"/>
              </w:rPr>
              <w:t>产能</w:t>
            </w:r>
          </w:p>
        </w:tc>
        <w:tc>
          <w:tcPr>
            <w:tcW w:w="1826" w:type="pct"/>
            <w:gridSpan w:val="2"/>
            <w:shd w:val="solid" w:color="000080" w:fill="FFFFFF"/>
            <w:vAlign w:val="center"/>
          </w:tcPr>
          <w:p w14:paraId="44B17A19">
            <w:pPr>
              <w:pStyle w:val="175"/>
              <w:widowControl w:val="0"/>
              <w:jc w:val="center"/>
              <w:rPr>
                <w:rFonts w:cs="Times New Roman"/>
                <w:b/>
                <w:bCs/>
                <w:color w:val="FFFFFF"/>
                <w:sz w:val="20"/>
              </w:rPr>
            </w:pPr>
            <w:r>
              <w:rPr>
                <w:rFonts w:hint="eastAsia" w:cs="Times New Roman"/>
                <w:b/>
                <w:bCs/>
                <w:color w:val="FFFFFF"/>
                <w:sz w:val="20"/>
              </w:rPr>
              <w:t>产能份额</w:t>
            </w:r>
          </w:p>
        </w:tc>
      </w:tr>
      <w:tr w14:paraId="112828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580E01A9">
            <w:pPr>
              <w:pStyle w:val="175"/>
              <w:widowControl w:val="0"/>
              <w:jc w:val="both"/>
              <w:rPr>
                <w:rFonts w:cs="Times New Roman"/>
                <w:sz w:val="20"/>
              </w:rPr>
            </w:pPr>
          </w:p>
        </w:tc>
        <w:tc>
          <w:tcPr>
            <w:tcW w:w="921" w:type="pct"/>
            <w:shd w:val="clear" w:color="auto" w:fill="auto"/>
            <w:noWrap/>
            <w:vAlign w:val="center"/>
          </w:tcPr>
          <w:p w14:paraId="2C628DE8">
            <w:pPr>
              <w:pStyle w:val="175"/>
              <w:widowControl w:val="0"/>
              <w:jc w:val="right"/>
              <w:rPr>
                <w:rFonts w:cs="Times New Roman"/>
                <w:sz w:val="20"/>
              </w:rPr>
            </w:pPr>
            <w:r>
              <w:rPr>
                <w:rFonts w:cs="Times New Roman"/>
                <w:sz w:val="20"/>
              </w:rPr>
              <w:t>2023</w:t>
            </w:r>
          </w:p>
        </w:tc>
        <w:tc>
          <w:tcPr>
            <w:tcW w:w="919" w:type="pct"/>
            <w:shd w:val="clear" w:color="auto" w:fill="auto"/>
            <w:noWrap/>
            <w:vAlign w:val="center"/>
          </w:tcPr>
          <w:p w14:paraId="5BEACB21">
            <w:pPr>
              <w:pStyle w:val="175"/>
              <w:widowControl w:val="0"/>
              <w:jc w:val="right"/>
              <w:rPr>
                <w:rFonts w:cs="Times New Roman"/>
                <w:sz w:val="20"/>
              </w:rPr>
            </w:pPr>
            <w:r>
              <w:rPr>
                <w:rFonts w:cs="Times New Roman"/>
                <w:sz w:val="20"/>
              </w:rPr>
              <w:t>2024</w:t>
            </w:r>
          </w:p>
        </w:tc>
        <w:tc>
          <w:tcPr>
            <w:tcW w:w="913" w:type="pct"/>
            <w:shd w:val="clear" w:color="auto" w:fill="auto"/>
            <w:vAlign w:val="center"/>
          </w:tcPr>
          <w:p w14:paraId="5676B89C">
            <w:pPr>
              <w:pStyle w:val="175"/>
              <w:widowControl w:val="0"/>
              <w:jc w:val="right"/>
              <w:rPr>
                <w:rFonts w:cs="Times New Roman"/>
                <w:sz w:val="20"/>
              </w:rPr>
            </w:pPr>
            <w:r>
              <w:rPr>
                <w:rFonts w:cs="Times New Roman"/>
                <w:sz w:val="20"/>
              </w:rPr>
              <w:t>2023</w:t>
            </w:r>
          </w:p>
        </w:tc>
        <w:tc>
          <w:tcPr>
            <w:tcW w:w="913" w:type="pct"/>
            <w:shd w:val="clear" w:color="auto" w:fill="auto"/>
            <w:vAlign w:val="center"/>
          </w:tcPr>
          <w:p w14:paraId="6462E3B2">
            <w:pPr>
              <w:pStyle w:val="175"/>
              <w:widowControl w:val="0"/>
              <w:jc w:val="right"/>
              <w:rPr>
                <w:rFonts w:cs="Times New Roman"/>
                <w:sz w:val="20"/>
              </w:rPr>
            </w:pPr>
            <w:r>
              <w:rPr>
                <w:rFonts w:cs="Times New Roman"/>
                <w:sz w:val="20"/>
              </w:rPr>
              <w:t>2024</w:t>
            </w:r>
          </w:p>
        </w:tc>
      </w:tr>
      <w:tr w14:paraId="794A50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AE86C3">
            <w:pPr>
              <w:pStyle w:val="175"/>
              <w:widowControl w:val="0"/>
              <w:jc w:val="both"/>
              <w:rPr>
                <w:rFonts w:cs="Times New Roman"/>
                <w:sz w:val="20"/>
              </w:rPr>
            </w:pPr>
            <w:r>
              <w:rPr>
                <w:rFonts w:cs="Times New Roman"/>
                <w:sz w:val="20"/>
              </w:rPr>
              <w:t>欣兴电子</w:t>
            </w:r>
          </w:p>
        </w:tc>
        <w:tc>
          <w:tcPr>
            <w:tcW w:w="921" w:type="pct"/>
            <w:shd w:val="clear" w:color="auto" w:fill="auto"/>
            <w:noWrap/>
            <w:vAlign w:val="center"/>
          </w:tcPr>
          <w:p w14:paraId="5E74CCF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1E80FAC">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92AA64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A1067B5">
            <w:pPr>
              <w:pStyle w:val="175"/>
              <w:widowControl w:val="0"/>
              <w:jc w:val="right"/>
              <w:rPr>
                <w:rFonts w:cs="Times New Roman"/>
                <w:sz w:val="20"/>
              </w:rPr>
            </w:pPr>
            <w:r>
              <w:rPr>
                <w:rFonts w:hint="eastAsia" w:cs="Times New Roman"/>
                <w:sz w:val="20"/>
              </w:rPr>
              <w:t>XX</w:t>
            </w:r>
            <w:r>
              <w:rPr>
                <w:rFonts w:cs="Times New Roman"/>
                <w:sz w:val="20"/>
              </w:rPr>
              <w:t>%</w:t>
            </w:r>
          </w:p>
        </w:tc>
      </w:tr>
      <w:tr w14:paraId="055848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F59745">
            <w:pPr>
              <w:pStyle w:val="175"/>
              <w:widowControl w:val="0"/>
              <w:jc w:val="both"/>
              <w:rPr>
                <w:rFonts w:cs="Times New Roman"/>
                <w:sz w:val="20"/>
              </w:rPr>
            </w:pPr>
            <w:r>
              <w:rPr>
                <w:rFonts w:cs="Times New Roman"/>
                <w:sz w:val="20"/>
              </w:rPr>
              <w:t>揖斐电</w:t>
            </w:r>
          </w:p>
        </w:tc>
        <w:tc>
          <w:tcPr>
            <w:tcW w:w="921" w:type="pct"/>
            <w:shd w:val="clear" w:color="auto" w:fill="auto"/>
            <w:noWrap/>
            <w:vAlign w:val="center"/>
          </w:tcPr>
          <w:p w14:paraId="12B8FAD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D7B327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B452D4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D3B7592">
            <w:pPr>
              <w:pStyle w:val="175"/>
              <w:widowControl w:val="0"/>
              <w:jc w:val="right"/>
              <w:rPr>
                <w:rFonts w:cs="Times New Roman"/>
                <w:sz w:val="20"/>
              </w:rPr>
            </w:pPr>
            <w:r>
              <w:rPr>
                <w:rFonts w:hint="eastAsia" w:cs="Times New Roman"/>
                <w:sz w:val="20"/>
              </w:rPr>
              <w:t>XX</w:t>
            </w:r>
            <w:r>
              <w:rPr>
                <w:rFonts w:cs="Times New Roman"/>
                <w:sz w:val="20"/>
              </w:rPr>
              <w:t>%</w:t>
            </w:r>
          </w:p>
        </w:tc>
      </w:tr>
      <w:tr w14:paraId="5F6257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F18EFA">
            <w:pPr>
              <w:pStyle w:val="175"/>
              <w:widowControl w:val="0"/>
              <w:jc w:val="both"/>
              <w:rPr>
                <w:rFonts w:cs="Times New Roman"/>
                <w:sz w:val="20"/>
              </w:rPr>
            </w:pPr>
            <w:r>
              <w:rPr>
                <w:rFonts w:cs="Times New Roman"/>
                <w:sz w:val="20"/>
              </w:rPr>
              <w:t>南亚电路板</w:t>
            </w:r>
          </w:p>
        </w:tc>
        <w:tc>
          <w:tcPr>
            <w:tcW w:w="921" w:type="pct"/>
            <w:shd w:val="clear" w:color="auto" w:fill="auto"/>
            <w:noWrap/>
            <w:vAlign w:val="center"/>
          </w:tcPr>
          <w:p w14:paraId="1C06C41F">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A9E8EA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5B7FAF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488E09D">
            <w:pPr>
              <w:pStyle w:val="175"/>
              <w:widowControl w:val="0"/>
              <w:jc w:val="right"/>
              <w:rPr>
                <w:rFonts w:cs="Times New Roman"/>
                <w:sz w:val="20"/>
              </w:rPr>
            </w:pPr>
            <w:r>
              <w:rPr>
                <w:rFonts w:hint="eastAsia" w:cs="Times New Roman"/>
                <w:sz w:val="20"/>
              </w:rPr>
              <w:t>XX</w:t>
            </w:r>
            <w:r>
              <w:rPr>
                <w:rFonts w:cs="Times New Roman"/>
                <w:sz w:val="20"/>
              </w:rPr>
              <w:t>%</w:t>
            </w:r>
          </w:p>
        </w:tc>
      </w:tr>
      <w:tr w14:paraId="29779B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AC0C890">
            <w:pPr>
              <w:pStyle w:val="175"/>
              <w:widowControl w:val="0"/>
              <w:jc w:val="both"/>
              <w:rPr>
                <w:rFonts w:cs="Times New Roman"/>
                <w:sz w:val="20"/>
              </w:rPr>
            </w:pPr>
            <w:r>
              <w:rPr>
                <w:rFonts w:cs="Times New Roman"/>
                <w:sz w:val="20"/>
              </w:rPr>
              <w:t>新光电气</w:t>
            </w:r>
          </w:p>
        </w:tc>
        <w:tc>
          <w:tcPr>
            <w:tcW w:w="921" w:type="pct"/>
            <w:shd w:val="clear" w:color="auto" w:fill="auto"/>
            <w:noWrap/>
            <w:vAlign w:val="center"/>
          </w:tcPr>
          <w:p w14:paraId="30DB1F98">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157D78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3F78C2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BC4D44D">
            <w:pPr>
              <w:pStyle w:val="175"/>
              <w:widowControl w:val="0"/>
              <w:jc w:val="right"/>
              <w:rPr>
                <w:rFonts w:cs="Times New Roman"/>
                <w:sz w:val="20"/>
              </w:rPr>
            </w:pPr>
            <w:r>
              <w:rPr>
                <w:rFonts w:hint="eastAsia" w:cs="Times New Roman"/>
                <w:sz w:val="20"/>
              </w:rPr>
              <w:t>XX</w:t>
            </w:r>
            <w:r>
              <w:rPr>
                <w:rFonts w:cs="Times New Roman"/>
                <w:sz w:val="20"/>
              </w:rPr>
              <w:t>%</w:t>
            </w:r>
          </w:p>
        </w:tc>
      </w:tr>
      <w:tr w14:paraId="4F974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CA51608">
            <w:pPr>
              <w:pStyle w:val="175"/>
              <w:widowControl w:val="0"/>
              <w:jc w:val="both"/>
              <w:rPr>
                <w:rFonts w:cs="Times New Roman"/>
                <w:sz w:val="20"/>
              </w:rPr>
            </w:pPr>
            <w:r>
              <w:rPr>
                <w:rFonts w:cs="Times New Roman"/>
                <w:sz w:val="20"/>
              </w:rPr>
              <w:t>景硕科技</w:t>
            </w:r>
          </w:p>
        </w:tc>
        <w:tc>
          <w:tcPr>
            <w:tcW w:w="921" w:type="pct"/>
            <w:shd w:val="clear" w:color="auto" w:fill="auto"/>
            <w:noWrap/>
            <w:vAlign w:val="center"/>
          </w:tcPr>
          <w:p w14:paraId="144B205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123EDE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77BB50A">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00CB72A">
            <w:pPr>
              <w:pStyle w:val="175"/>
              <w:widowControl w:val="0"/>
              <w:jc w:val="right"/>
              <w:rPr>
                <w:rFonts w:cs="Times New Roman"/>
                <w:sz w:val="20"/>
              </w:rPr>
            </w:pPr>
            <w:r>
              <w:rPr>
                <w:rFonts w:hint="eastAsia" w:cs="Times New Roman"/>
                <w:sz w:val="20"/>
              </w:rPr>
              <w:t>XX</w:t>
            </w:r>
            <w:r>
              <w:rPr>
                <w:rFonts w:cs="Times New Roman"/>
                <w:sz w:val="20"/>
              </w:rPr>
              <w:t>%</w:t>
            </w:r>
          </w:p>
        </w:tc>
      </w:tr>
      <w:tr w14:paraId="19E7B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89882D">
            <w:pPr>
              <w:pStyle w:val="175"/>
              <w:widowControl w:val="0"/>
              <w:jc w:val="both"/>
              <w:rPr>
                <w:rFonts w:cs="Times New Roman"/>
                <w:sz w:val="20"/>
              </w:rPr>
            </w:pPr>
            <w:r>
              <w:rPr>
                <w:rFonts w:cs="Times New Roman"/>
                <w:sz w:val="20"/>
              </w:rPr>
              <w:t>奥特斯</w:t>
            </w:r>
          </w:p>
        </w:tc>
        <w:tc>
          <w:tcPr>
            <w:tcW w:w="921" w:type="pct"/>
            <w:shd w:val="clear" w:color="auto" w:fill="auto"/>
            <w:noWrap/>
            <w:vAlign w:val="center"/>
          </w:tcPr>
          <w:p w14:paraId="093A282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7221E2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DE6414E">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09C399C">
            <w:pPr>
              <w:pStyle w:val="175"/>
              <w:widowControl w:val="0"/>
              <w:jc w:val="right"/>
              <w:rPr>
                <w:rFonts w:cs="Times New Roman"/>
                <w:sz w:val="20"/>
              </w:rPr>
            </w:pPr>
            <w:r>
              <w:rPr>
                <w:rFonts w:hint="eastAsia" w:cs="Times New Roman"/>
                <w:sz w:val="20"/>
              </w:rPr>
              <w:t>XX</w:t>
            </w:r>
            <w:r>
              <w:rPr>
                <w:rFonts w:cs="Times New Roman"/>
                <w:sz w:val="20"/>
              </w:rPr>
              <w:t>%</w:t>
            </w:r>
          </w:p>
        </w:tc>
      </w:tr>
      <w:tr w14:paraId="45C7D4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A22D8F">
            <w:pPr>
              <w:pStyle w:val="175"/>
              <w:widowControl w:val="0"/>
              <w:jc w:val="both"/>
              <w:rPr>
                <w:rFonts w:cs="Times New Roman"/>
                <w:sz w:val="20"/>
              </w:rPr>
            </w:pPr>
            <w:r>
              <w:rPr>
                <w:rFonts w:cs="Times New Roman"/>
                <w:sz w:val="20"/>
              </w:rPr>
              <w:t>三星电机</w:t>
            </w:r>
          </w:p>
        </w:tc>
        <w:tc>
          <w:tcPr>
            <w:tcW w:w="921" w:type="pct"/>
            <w:shd w:val="clear" w:color="auto" w:fill="auto"/>
            <w:noWrap/>
            <w:vAlign w:val="center"/>
          </w:tcPr>
          <w:p w14:paraId="0DBAAE9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DC81F4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E1D3C9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881F863">
            <w:pPr>
              <w:pStyle w:val="175"/>
              <w:widowControl w:val="0"/>
              <w:jc w:val="right"/>
              <w:rPr>
                <w:rFonts w:cs="Times New Roman"/>
                <w:sz w:val="20"/>
              </w:rPr>
            </w:pPr>
            <w:r>
              <w:rPr>
                <w:rFonts w:hint="eastAsia" w:cs="Times New Roman"/>
                <w:sz w:val="20"/>
              </w:rPr>
              <w:t>XX</w:t>
            </w:r>
            <w:r>
              <w:rPr>
                <w:rFonts w:cs="Times New Roman"/>
                <w:sz w:val="20"/>
              </w:rPr>
              <w:t>%</w:t>
            </w:r>
          </w:p>
        </w:tc>
      </w:tr>
      <w:tr w14:paraId="67137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3DA582">
            <w:pPr>
              <w:pStyle w:val="175"/>
              <w:widowControl w:val="0"/>
              <w:jc w:val="both"/>
              <w:rPr>
                <w:rFonts w:cs="Times New Roman"/>
                <w:sz w:val="20"/>
              </w:rPr>
            </w:pPr>
            <w:r>
              <w:rPr>
                <w:rFonts w:cs="Times New Roman"/>
                <w:sz w:val="20"/>
              </w:rPr>
              <w:t>京瓷</w:t>
            </w:r>
          </w:p>
        </w:tc>
        <w:tc>
          <w:tcPr>
            <w:tcW w:w="921" w:type="pct"/>
            <w:shd w:val="clear" w:color="auto" w:fill="auto"/>
            <w:noWrap/>
            <w:vAlign w:val="center"/>
          </w:tcPr>
          <w:p w14:paraId="3E033EC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D8CF86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E40650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7795E8B">
            <w:pPr>
              <w:pStyle w:val="175"/>
              <w:widowControl w:val="0"/>
              <w:jc w:val="right"/>
              <w:rPr>
                <w:rFonts w:cs="Times New Roman"/>
                <w:sz w:val="20"/>
              </w:rPr>
            </w:pPr>
            <w:r>
              <w:rPr>
                <w:rFonts w:hint="eastAsia" w:cs="Times New Roman"/>
                <w:sz w:val="20"/>
              </w:rPr>
              <w:t>XX</w:t>
            </w:r>
            <w:r>
              <w:rPr>
                <w:rFonts w:cs="Times New Roman"/>
                <w:sz w:val="20"/>
              </w:rPr>
              <w:t>%</w:t>
            </w:r>
          </w:p>
        </w:tc>
      </w:tr>
      <w:tr w14:paraId="4F3484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DFBEC8">
            <w:pPr>
              <w:pStyle w:val="175"/>
              <w:widowControl w:val="0"/>
              <w:jc w:val="both"/>
              <w:rPr>
                <w:rFonts w:cs="Times New Roman"/>
                <w:sz w:val="20"/>
              </w:rPr>
            </w:pPr>
            <w:r>
              <w:rPr>
                <w:rFonts w:cs="Times New Roman"/>
                <w:sz w:val="20"/>
              </w:rPr>
              <w:t>TOPPAN</w:t>
            </w:r>
          </w:p>
        </w:tc>
        <w:tc>
          <w:tcPr>
            <w:tcW w:w="921" w:type="pct"/>
            <w:shd w:val="clear" w:color="auto" w:fill="auto"/>
            <w:noWrap/>
            <w:vAlign w:val="center"/>
          </w:tcPr>
          <w:p w14:paraId="2FA6F4D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30AE10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0A422C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3320DE9">
            <w:pPr>
              <w:pStyle w:val="175"/>
              <w:widowControl w:val="0"/>
              <w:jc w:val="right"/>
              <w:rPr>
                <w:rFonts w:cs="Times New Roman"/>
                <w:sz w:val="20"/>
              </w:rPr>
            </w:pPr>
            <w:r>
              <w:rPr>
                <w:rFonts w:hint="eastAsia" w:cs="Times New Roman"/>
                <w:sz w:val="20"/>
              </w:rPr>
              <w:t>XX</w:t>
            </w:r>
            <w:r>
              <w:rPr>
                <w:rFonts w:cs="Times New Roman"/>
                <w:sz w:val="20"/>
              </w:rPr>
              <w:t>%</w:t>
            </w:r>
          </w:p>
        </w:tc>
      </w:tr>
      <w:tr w14:paraId="16061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CD07911">
            <w:pPr>
              <w:pStyle w:val="175"/>
              <w:widowControl w:val="0"/>
              <w:jc w:val="both"/>
              <w:rPr>
                <w:rFonts w:cs="Times New Roman"/>
                <w:sz w:val="20"/>
              </w:rPr>
            </w:pPr>
            <w:r>
              <w:rPr>
                <w:rFonts w:cs="Times New Roman"/>
                <w:sz w:val="20"/>
              </w:rPr>
              <w:t>臻鼎科技</w:t>
            </w:r>
          </w:p>
        </w:tc>
        <w:tc>
          <w:tcPr>
            <w:tcW w:w="921" w:type="pct"/>
            <w:shd w:val="clear" w:color="auto" w:fill="auto"/>
            <w:noWrap/>
            <w:vAlign w:val="center"/>
          </w:tcPr>
          <w:p w14:paraId="54C1489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60A59F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A022C1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E56AE9D">
            <w:pPr>
              <w:pStyle w:val="175"/>
              <w:widowControl w:val="0"/>
              <w:jc w:val="right"/>
              <w:rPr>
                <w:rFonts w:cs="Times New Roman"/>
                <w:sz w:val="20"/>
              </w:rPr>
            </w:pPr>
            <w:r>
              <w:rPr>
                <w:rFonts w:hint="eastAsia" w:cs="Times New Roman"/>
                <w:sz w:val="20"/>
              </w:rPr>
              <w:t>XX</w:t>
            </w:r>
            <w:r>
              <w:rPr>
                <w:rFonts w:cs="Times New Roman"/>
                <w:sz w:val="20"/>
              </w:rPr>
              <w:t>%</w:t>
            </w:r>
          </w:p>
        </w:tc>
      </w:tr>
      <w:tr w14:paraId="1B020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1BF4432">
            <w:pPr>
              <w:pStyle w:val="175"/>
              <w:widowControl w:val="0"/>
              <w:jc w:val="both"/>
              <w:rPr>
                <w:rFonts w:cs="Times New Roman"/>
                <w:sz w:val="20"/>
              </w:rPr>
            </w:pPr>
            <w:r>
              <w:rPr>
                <w:rFonts w:cs="Times New Roman"/>
                <w:sz w:val="20"/>
              </w:rPr>
              <w:t>大德电子</w:t>
            </w:r>
          </w:p>
        </w:tc>
        <w:tc>
          <w:tcPr>
            <w:tcW w:w="921" w:type="pct"/>
            <w:shd w:val="clear" w:color="auto" w:fill="auto"/>
            <w:noWrap/>
            <w:vAlign w:val="center"/>
          </w:tcPr>
          <w:p w14:paraId="21A7DCB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FCB85A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CF001D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D38C2ED">
            <w:pPr>
              <w:pStyle w:val="175"/>
              <w:widowControl w:val="0"/>
              <w:jc w:val="right"/>
              <w:rPr>
                <w:rFonts w:cs="Times New Roman"/>
                <w:sz w:val="20"/>
              </w:rPr>
            </w:pPr>
            <w:r>
              <w:rPr>
                <w:rFonts w:hint="eastAsia" w:cs="Times New Roman"/>
                <w:sz w:val="20"/>
              </w:rPr>
              <w:t>XX</w:t>
            </w:r>
            <w:r>
              <w:rPr>
                <w:rFonts w:cs="Times New Roman"/>
                <w:sz w:val="20"/>
              </w:rPr>
              <w:t>%</w:t>
            </w:r>
          </w:p>
        </w:tc>
      </w:tr>
      <w:tr w14:paraId="3B1C2E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7F8A51D">
            <w:pPr>
              <w:pStyle w:val="175"/>
              <w:widowControl w:val="0"/>
              <w:jc w:val="both"/>
              <w:rPr>
                <w:rFonts w:cs="Times New Roman"/>
                <w:sz w:val="20"/>
              </w:rPr>
            </w:pPr>
            <w:r>
              <w:rPr>
                <w:rFonts w:cs="Times New Roman"/>
                <w:sz w:val="20"/>
              </w:rPr>
              <w:t>珠海越亚</w:t>
            </w:r>
          </w:p>
        </w:tc>
        <w:tc>
          <w:tcPr>
            <w:tcW w:w="921" w:type="pct"/>
            <w:shd w:val="clear" w:color="auto" w:fill="auto"/>
            <w:noWrap/>
            <w:vAlign w:val="center"/>
          </w:tcPr>
          <w:p w14:paraId="58E3123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A3EA92A">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AF20B9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6DE18ED">
            <w:pPr>
              <w:pStyle w:val="175"/>
              <w:widowControl w:val="0"/>
              <w:jc w:val="right"/>
              <w:rPr>
                <w:rFonts w:cs="Times New Roman"/>
                <w:sz w:val="20"/>
              </w:rPr>
            </w:pPr>
            <w:r>
              <w:rPr>
                <w:rFonts w:hint="eastAsia" w:cs="Times New Roman"/>
                <w:sz w:val="20"/>
              </w:rPr>
              <w:t>XX</w:t>
            </w:r>
            <w:r>
              <w:rPr>
                <w:rFonts w:cs="Times New Roman"/>
                <w:sz w:val="20"/>
              </w:rPr>
              <w:t>%</w:t>
            </w:r>
          </w:p>
        </w:tc>
      </w:tr>
      <w:tr w14:paraId="22A44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1F28A6">
            <w:pPr>
              <w:pStyle w:val="175"/>
              <w:widowControl w:val="0"/>
              <w:jc w:val="both"/>
              <w:rPr>
                <w:rFonts w:cs="Times New Roman"/>
                <w:sz w:val="20"/>
              </w:rPr>
            </w:pPr>
            <w:r>
              <w:rPr>
                <w:rFonts w:cs="Times New Roman"/>
                <w:sz w:val="20"/>
              </w:rPr>
              <w:t>LG InnoTek</w:t>
            </w:r>
          </w:p>
        </w:tc>
        <w:tc>
          <w:tcPr>
            <w:tcW w:w="921" w:type="pct"/>
            <w:shd w:val="clear" w:color="auto" w:fill="auto"/>
            <w:noWrap/>
            <w:vAlign w:val="center"/>
          </w:tcPr>
          <w:p w14:paraId="1D673B2E">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C56032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78A23D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CE312C9">
            <w:pPr>
              <w:pStyle w:val="175"/>
              <w:widowControl w:val="0"/>
              <w:jc w:val="right"/>
              <w:rPr>
                <w:rFonts w:cs="Times New Roman"/>
                <w:sz w:val="20"/>
              </w:rPr>
            </w:pPr>
            <w:r>
              <w:rPr>
                <w:rFonts w:hint="eastAsia" w:cs="Times New Roman"/>
                <w:sz w:val="20"/>
              </w:rPr>
              <w:t>XX</w:t>
            </w:r>
            <w:r>
              <w:rPr>
                <w:rFonts w:cs="Times New Roman"/>
                <w:sz w:val="20"/>
              </w:rPr>
              <w:t>%</w:t>
            </w:r>
          </w:p>
        </w:tc>
      </w:tr>
      <w:tr w14:paraId="2BE81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EFF497">
            <w:pPr>
              <w:pStyle w:val="175"/>
              <w:widowControl w:val="0"/>
              <w:jc w:val="both"/>
              <w:rPr>
                <w:rFonts w:cs="Times New Roman"/>
                <w:sz w:val="20"/>
              </w:rPr>
            </w:pPr>
            <w:r>
              <w:rPr>
                <w:rFonts w:cs="Times New Roman"/>
                <w:sz w:val="20"/>
              </w:rPr>
              <w:t>深南电路</w:t>
            </w:r>
          </w:p>
        </w:tc>
        <w:tc>
          <w:tcPr>
            <w:tcW w:w="921" w:type="pct"/>
            <w:shd w:val="clear" w:color="auto" w:fill="auto"/>
            <w:noWrap/>
            <w:vAlign w:val="center"/>
          </w:tcPr>
          <w:p w14:paraId="77870EF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355BF7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A41681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7BA8B4D">
            <w:pPr>
              <w:pStyle w:val="175"/>
              <w:widowControl w:val="0"/>
              <w:jc w:val="right"/>
              <w:rPr>
                <w:rFonts w:cs="Times New Roman"/>
                <w:sz w:val="20"/>
              </w:rPr>
            </w:pPr>
            <w:r>
              <w:rPr>
                <w:rFonts w:hint="eastAsia" w:cs="Times New Roman"/>
                <w:sz w:val="20"/>
              </w:rPr>
              <w:t>XX</w:t>
            </w:r>
            <w:r>
              <w:rPr>
                <w:rFonts w:cs="Times New Roman"/>
                <w:sz w:val="20"/>
              </w:rPr>
              <w:t>%</w:t>
            </w:r>
          </w:p>
        </w:tc>
      </w:tr>
      <w:tr w14:paraId="5D0B39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024D5088">
            <w:pPr>
              <w:pStyle w:val="175"/>
              <w:widowControl w:val="0"/>
              <w:jc w:val="both"/>
              <w:rPr>
                <w:rFonts w:cs="Times New Roman"/>
                <w:sz w:val="20"/>
              </w:rPr>
            </w:pPr>
            <w:r>
              <w:rPr>
                <w:rFonts w:cs="Times New Roman"/>
                <w:sz w:val="20"/>
              </w:rPr>
              <w:t>兴森科技</w:t>
            </w:r>
          </w:p>
        </w:tc>
        <w:tc>
          <w:tcPr>
            <w:tcW w:w="921" w:type="pct"/>
            <w:shd w:val="clear" w:color="auto" w:fill="auto"/>
            <w:noWrap/>
            <w:vAlign w:val="center"/>
          </w:tcPr>
          <w:p w14:paraId="6B17357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46A073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6BEEDB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AE25B86">
            <w:pPr>
              <w:pStyle w:val="175"/>
              <w:widowControl w:val="0"/>
              <w:jc w:val="right"/>
              <w:rPr>
                <w:rFonts w:cs="Times New Roman"/>
                <w:sz w:val="20"/>
              </w:rPr>
            </w:pPr>
            <w:r>
              <w:rPr>
                <w:rFonts w:hint="eastAsia" w:cs="Times New Roman"/>
                <w:sz w:val="20"/>
              </w:rPr>
              <w:t>XX</w:t>
            </w:r>
            <w:r>
              <w:rPr>
                <w:rFonts w:cs="Times New Roman"/>
                <w:sz w:val="20"/>
              </w:rPr>
              <w:t>%</w:t>
            </w:r>
          </w:p>
        </w:tc>
      </w:tr>
      <w:tr w14:paraId="03C9BB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CA8056">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79AA4B7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51E0779">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0F3657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DFC6D52">
            <w:pPr>
              <w:pStyle w:val="175"/>
              <w:widowControl w:val="0"/>
              <w:jc w:val="right"/>
              <w:rPr>
                <w:rFonts w:cs="Times New Roman"/>
                <w:sz w:val="20"/>
              </w:rPr>
            </w:pPr>
            <w:r>
              <w:rPr>
                <w:rFonts w:hint="eastAsia" w:cs="Times New Roman"/>
                <w:sz w:val="20"/>
              </w:rPr>
              <w:t>XX</w:t>
            </w:r>
            <w:r>
              <w:rPr>
                <w:rFonts w:cs="Times New Roman"/>
                <w:sz w:val="20"/>
              </w:rPr>
              <w:t>%</w:t>
            </w:r>
          </w:p>
        </w:tc>
      </w:tr>
      <w:tr w14:paraId="18C7C0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31FA78">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3162BBE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3CEDBB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7C5B65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C08DCCC">
            <w:pPr>
              <w:pStyle w:val="175"/>
              <w:widowControl w:val="0"/>
              <w:jc w:val="right"/>
              <w:rPr>
                <w:rFonts w:cs="Times New Roman"/>
                <w:sz w:val="20"/>
              </w:rPr>
            </w:pPr>
            <w:r>
              <w:rPr>
                <w:rFonts w:hint="eastAsia" w:cs="Times New Roman"/>
                <w:sz w:val="20"/>
              </w:rPr>
              <w:t>XX</w:t>
            </w:r>
            <w:r>
              <w:rPr>
                <w:rFonts w:cs="Times New Roman"/>
                <w:sz w:val="20"/>
              </w:rPr>
              <w:t>%</w:t>
            </w:r>
          </w:p>
        </w:tc>
      </w:tr>
    </w:tbl>
    <w:p w14:paraId="4222550E">
      <w:pPr>
        <w:pStyle w:val="144"/>
      </w:pPr>
      <w:r>
        <w:rPr>
          <w:rFonts w:hint="eastAsia"/>
        </w:rPr>
        <w:t>资料来源：上述企业，第三方资料、新闻报道、业内专家采访及QYResearch整理研究，2024年</w:t>
      </w:r>
    </w:p>
    <w:p w14:paraId="47ABA3BE">
      <w:pPr>
        <w:pStyle w:val="3"/>
      </w:pPr>
      <w:bookmarkStart w:id="196" w:name="_Toc172304602"/>
      <w:r>
        <w:rPr>
          <w:rFonts w:hint="eastAsia"/>
        </w:rPr>
        <w:t>全球市场主要厂商</w:t>
      </w:r>
      <w:r>
        <w:t>ABF载板</w:t>
      </w:r>
      <w:r>
        <w:rPr>
          <w:rFonts w:hint="eastAsia"/>
        </w:rPr>
        <w:t>销量（2019-2024）</w:t>
      </w:r>
      <w:bookmarkEnd w:id="196"/>
    </w:p>
    <w:p w14:paraId="2644CD90">
      <w:pPr>
        <w:pStyle w:val="4"/>
      </w:pPr>
      <w:bookmarkStart w:id="197" w:name="_Toc172304603"/>
      <w:r>
        <w:rPr>
          <w:rFonts w:hint="eastAsia"/>
        </w:rPr>
        <w:t>全球市场主要厂商</w:t>
      </w:r>
      <w:r>
        <w:t>ABF载板</w:t>
      </w:r>
      <w:r>
        <w:rPr>
          <w:rFonts w:hint="eastAsia"/>
        </w:rPr>
        <w:t>销量（2019-2024）</w:t>
      </w:r>
      <w:bookmarkEnd w:id="197"/>
    </w:p>
    <w:p w14:paraId="5D787B17">
      <w:pPr>
        <w:pStyle w:val="151"/>
        <w:ind w:left="252" w:right="-105"/>
        <w:rPr>
          <w:lang w:eastAsia="zh-CN"/>
        </w:rPr>
      </w:pPr>
      <w:bookmarkStart w:id="198" w:name="_Toc172304442"/>
      <w:r>
        <w:rPr>
          <w:rFonts w:hint="eastAsia"/>
          <w:lang w:eastAsia="zh-CN"/>
        </w:rPr>
        <w:t>全球市场主要厂商</w:t>
      </w:r>
      <w:r>
        <w:rPr>
          <w:lang w:eastAsia="zh-CN"/>
        </w:rPr>
        <w:t>ABF载板</w:t>
      </w:r>
      <w:r>
        <w:rPr>
          <w:rFonts w:hint="eastAsia"/>
          <w:lang w:eastAsia="zh-CN"/>
        </w:rPr>
        <w:t>销量（2019-2024）&amp;（</w:t>
      </w:r>
      <w:r>
        <w:rPr>
          <w:lang w:eastAsia="zh-CN"/>
        </w:rPr>
        <w:t>平方米</w:t>
      </w:r>
      <w:r>
        <w:rPr>
          <w:rFonts w:hint="eastAsia"/>
          <w:lang w:eastAsia="zh-CN"/>
        </w:rPr>
        <w:t>）</w:t>
      </w:r>
      <w:bookmarkEnd w:id="1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50C55A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721718DD">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2EBC7A7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4" w:type="pct"/>
            <w:shd w:val="solid" w:color="000080" w:fill="FFFFFF"/>
            <w:vAlign w:val="center"/>
          </w:tcPr>
          <w:p w14:paraId="0FB42298">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7B21CB9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5A8D7DF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012703B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5" w:type="pct"/>
            <w:shd w:val="solid" w:color="000080" w:fill="FFFFFF"/>
            <w:vAlign w:val="center"/>
          </w:tcPr>
          <w:p w14:paraId="0A271CE5">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5CF30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E25C38B">
            <w:pPr>
              <w:pStyle w:val="175"/>
              <w:widowControl w:val="0"/>
              <w:jc w:val="both"/>
              <w:rPr>
                <w:rFonts w:cs="Times New Roman"/>
                <w:sz w:val="20"/>
              </w:rPr>
            </w:pPr>
            <w:r>
              <w:rPr>
                <w:rFonts w:cs="Times New Roman"/>
                <w:sz w:val="20"/>
              </w:rPr>
              <w:t>欣兴电子</w:t>
            </w:r>
          </w:p>
        </w:tc>
        <w:tc>
          <w:tcPr>
            <w:tcW w:w="614" w:type="pct"/>
            <w:shd w:val="clear" w:color="auto" w:fill="auto"/>
            <w:vAlign w:val="center"/>
          </w:tcPr>
          <w:p w14:paraId="6E66F78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F32E0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CB77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BBDD7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2B734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57E1BE7">
            <w:pPr>
              <w:pStyle w:val="175"/>
              <w:widowControl w:val="0"/>
              <w:jc w:val="right"/>
              <w:rPr>
                <w:rFonts w:cs="Times New Roman"/>
                <w:sz w:val="20"/>
              </w:rPr>
            </w:pPr>
            <w:r>
              <w:rPr>
                <w:rFonts w:hint="eastAsia" w:cs="Times New Roman"/>
                <w:sz w:val="20"/>
              </w:rPr>
              <w:t>XX</w:t>
            </w:r>
          </w:p>
        </w:tc>
      </w:tr>
      <w:tr w14:paraId="0264D0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88A6C0">
            <w:pPr>
              <w:pStyle w:val="175"/>
              <w:widowControl w:val="0"/>
              <w:jc w:val="both"/>
              <w:rPr>
                <w:rFonts w:cs="Times New Roman"/>
                <w:sz w:val="20"/>
              </w:rPr>
            </w:pPr>
            <w:r>
              <w:rPr>
                <w:rFonts w:cs="Times New Roman"/>
                <w:sz w:val="20"/>
              </w:rPr>
              <w:t>揖斐电</w:t>
            </w:r>
          </w:p>
        </w:tc>
        <w:tc>
          <w:tcPr>
            <w:tcW w:w="614" w:type="pct"/>
            <w:shd w:val="clear" w:color="auto" w:fill="auto"/>
            <w:vAlign w:val="center"/>
          </w:tcPr>
          <w:p w14:paraId="6E9B093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BDF7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71FCA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F6518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9A2B77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38925A">
            <w:pPr>
              <w:pStyle w:val="175"/>
              <w:widowControl w:val="0"/>
              <w:jc w:val="right"/>
              <w:rPr>
                <w:rFonts w:cs="Times New Roman"/>
                <w:sz w:val="20"/>
              </w:rPr>
            </w:pPr>
            <w:r>
              <w:rPr>
                <w:rFonts w:hint="eastAsia" w:cs="Times New Roman"/>
                <w:sz w:val="20"/>
              </w:rPr>
              <w:t>XX</w:t>
            </w:r>
          </w:p>
        </w:tc>
      </w:tr>
      <w:tr w14:paraId="7A0902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0982124">
            <w:pPr>
              <w:pStyle w:val="175"/>
              <w:widowControl w:val="0"/>
              <w:jc w:val="both"/>
              <w:rPr>
                <w:rFonts w:cs="Times New Roman"/>
                <w:sz w:val="20"/>
              </w:rPr>
            </w:pPr>
            <w:r>
              <w:rPr>
                <w:rFonts w:cs="Times New Roman"/>
                <w:sz w:val="20"/>
              </w:rPr>
              <w:t>南亚电路板</w:t>
            </w:r>
          </w:p>
        </w:tc>
        <w:tc>
          <w:tcPr>
            <w:tcW w:w="614" w:type="pct"/>
            <w:shd w:val="clear" w:color="auto" w:fill="auto"/>
            <w:vAlign w:val="center"/>
          </w:tcPr>
          <w:p w14:paraId="2146338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D32829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3C55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BBE20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DB81A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272AE6">
            <w:pPr>
              <w:pStyle w:val="175"/>
              <w:widowControl w:val="0"/>
              <w:jc w:val="right"/>
              <w:rPr>
                <w:rFonts w:cs="Times New Roman"/>
                <w:sz w:val="20"/>
              </w:rPr>
            </w:pPr>
            <w:r>
              <w:rPr>
                <w:rFonts w:hint="eastAsia" w:cs="Times New Roman"/>
                <w:sz w:val="20"/>
              </w:rPr>
              <w:t>XX</w:t>
            </w:r>
          </w:p>
        </w:tc>
      </w:tr>
      <w:tr w14:paraId="42AF83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A5C4AD">
            <w:pPr>
              <w:pStyle w:val="175"/>
              <w:widowControl w:val="0"/>
              <w:jc w:val="both"/>
              <w:rPr>
                <w:rFonts w:cs="Times New Roman"/>
                <w:sz w:val="20"/>
              </w:rPr>
            </w:pPr>
            <w:r>
              <w:rPr>
                <w:rFonts w:cs="Times New Roman"/>
                <w:sz w:val="20"/>
              </w:rPr>
              <w:t>新光电气</w:t>
            </w:r>
          </w:p>
        </w:tc>
        <w:tc>
          <w:tcPr>
            <w:tcW w:w="614" w:type="pct"/>
            <w:shd w:val="clear" w:color="auto" w:fill="auto"/>
            <w:vAlign w:val="center"/>
          </w:tcPr>
          <w:p w14:paraId="008101C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2DBDD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77079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16A6D5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AF276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E8BAC6">
            <w:pPr>
              <w:pStyle w:val="175"/>
              <w:widowControl w:val="0"/>
              <w:jc w:val="right"/>
              <w:rPr>
                <w:rFonts w:cs="Times New Roman"/>
                <w:sz w:val="20"/>
              </w:rPr>
            </w:pPr>
            <w:r>
              <w:rPr>
                <w:rFonts w:hint="eastAsia" w:cs="Times New Roman"/>
                <w:sz w:val="20"/>
              </w:rPr>
              <w:t>XX</w:t>
            </w:r>
          </w:p>
        </w:tc>
      </w:tr>
      <w:tr w14:paraId="51FD5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647BDA">
            <w:pPr>
              <w:pStyle w:val="175"/>
              <w:widowControl w:val="0"/>
              <w:jc w:val="both"/>
              <w:rPr>
                <w:rFonts w:cs="Times New Roman"/>
                <w:sz w:val="20"/>
              </w:rPr>
            </w:pPr>
            <w:r>
              <w:rPr>
                <w:rFonts w:cs="Times New Roman"/>
                <w:sz w:val="20"/>
              </w:rPr>
              <w:t>景硕科技</w:t>
            </w:r>
          </w:p>
        </w:tc>
        <w:tc>
          <w:tcPr>
            <w:tcW w:w="614" w:type="pct"/>
            <w:shd w:val="clear" w:color="auto" w:fill="auto"/>
            <w:vAlign w:val="center"/>
          </w:tcPr>
          <w:p w14:paraId="76A82A1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C62A9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F03DD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819DF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973C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CF3B76A">
            <w:pPr>
              <w:pStyle w:val="175"/>
              <w:widowControl w:val="0"/>
              <w:jc w:val="right"/>
              <w:rPr>
                <w:rFonts w:cs="Times New Roman"/>
                <w:sz w:val="20"/>
              </w:rPr>
            </w:pPr>
            <w:r>
              <w:rPr>
                <w:rFonts w:hint="eastAsia" w:cs="Times New Roman"/>
                <w:sz w:val="20"/>
              </w:rPr>
              <w:t>XX</w:t>
            </w:r>
          </w:p>
        </w:tc>
      </w:tr>
      <w:tr w14:paraId="5CDB58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E4C9E75">
            <w:pPr>
              <w:pStyle w:val="175"/>
              <w:widowControl w:val="0"/>
              <w:jc w:val="both"/>
              <w:rPr>
                <w:rFonts w:cs="Times New Roman"/>
                <w:sz w:val="20"/>
              </w:rPr>
            </w:pPr>
            <w:r>
              <w:rPr>
                <w:rFonts w:cs="Times New Roman"/>
                <w:sz w:val="20"/>
              </w:rPr>
              <w:t>奥特斯</w:t>
            </w:r>
          </w:p>
        </w:tc>
        <w:tc>
          <w:tcPr>
            <w:tcW w:w="614" w:type="pct"/>
            <w:shd w:val="clear" w:color="auto" w:fill="auto"/>
            <w:vAlign w:val="center"/>
          </w:tcPr>
          <w:p w14:paraId="239107A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DE06B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67D9F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212B6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8AC60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CC1256">
            <w:pPr>
              <w:pStyle w:val="175"/>
              <w:widowControl w:val="0"/>
              <w:jc w:val="right"/>
              <w:rPr>
                <w:rFonts w:cs="Times New Roman"/>
                <w:sz w:val="20"/>
              </w:rPr>
            </w:pPr>
            <w:r>
              <w:rPr>
                <w:rFonts w:hint="eastAsia" w:cs="Times New Roman"/>
                <w:sz w:val="20"/>
              </w:rPr>
              <w:t>XX</w:t>
            </w:r>
          </w:p>
        </w:tc>
      </w:tr>
      <w:tr w14:paraId="64F92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E89ABC">
            <w:pPr>
              <w:pStyle w:val="175"/>
              <w:widowControl w:val="0"/>
              <w:jc w:val="both"/>
              <w:rPr>
                <w:rFonts w:cs="Times New Roman"/>
                <w:sz w:val="20"/>
              </w:rPr>
            </w:pPr>
            <w:r>
              <w:rPr>
                <w:rFonts w:cs="Times New Roman"/>
                <w:sz w:val="20"/>
              </w:rPr>
              <w:t>三星电机</w:t>
            </w:r>
          </w:p>
        </w:tc>
        <w:tc>
          <w:tcPr>
            <w:tcW w:w="614" w:type="pct"/>
            <w:shd w:val="clear" w:color="auto" w:fill="auto"/>
            <w:vAlign w:val="center"/>
          </w:tcPr>
          <w:p w14:paraId="0BA516A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76379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8508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946CD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2052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4BC2E21">
            <w:pPr>
              <w:pStyle w:val="175"/>
              <w:widowControl w:val="0"/>
              <w:jc w:val="right"/>
              <w:rPr>
                <w:rFonts w:cs="Times New Roman"/>
                <w:sz w:val="20"/>
              </w:rPr>
            </w:pPr>
            <w:r>
              <w:rPr>
                <w:rFonts w:hint="eastAsia" w:cs="Times New Roman"/>
                <w:sz w:val="20"/>
              </w:rPr>
              <w:t>XX</w:t>
            </w:r>
          </w:p>
        </w:tc>
      </w:tr>
      <w:tr w14:paraId="407E8D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56C29DE">
            <w:pPr>
              <w:pStyle w:val="175"/>
              <w:widowControl w:val="0"/>
              <w:jc w:val="both"/>
              <w:rPr>
                <w:rFonts w:cs="Times New Roman"/>
                <w:sz w:val="20"/>
              </w:rPr>
            </w:pPr>
            <w:r>
              <w:rPr>
                <w:rFonts w:cs="Times New Roman"/>
                <w:sz w:val="20"/>
              </w:rPr>
              <w:t>京瓷</w:t>
            </w:r>
          </w:p>
        </w:tc>
        <w:tc>
          <w:tcPr>
            <w:tcW w:w="614" w:type="pct"/>
            <w:shd w:val="clear" w:color="auto" w:fill="auto"/>
            <w:vAlign w:val="center"/>
          </w:tcPr>
          <w:p w14:paraId="4E88A0D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A8F07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8F0C7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7DE949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0F635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80EE6A5">
            <w:pPr>
              <w:pStyle w:val="175"/>
              <w:widowControl w:val="0"/>
              <w:jc w:val="right"/>
              <w:rPr>
                <w:rFonts w:cs="Times New Roman"/>
                <w:sz w:val="20"/>
              </w:rPr>
            </w:pPr>
            <w:r>
              <w:rPr>
                <w:rFonts w:hint="eastAsia" w:cs="Times New Roman"/>
                <w:sz w:val="20"/>
              </w:rPr>
              <w:t>XX</w:t>
            </w:r>
          </w:p>
        </w:tc>
      </w:tr>
      <w:tr w14:paraId="38EE25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2026707">
            <w:pPr>
              <w:pStyle w:val="175"/>
              <w:widowControl w:val="0"/>
              <w:jc w:val="both"/>
              <w:rPr>
                <w:rFonts w:cs="Times New Roman"/>
                <w:sz w:val="20"/>
              </w:rPr>
            </w:pPr>
            <w:r>
              <w:rPr>
                <w:rFonts w:cs="Times New Roman"/>
                <w:sz w:val="20"/>
              </w:rPr>
              <w:t>TOPPAN</w:t>
            </w:r>
          </w:p>
        </w:tc>
        <w:tc>
          <w:tcPr>
            <w:tcW w:w="614" w:type="pct"/>
            <w:shd w:val="clear" w:color="auto" w:fill="auto"/>
            <w:vAlign w:val="center"/>
          </w:tcPr>
          <w:p w14:paraId="77BBE5D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E6EA2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3758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4B01F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F98186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2FF4DB">
            <w:pPr>
              <w:pStyle w:val="175"/>
              <w:widowControl w:val="0"/>
              <w:jc w:val="right"/>
              <w:rPr>
                <w:rFonts w:cs="Times New Roman"/>
                <w:sz w:val="20"/>
              </w:rPr>
            </w:pPr>
            <w:r>
              <w:rPr>
                <w:rFonts w:hint="eastAsia" w:cs="Times New Roman"/>
                <w:sz w:val="20"/>
              </w:rPr>
              <w:t>XX</w:t>
            </w:r>
          </w:p>
        </w:tc>
      </w:tr>
      <w:tr w14:paraId="44F01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2C30C4">
            <w:pPr>
              <w:pStyle w:val="175"/>
              <w:widowControl w:val="0"/>
              <w:jc w:val="both"/>
              <w:rPr>
                <w:rFonts w:cs="Times New Roman"/>
                <w:sz w:val="20"/>
              </w:rPr>
            </w:pPr>
            <w:r>
              <w:rPr>
                <w:rFonts w:cs="Times New Roman"/>
                <w:sz w:val="20"/>
              </w:rPr>
              <w:t>臻鼎科技</w:t>
            </w:r>
          </w:p>
        </w:tc>
        <w:tc>
          <w:tcPr>
            <w:tcW w:w="614" w:type="pct"/>
            <w:shd w:val="clear" w:color="auto" w:fill="auto"/>
            <w:vAlign w:val="center"/>
          </w:tcPr>
          <w:p w14:paraId="369B9A0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A713B2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57912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767E5E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7EC727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FADD22">
            <w:pPr>
              <w:pStyle w:val="175"/>
              <w:widowControl w:val="0"/>
              <w:jc w:val="right"/>
              <w:rPr>
                <w:rFonts w:cs="Times New Roman"/>
                <w:sz w:val="20"/>
              </w:rPr>
            </w:pPr>
            <w:r>
              <w:rPr>
                <w:rFonts w:hint="eastAsia" w:cs="Times New Roman"/>
                <w:sz w:val="20"/>
              </w:rPr>
              <w:t>XX</w:t>
            </w:r>
          </w:p>
        </w:tc>
      </w:tr>
      <w:tr w14:paraId="73347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A2C902">
            <w:pPr>
              <w:pStyle w:val="175"/>
              <w:widowControl w:val="0"/>
              <w:jc w:val="both"/>
              <w:rPr>
                <w:rFonts w:cs="Times New Roman"/>
                <w:sz w:val="20"/>
              </w:rPr>
            </w:pPr>
            <w:r>
              <w:rPr>
                <w:rFonts w:cs="Times New Roman"/>
                <w:sz w:val="20"/>
              </w:rPr>
              <w:t>大德电子</w:t>
            </w:r>
          </w:p>
        </w:tc>
        <w:tc>
          <w:tcPr>
            <w:tcW w:w="614" w:type="pct"/>
            <w:shd w:val="clear" w:color="auto" w:fill="auto"/>
            <w:vAlign w:val="center"/>
          </w:tcPr>
          <w:p w14:paraId="71D1F7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F18F0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0638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C4B43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41D92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551C18">
            <w:pPr>
              <w:pStyle w:val="175"/>
              <w:widowControl w:val="0"/>
              <w:jc w:val="right"/>
              <w:rPr>
                <w:rFonts w:cs="Times New Roman"/>
                <w:sz w:val="20"/>
              </w:rPr>
            </w:pPr>
            <w:r>
              <w:rPr>
                <w:rFonts w:hint="eastAsia" w:cs="Times New Roman"/>
                <w:sz w:val="20"/>
              </w:rPr>
              <w:t>XX</w:t>
            </w:r>
          </w:p>
        </w:tc>
      </w:tr>
      <w:tr w14:paraId="12A4DF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DFBCE21">
            <w:pPr>
              <w:pStyle w:val="175"/>
              <w:widowControl w:val="0"/>
              <w:jc w:val="both"/>
              <w:rPr>
                <w:rFonts w:cs="Times New Roman"/>
                <w:sz w:val="20"/>
              </w:rPr>
            </w:pPr>
            <w:r>
              <w:rPr>
                <w:rFonts w:cs="Times New Roman"/>
                <w:sz w:val="20"/>
              </w:rPr>
              <w:t>珠海越亚</w:t>
            </w:r>
          </w:p>
        </w:tc>
        <w:tc>
          <w:tcPr>
            <w:tcW w:w="614" w:type="pct"/>
            <w:shd w:val="clear" w:color="auto" w:fill="auto"/>
            <w:vAlign w:val="center"/>
          </w:tcPr>
          <w:p w14:paraId="19DA762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CF3E92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1F8EA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B034C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E63C5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C86A5A0">
            <w:pPr>
              <w:pStyle w:val="175"/>
              <w:widowControl w:val="0"/>
              <w:jc w:val="right"/>
              <w:rPr>
                <w:rFonts w:cs="Times New Roman"/>
                <w:sz w:val="20"/>
              </w:rPr>
            </w:pPr>
            <w:r>
              <w:rPr>
                <w:rFonts w:hint="eastAsia" w:cs="Times New Roman"/>
                <w:sz w:val="20"/>
              </w:rPr>
              <w:t>XX</w:t>
            </w:r>
          </w:p>
        </w:tc>
      </w:tr>
      <w:tr w14:paraId="10FACC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A14417B">
            <w:pPr>
              <w:pStyle w:val="175"/>
              <w:widowControl w:val="0"/>
              <w:jc w:val="both"/>
              <w:rPr>
                <w:rFonts w:cs="Times New Roman"/>
                <w:sz w:val="20"/>
              </w:rPr>
            </w:pPr>
            <w:r>
              <w:rPr>
                <w:rFonts w:cs="Times New Roman"/>
                <w:sz w:val="20"/>
              </w:rPr>
              <w:t>LG InnoTek</w:t>
            </w:r>
          </w:p>
        </w:tc>
        <w:tc>
          <w:tcPr>
            <w:tcW w:w="614" w:type="pct"/>
            <w:shd w:val="clear" w:color="auto" w:fill="auto"/>
            <w:vAlign w:val="center"/>
          </w:tcPr>
          <w:p w14:paraId="4930525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DD36CE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20F93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06155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6D7A5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19C0C65">
            <w:pPr>
              <w:pStyle w:val="175"/>
              <w:widowControl w:val="0"/>
              <w:jc w:val="right"/>
              <w:rPr>
                <w:rFonts w:cs="Times New Roman"/>
                <w:sz w:val="20"/>
              </w:rPr>
            </w:pPr>
            <w:r>
              <w:rPr>
                <w:rFonts w:hint="eastAsia" w:cs="Times New Roman"/>
                <w:sz w:val="20"/>
              </w:rPr>
              <w:t>XX</w:t>
            </w:r>
          </w:p>
        </w:tc>
      </w:tr>
      <w:tr w14:paraId="69237E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085DD25">
            <w:pPr>
              <w:pStyle w:val="175"/>
              <w:widowControl w:val="0"/>
              <w:jc w:val="both"/>
              <w:rPr>
                <w:rFonts w:cs="Times New Roman"/>
                <w:sz w:val="20"/>
              </w:rPr>
            </w:pPr>
            <w:r>
              <w:rPr>
                <w:rFonts w:cs="Times New Roman"/>
                <w:sz w:val="20"/>
              </w:rPr>
              <w:t>深南电路</w:t>
            </w:r>
          </w:p>
        </w:tc>
        <w:tc>
          <w:tcPr>
            <w:tcW w:w="614" w:type="pct"/>
            <w:shd w:val="clear" w:color="auto" w:fill="auto"/>
            <w:vAlign w:val="center"/>
          </w:tcPr>
          <w:p w14:paraId="0750C18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01CF03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81967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75BAF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920DA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5F8C364">
            <w:pPr>
              <w:pStyle w:val="175"/>
              <w:widowControl w:val="0"/>
              <w:jc w:val="right"/>
              <w:rPr>
                <w:rFonts w:cs="Times New Roman"/>
                <w:sz w:val="20"/>
              </w:rPr>
            </w:pPr>
            <w:r>
              <w:rPr>
                <w:rFonts w:hint="eastAsia" w:cs="Times New Roman"/>
                <w:sz w:val="20"/>
              </w:rPr>
              <w:t>XX</w:t>
            </w:r>
          </w:p>
        </w:tc>
      </w:tr>
      <w:tr w14:paraId="116D0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11C0F64B">
            <w:pPr>
              <w:pStyle w:val="175"/>
              <w:widowControl w:val="0"/>
              <w:jc w:val="both"/>
              <w:rPr>
                <w:rFonts w:cs="Times New Roman"/>
                <w:sz w:val="20"/>
              </w:rPr>
            </w:pPr>
            <w:r>
              <w:rPr>
                <w:rFonts w:cs="Times New Roman"/>
                <w:sz w:val="20"/>
              </w:rPr>
              <w:t>兴森科技</w:t>
            </w:r>
          </w:p>
        </w:tc>
        <w:tc>
          <w:tcPr>
            <w:tcW w:w="614" w:type="pct"/>
            <w:shd w:val="clear" w:color="auto" w:fill="auto"/>
            <w:vAlign w:val="center"/>
          </w:tcPr>
          <w:p w14:paraId="0340391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DB536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B55D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D0276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846D9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C4A5023">
            <w:pPr>
              <w:pStyle w:val="175"/>
              <w:widowControl w:val="0"/>
              <w:jc w:val="right"/>
              <w:rPr>
                <w:rFonts w:cs="Times New Roman"/>
                <w:sz w:val="20"/>
              </w:rPr>
            </w:pPr>
            <w:r>
              <w:rPr>
                <w:rFonts w:hint="eastAsia" w:cs="Times New Roman"/>
                <w:sz w:val="20"/>
              </w:rPr>
              <w:t>XX</w:t>
            </w:r>
          </w:p>
        </w:tc>
      </w:tr>
      <w:tr w14:paraId="3BE103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66D5F5F">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EDDD8B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CF809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CF0B4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3FD4F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D8E54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8BE41B7">
            <w:pPr>
              <w:pStyle w:val="175"/>
              <w:widowControl w:val="0"/>
              <w:jc w:val="right"/>
              <w:rPr>
                <w:rFonts w:cs="Times New Roman"/>
                <w:sz w:val="20"/>
              </w:rPr>
            </w:pPr>
            <w:r>
              <w:rPr>
                <w:rFonts w:hint="eastAsia" w:cs="Times New Roman"/>
                <w:sz w:val="20"/>
              </w:rPr>
              <w:t>XX</w:t>
            </w:r>
          </w:p>
        </w:tc>
      </w:tr>
      <w:tr w14:paraId="234F67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242BCA5">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5FCAF5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9DFDC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4BD8B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C6997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FB07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E19BF5">
            <w:pPr>
              <w:pStyle w:val="175"/>
              <w:widowControl w:val="0"/>
              <w:jc w:val="right"/>
              <w:rPr>
                <w:rFonts w:cs="Times New Roman"/>
                <w:sz w:val="20"/>
              </w:rPr>
            </w:pPr>
            <w:r>
              <w:rPr>
                <w:rFonts w:hint="eastAsia" w:cs="Times New Roman"/>
                <w:sz w:val="20"/>
              </w:rPr>
              <w:t>XX</w:t>
            </w:r>
          </w:p>
        </w:tc>
      </w:tr>
    </w:tbl>
    <w:p w14:paraId="38406472">
      <w:pPr>
        <w:pStyle w:val="144"/>
      </w:pPr>
      <w:r>
        <w:rPr>
          <w:rFonts w:hint="eastAsia"/>
        </w:rPr>
        <w:t>资料来源：上述企业，第三方资料、新闻报道、业内专家采访及QYResearch整理研究，2024年</w:t>
      </w:r>
    </w:p>
    <w:p w14:paraId="195A2FB3">
      <w:pPr>
        <w:pStyle w:val="151"/>
        <w:ind w:left="252" w:right="-105"/>
        <w:rPr>
          <w:lang w:eastAsia="zh-CN"/>
        </w:rPr>
      </w:pPr>
      <w:bookmarkStart w:id="199" w:name="_Toc172304443"/>
      <w:r>
        <w:rPr>
          <w:rFonts w:hint="eastAsia"/>
          <w:lang w:eastAsia="zh-CN"/>
        </w:rPr>
        <w:t>全球市场主要厂商</w:t>
      </w:r>
      <w:r>
        <w:rPr>
          <w:lang w:eastAsia="zh-CN"/>
        </w:rPr>
        <w:t>ABF载板</w:t>
      </w:r>
      <w:r>
        <w:rPr>
          <w:rFonts w:hint="eastAsia"/>
          <w:lang w:eastAsia="zh-CN"/>
        </w:rPr>
        <w:t>销量市场份额（2019-2024）</w:t>
      </w:r>
      <w:bookmarkEnd w:id="19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063BBD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3E4A80A">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11255F2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1" w:type="pct"/>
            <w:shd w:val="solid" w:color="000080" w:fill="FFFFFF"/>
            <w:vAlign w:val="center"/>
          </w:tcPr>
          <w:p w14:paraId="7E21DB06">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vAlign w:val="center"/>
          </w:tcPr>
          <w:p w14:paraId="73DC6A9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660F627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77408EF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9" w:type="pct"/>
            <w:shd w:val="solid" w:color="000080" w:fill="FFFFFF"/>
            <w:vAlign w:val="center"/>
          </w:tcPr>
          <w:p w14:paraId="02B8CA7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6A4A97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CEB4106">
            <w:pPr>
              <w:pStyle w:val="175"/>
              <w:widowControl w:val="0"/>
              <w:jc w:val="both"/>
              <w:rPr>
                <w:rFonts w:cs="Times New Roman"/>
                <w:sz w:val="20"/>
              </w:rPr>
            </w:pPr>
            <w:r>
              <w:rPr>
                <w:rFonts w:cs="Times New Roman"/>
                <w:sz w:val="20"/>
              </w:rPr>
              <w:t>欣兴电子</w:t>
            </w:r>
          </w:p>
        </w:tc>
        <w:tc>
          <w:tcPr>
            <w:tcW w:w="610" w:type="pct"/>
            <w:shd w:val="clear" w:color="auto" w:fill="auto"/>
            <w:vAlign w:val="center"/>
          </w:tcPr>
          <w:p w14:paraId="22F57F7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1B60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052431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2A5E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7B5B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7C1551">
            <w:pPr>
              <w:pStyle w:val="175"/>
              <w:widowControl w:val="0"/>
              <w:jc w:val="right"/>
              <w:rPr>
                <w:rFonts w:cs="Times New Roman"/>
                <w:sz w:val="20"/>
              </w:rPr>
            </w:pPr>
            <w:r>
              <w:rPr>
                <w:rFonts w:hint="eastAsia" w:cs="Times New Roman"/>
                <w:sz w:val="20"/>
              </w:rPr>
              <w:t>XX</w:t>
            </w:r>
            <w:r>
              <w:rPr>
                <w:rFonts w:cs="Times New Roman"/>
                <w:sz w:val="20"/>
              </w:rPr>
              <w:t>%</w:t>
            </w:r>
          </w:p>
        </w:tc>
      </w:tr>
      <w:tr w14:paraId="62225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9DF446">
            <w:pPr>
              <w:pStyle w:val="175"/>
              <w:widowControl w:val="0"/>
              <w:jc w:val="both"/>
              <w:rPr>
                <w:rFonts w:cs="Times New Roman"/>
                <w:sz w:val="20"/>
              </w:rPr>
            </w:pPr>
            <w:r>
              <w:rPr>
                <w:rFonts w:cs="Times New Roman"/>
                <w:sz w:val="20"/>
              </w:rPr>
              <w:t>揖斐电</w:t>
            </w:r>
          </w:p>
        </w:tc>
        <w:tc>
          <w:tcPr>
            <w:tcW w:w="610" w:type="pct"/>
            <w:shd w:val="clear" w:color="auto" w:fill="auto"/>
            <w:vAlign w:val="center"/>
          </w:tcPr>
          <w:p w14:paraId="7F10225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1AC1D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2FF22D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B0F6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E6A04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9F7A44">
            <w:pPr>
              <w:pStyle w:val="175"/>
              <w:widowControl w:val="0"/>
              <w:jc w:val="right"/>
              <w:rPr>
                <w:rFonts w:cs="Times New Roman"/>
                <w:sz w:val="20"/>
              </w:rPr>
            </w:pPr>
            <w:r>
              <w:rPr>
                <w:rFonts w:hint="eastAsia" w:cs="Times New Roman"/>
                <w:sz w:val="20"/>
              </w:rPr>
              <w:t>XX</w:t>
            </w:r>
            <w:r>
              <w:rPr>
                <w:rFonts w:cs="Times New Roman"/>
                <w:sz w:val="20"/>
              </w:rPr>
              <w:t>%</w:t>
            </w:r>
          </w:p>
        </w:tc>
      </w:tr>
      <w:tr w14:paraId="4764C4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B92AEAD">
            <w:pPr>
              <w:pStyle w:val="175"/>
              <w:widowControl w:val="0"/>
              <w:jc w:val="both"/>
              <w:rPr>
                <w:rFonts w:cs="Times New Roman"/>
                <w:sz w:val="20"/>
              </w:rPr>
            </w:pPr>
            <w:r>
              <w:rPr>
                <w:rFonts w:cs="Times New Roman"/>
                <w:sz w:val="20"/>
              </w:rPr>
              <w:t>南亚电路板</w:t>
            </w:r>
          </w:p>
        </w:tc>
        <w:tc>
          <w:tcPr>
            <w:tcW w:w="610" w:type="pct"/>
            <w:shd w:val="clear" w:color="auto" w:fill="auto"/>
            <w:vAlign w:val="center"/>
          </w:tcPr>
          <w:p w14:paraId="6985AF2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DB088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867DC1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44000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C317C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748025">
            <w:pPr>
              <w:pStyle w:val="175"/>
              <w:widowControl w:val="0"/>
              <w:jc w:val="right"/>
              <w:rPr>
                <w:rFonts w:cs="Times New Roman"/>
                <w:sz w:val="20"/>
              </w:rPr>
            </w:pPr>
            <w:r>
              <w:rPr>
                <w:rFonts w:hint="eastAsia" w:cs="Times New Roman"/>
                <w:sz w:val="20"/>
              </w:rPr>
              <w:t>XX</w:t>
            </w:r>
            <w:r>
              <w:rPr>
                <w:rFonts w:cs="Times New Roman"/>
                <w:sz w:val="20"/>
              </w:rPr>
              <w:t>%</w:t>
            </w:r>
          </w:p>
        </w:tc>
      </w:tr>
      <w:tr w14:paraId="1ACEDD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FC645FD">
            <w:pPr>
              <w:pStyle w:val="175"/>
              <w:widowControl w:val="0"/>
              <w:jc w:val="both"/>
              <w:rPr>
                <w:rFonts w:cs="Times New Roman"/>
                <w:sz w:val="20"/>
              </w:rPr>
            </w:pPr>
            <w:r>
              <w:rPr>
                <w:rFonts w:cs="Times New Roman"/>
                <w:sz w:val="20"/>
              </w:rPr>
              <w:t>新光电气</w:t>
            </w:r>
          </w:p>
        </w:tc>
        <w:tc>
          <w:tcPr>
            <w:tcW w:w="610" w:type="pct"/>
            <w:shd w:val="clear" w:color="auto" w:fill="auto"/>
            <w:vAlign w:val="center"/>
          </w:tcPr>
          <w:p w14:paraId="3927098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0CD86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7AFF9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77E6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DB7C7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427D55">
            <w:pPr>
              <w:pStyle w:val="175"/>
              <w:widowControl w:val="0"/>
              <w:jc w:val="right"/>
              <w:rPr>
                <w:rFonts w:cs="Times New Roman"/>
                <w:sz w:val="20"/>
              </w:rPr>
            </w:pPr>
            <w:r>
              <w:rPr>
                <w:rFonts w:hint="eastAsia" w:cs="Times New Roman"/>
                <w:sz w:val="20"/>
              </w:rPr>
              <w:t>XX</w:t>
            </w:r>
            <w:r>
              <w:rPr>
                <w:rFonts w:cs="Times New Roman"/>
                <w:sz w:val="20"/>
              </w:rPr>
              <w:t>%</w:t>
            </w:r>
          </w:p>
        </w:tc>
      </w:tr>
      <w:tr w14:paraId="1CE84D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D1EE21B">
            <w:pPr>
              <w:pStyle w:val="175"/>
              <w:widowControl w:val="0"/>
              <w:jc w:val="both"/>
              <w:rPr>
                <w:rFonts w:cs="Times New Roman"/>
                <w:sz w:val="20"/>
              </w:rPr>
            </w:pPr>
            <w:r>
              <w:rPr>
                <w:rFonts w:cs="Times New Roman"/>
                <w:sz w:val="20"/>
              </w:rPr>
              <w:t>景硕科技</w:t>
            </w:r>
          </w:p>
        </w:tc>
        <w:tc>
          <w:tcPr>
            <w:tcW w:w="610" w:type="pct"/>
            <w:shd w:val="clear" w:color="auto" w:fill="auto"/>
            <w:vAlign w:val="center"/>
          </w:tcPr>
          <w:p w14:paraId="4CBA281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D89530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842BD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D4CBD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29E0E5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49901D7">
            <w:pPr>
              <w:pStyle w:val="175"/>
              <w:widowControl w:val="0"/>
              <w:jc w:val="right"/>
              <w:rPr>
                <w:rFonts w:cs="Times New Roman"/>
                <w:sz w:val="20"/>
              </w:rPr>
            </w:pPr>
            <w:r>
              <w:rPr>
                <w:rFonts w:hint="eastAsia" w:cs="Times New Roman"/>
                <w:sz w:val="20"/>
              </w:rPr>
              <w:t>XX</w:t>
            </w:r>
            <w:r>
              <w:rPr>
                <w:rFonts w:cs="Times New Roman"/>
                <w:sz w:val="20"/>
              </w:rPr>
              <w:t>%</w:t>
            </w:r>
          </w:p>
        </w:tc>
      </w:tr>
      <w:tr w14:paraId="52C0F5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F5E524">
            <w:pPr>
              <w:pStyle w:val="175"/>
              <w:widowControl w:val="0"/>
              <w:jc w:val="both"/>
              <w:rPr>
                <w:rFonts w:cs="Times New Roman"/>
                <w:sz w:val="20"/>
              </w:rPr>
            </w:pPr>
            <w:r>
              <w:rPr>
                <w:rFonts w:cs="Times New Roman"/>
                <w:sz w:val="20"/>
              </w:rPr>
              <w:t>奥特斯</w:t>
            </w:r>
          </w:p>
        </w:tc>
        <w:tc>
          <w:tcPr>
            <w:tcW w:w="610" w:type="pct"/>
            <w:shd w:val="clear" w:color="auto" w:fill="auto"/>
            <w:vAlign w:val="center"/>
          </w:tcPr>
          <w:p w14:paraId="0CB57C1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FA48AE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7187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64418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330C1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063E124">
            <w:pPr>
              <w:pStyle w:val="175"/>
              <w:widowControl w:val="0"/>
              <w:jc w:val="right"/>
              <w:rPr>
                <w:rFonts w:cs="Times New Roman"/>
                <w:sz w:val="20"/>
              </w:rPr>
            </w:pPr>
            <w:r>
              <w:rPr>
                <w:rFonts w:hint="eastAsia" w:cs="Times New Roman"/>
                <w:sz w:val="20"/>
              </w:rPr>
              <w:t>XX</w:t>
            </w:r>
            <w:r>
              <w:rPr>
                <w:rFonts w:cs="Times New Roman"/>
                <w:sz w:val="20"/>
              </w:rPr>
              <w:t>%</w:t>
            </w:r>
          </w:p>
        </w:tc>
      </w:tr>
      <w:tr w14:paraId="0DCB8A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98E309">
            <w:pPr>
              <w:pStyle w:val="175"/>
              <w:widowControl w:val="0"/>
              <w:jc w:val="both"/>
              <w:rPr>
                <w:rFonts w:cs="Times New Roman"/>
                <w:sz w:val="20"/>
              </w:rPr>
            </w:pPr>
            <w:r>
              <w:rPr>
                <w:rFonts w:cs="Times New Roman"/>
                <w:sz w:val="20"/>
              </w:rPr>
              <w:t>三星电机</w:t>
            </w:r>
          </w:p>
        </w:tc>
        <w:tc>
          <w:tcPr>
            <w:tcW w:w="610" w:type="pct"/>
            <w:shd w:val="clear" w:color="auto" w:fill="auto"/>
            <w:vAlign w:val="center"/>
          </w:tcPr>
          <w:p w14:paraId="7666B65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F5855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AC96A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4AAEA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1C1DF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B60431">
            <w:pPr>
              <w:pStyle w:val="175"/>
              <w:widowControl w:val="0"/>
              <w:jc w:val="right"/>
              <w:rPr>
                <w:rFonts w:cs="Times New Roman"/>
                <w:sz w:val="20"/>
              </w:rPr>
            </w:pPr>
            <w:r>
              <w:rPr>
                <w:rFonts w:hint="eastAsia" w:cs="Times New Roman"/>
                <w:sz w:val="20"/>
              </w:rPr>
              <w:t>XX</w:t>
            </w:r>
            <w:r>
              <w:rPr>
                <w:rFonts w:cs="Times New Roman"/>
                <w:sz w:val="20"/>
              </w:rPr>
              <w:t>%</w:t>
            </w:r>
          </w:p>
        </w:tc>
      </w:tr>
      <w:tr w14:paraId="09662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8DC511">
            <w:pPr>
              <w:pStyle w:val="175"/>
              <w:widowControl w:val="0"/>
              <w:jc w:val="both"/>
              <w:rPr>
                <w:rFonts w:cs="Times New Roman"/>
                <w:sz w:val="20"/>
              </w:rPr>
            </w:pPr>
            <w:r>
              <w:rPr>
                <w:rFonts w:cs="Times New Roman"/>
                <w:sz w:val="20"/>
              </w:rPr>
              <w:t>京瓷</w:t>
            </w:r>
          </w:p>
        </w:tc>
        <w:tc>
          <w:tcPr>
            <w:tcW w:w="610" w:type="pct"/>
            <w:shd w:val="clear" w:color="auto" w:fill="auto"/>
            <w:vAlign w:val="center"/>
          </w:tcPr>
          <w:p w14:paraId="71F5180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AA337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29D46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DCDF2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0D22E6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A4AFA03">
            <w:pPr>
              <w:pStyle w:val="175"/>
              <w:widowControl w:val="0"/>
              <w:jc w:val="right"/>
              <w:rPr>
                <w:rFonts w:cs="Times New Roman"/>
                <w:sz w:val="20"/>
              </w:rPr>
            </w:pPr>
            <w:r>
              <w:rPr>
                <w:rFonts w:hint="eastAsia" w:cs="Times New Roman"/>
                <w:sz w:val="20"/>
              </w:rPr>
              <w:t>XX</w:t>
            </w:r>
            <w:r>
              <w:rPr>
                <w:rFonts w:cs="Times New Roman"/>
                <w:sz w:val="20"/>
              </w:rPr>
              <w:t>%</w:t>
            </w:r>
          </w:p>
        </w:tc>
      </w:tr>
      <w:tr w14:paraId="7A290A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E27BD59">
            <w:pPr>
              <w:pStyle w:val="175"/>
              <w:widowControl w:val="0"/>
              <w:jc w:val="both"/>
              <w:rPr>
                <w:rFonts w:cs="Times New Roman"/>
                <w:sz w:val="20"/>
              </w:rPr>
            </w:pPr>
            <w:r>
              <w:rPr>
                <w:rFonts w:cs="Times New Roman"/>
                <w:sz w:val="20"/>
              </w:rPr>
              <w:t>TOPPAN</w:t>
            </w:r>
          </w:p>
        </w:tc>
        <w:tc>
          <w:tcPr>
            <w:tcW w:w="610" w:type="pct"/>
            <w:shd w:val="clear" w:color="auto" w:fill="auto"/>
            <w:vAlign w:val="center"/>
          </w:tcPr>
          <w:p w14:paraId="57A9D6E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4ED94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F19F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97D9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875DC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2471A7">
            <w:pPr>
              <w:pStyle w:val="175"/>
              <w:widowControl w:val="0"/>
              <w:jc w:val="right"/>
              <w:rPr>
                <w:rFonts w:cs="Times New Roman"/>
                <w:sz w:val="20"/>
              </w:rPr>
            </w:pPr>
            <w:r>
              <w:rPr>
                <w:rFonts w:hint="eastAsia" w:cs="Times New Roman"/>
                <w:sz w:val="20"/>
              </w:rPr>
              <w:t>XX</w:t>
            </w:r>
            <w:r>
              <w:rPr>
                <w:rFonts w:cs="Times New Roman"/>
                <w:sz w:val="20"/>
              </w:rPr>
              <w:t>%</w:t>
            </w:r>
          </w:p>
        </w:tc>
      </w:tr>
      <w:tr w14:paraId="5A8AE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933348">
            <w:pPr>
              <w:pStyle w:val="175"/>
              <w:widowControl w:val="0"/>
              <w:jc w:val="both"/>
              <w:rPr>
                <w:rFonts w:cs="Times New Roman"/>
                <w:sz w:val="20"/>
              </w:rPr>
            </w:pPr>
            <w:r>
              <w:rPr>
                <w:rFonts w:cs="Times New Roman"/>
                <w:sz w:val="20"/>
              </w:rPr>
              <w:t>臻鼎科技</w:t>
            </w:r>
          </w:p>
        </w:tc>
        <w:tc>
          <w:tcPr>
            <w:tcW w:w="610" w:type="pct"/>
            <w:shd w:val="clear" w:color="auto" w:fill="auto"/>
            <w:vAlign w:val="center"/>
          </w:tcPr>
          <w:p w14:paraId="0B4C335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47CC9D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257635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23070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D1886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C6A0693">
            <w:pPr>
              <w:pStyle w:val="175"/>
              <w:widowControl w:val="0"/>
              <w:jc w:val="right"/>
              <w:rPr>
                <w:rFonts w:cs="Times New Roman"/>
                <w:sz w:val="20"/>
              </w:rPr>
            </w:pPr>
            <w:r>
              <w:rPr>
                <w:rFonts w:hint="eastAsia" w:cs="Times New Roman"/>
                <w:sz w:val="20"/>
              </w:rPr>
              <w:t>XX</w:t>
            </w:r>
            <w:r>
              <w:rPr>
                <w:rFonts w:cs="Times New Roman"/>
                <w:sz w:val="20"/>
              </w:rPr>
              <w:t>%</w:t>
            </w:r>
          </w:p>
        </w:tc>
      </w:tr>
      <w:tr w14:paraId="06E81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2330C4">
            <w:pPr>
              <w:pStyle w:val="175"/>
              <w:widowControl w:val="0"/>
              <w:jc w:val="both"/>
              <w:rPr>
                <w:rFonts w:cs="Times New Roman"/>
                <w:sz w:val="20"/>
              </w:rPr>
            </w:pPr>
            <w:r>
              <w:rPr>
                <w:rFonts w:cs="Times New Roman"/>
                <w:sz w:val="20"/>
              </w:rPr>
              <w:t>大德电子</w:t>
            </w:r>
          </w:p>
        </w:tc>
        <w:tc>
          <w:tcPr>
            <w:tcW w:w="610" w:type="pct"/>
            <w:shd w:val="clear" w:color="auto" w:fill="auto"/>
            <w:vAlign w:val="center"/>
          </w:tcPr>
          <w:p w14:paraId="6E833E6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52FBE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3BDC8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1293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C4210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332A3C">
            <w:pPr>
              <w:pStyle w:val="175"/>
              <w:widowControl w:val="0"/>
              <w:jc w:val="right"/>
              <w:rPr>
                <w:rFonts w:cs="Times New Roman"/>
                <w:sz w:val="20"/>
              </w:rPr>
            </w:pPr>
            <w:r>
              <w:rPr>
                <w:rFonts w:hint="eastAsia" w:cs="Times New Roman"/>
                <w:sz w:val="20"/>
              </w:rPr>
              <w:t>XX</w:t>
            </w:r>
            <w:r>
              <w:rPr>
                <w:rFonts w:cs="Times New Roman"/>
                <w:sz w:val="20"/>
              </w:rPr>
              <w:t>%</w:t>
            </w:r>
          </w:p>
        </w:tc>
      </w:tr>
      <w:tr w14:paraId="3B431F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0E756FE">
            <w:pPr>
              <w:pStyle w:val="175"/>
              <w:widowControl w:val="0"/>
              <w:jc w:val="both"/>
              <w:rPr>
                <w:rFonts w:cs="Times New Roman"/>
                <w:sz w:val="20"/>
              </w:rPr>
            </w:pPr>
            <w:r>
              <w:rPr>
                <w:rFonts w:cs="Times New Roman"/>
                <w:sz w:val="20"/>
              </w:rPr>
              <w:t>珠海越亚</w:t>
            </w:r>
          </w:p>
        </w:tc>
        <w:tc>
          <w:tcPr>
            <w:tcW w:w="610" w:type="pct"/>
            <w:shd w:val="clear" w:color="auto" w:fill="auto"/>
            <w:vAlign w:val="center"/>
          </w:tcPr>
          <w:p w14:paraId="78B0381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EBE74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B80B3A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01177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EE8EE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4EDA0EA">
            <w:pPr>
              <w:pStyle w:val="175"/>
              <w:widowControl w:val="0"/>
              <w:jc w:val="right"/>
              <w:rPr>
                <w:rFonts w:cs="Times New Roman"/>
                <w:sz w:val="20"/>
              </w:rPr>
            </w:pPr>
            <w:r>
              <w:rPr>
                <w:rFonts w:hint="eastAsia" w:cs="Times New Roman"/>
                <w:sz w:val="20"/>
              </w:rPr>
              <w:t>XX</w:t>
            </w:r>
            <w:r>
              <w:rPr>
                <w:rFonts w:cs="Times New Roman"/>
                <w:sz w:val="20"/>
              </w:rPr>
              <w:t>%</w:t>
            </w:r>
          </w:p>
        </w:tc>
      </w:tr>
      <w:tr w14:paraId="13260F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90EF576">
            <w:pPr>
              <w:pStyle w:val="175"/>
              <w:widowControl w:val="0"/>
              <w:jc w:val="both"/>
              <w:rPr>
                <w:rFonts w:cs="Times New Roman"/>
                <w:sz w:val="20"/>
              </w:rPr>
            </w:pPr>
            <w:r>
              <w:rPr>
                <w:rFonts w:cs="Times New Roman"/>
                <w:sz w:val="20"/>
              </w:rPr>
              <w:t>LG InnoTek</w:t>
            </w:r>
          </w:p>
        </w:tc>
        <w:tc>
          <w:tcPr>
            <w:tcW w:w="610" w:type="pct"/>
            <w:shd w:val="clear" w:color="auto" w:fill="auto"/>
            <w:vAlign w:val="center"/>
          </w:tcPr>
          <w:p w14:paraId="5DF6005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88E31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20EA5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EB5E9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999E0C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5175EF">
            <w:pPr>
              <w:pStyle w:val="175"/>
              <w:widowControl w:val="0"/>
              <w:jc w:val="right"/>
              <w:rPr>
                <w:rFonts w:cs="Times New Roman"/>
                <w:sz w:val="20"/>
              </w:rPr>
            </w:pPr>
            <w:r>
              <w:rPr>
                <w:rFonts w:hint="eastAsia" w:cs="Times New Roman"/>
                <w:sz w:val="20"/>
              </w:rPr>
              <w:t>XX</w:t>
            </w:r>
            <w:r>
              <w:rPr>
                <w:rFonts w:cs="Times New Roman"/>
                <w:sz w:val="20"/>
              </w:rPr>
              <w:t>%</w:t>
            </w:r>
          </w:p>
        </w:tc>
      </w:tr>
      <w:tr w14:paraId="211CF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2D1B0F">
            <w:pPr>
              <w:pStyle w:val="175"/>
              <w:widowControl w:val="0"/>
              <w:jc w:val="both"/>
              <w:rPr>
                <w:rFonts w:cs="Times New Roman"/>
                <w:sz w:val="20"/>
              </w:rPr>
            </w:pPr>
            <w:r>
              <w:rPr>
                <w:rFonts w:cs="Times New Roman"/>
                <w:sz w:val="20"/>
              </w:rPr>
              <w:t>深南电路</w:t>
            </w:r>
          </w:p>
        </w:tc>
        <w:tc>
          <w:tcPr>
            <w:tcW w:w="610" w:type="pct"/>
            <w:shd w:val="clear" w:color="auto" w:fill="auto"/>
            <w:vAlign w:val="center"/>
          </w:tcPr>
          <w:p w14:paraId="2578F00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950E4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F6973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73D0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1119A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1307BF">
            <w:pPr>
              <w:pStyle w:val="175"/>
              <w:widowControl w:val="0"/>
              <w:jc w:val="right"/>
              <w:rPr>
                <w:rFonts w:cs="Times New Roman"/>
                <w:sz w:val="20"/>
              </w:rPr>
            </w:pPr>
            <w:r>
              <w:rPr>
                <w:rFonts w:hint="eastAsia" w:cs="Times New Roman"/>
                <w:sz w:val="20"/>
              </w:rPr>
              <w:t>XX</w:t>
            </w:r>
            <w:r>
              <w:rPr>
                <w:rFonts w:cs="Times New Roman"/>
                <w:sz w:val="20"/>
              </w:rPr>
              <w:t>%</w:t>
            </w:r>
          </w:p>
        </w:tc>
      </w:tr>
      <w:tr w14:paraId="5242D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6EDF31C5">
            <w:pPr>
              <w:pStyle w:val="175"/>
              <w:widowControl w:val="0"/>
              <w:jc w:val="both"/>
              <w:rPr>
                <w:rFonts w:cs="Times New Roman"/>
                <w:sz w:val="20"/>
              </w:rPr>
            </w:pPr>
            <w:r>
              <w:rPr>
                <w:rFonts w:cs="Times New Roman"/>
                <w:sz w:val="20"/>
              </w:rPr>
              <w:t>兴森科技</w:t>
            </w:r>
          </w:p>
        </w:tc>
        <w:tc>
          <w:tcPr>
            <w:tcW w:w="610" w:type="pct"/>
            <w:shd w:val="clear" w:color="auto" w:fill="auto"/>
            <w:vAlign w:val="center"/>
          </w:tcPr>
          <w:p w14:paraId="3C8BBA3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38B62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5D3AD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853D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8C265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0A843EF">
            <w:pPr>
              <w:pStyle w:val="175"/>
              <w:widowControl w:val="0"/>
              <w:jc w:val="right"/>
              <w:rPr>
                <w:rFonts w:cs="Times New Roman"/>
                <w:sz w:val="20"/>
              </w:rPr>
            </w:pPr>
            <w:r>
              <w:rPr>
                <w:rFonts w:hint="eastAsia" w:cs="Times New Roman"/>
                <w:sz w:val="20"/>
              </w:rPr>
              <w:t>XX</w:t>
            </w:r>
            <w:r>
              <w:rPr>
                <w:rFonts w:cs="Times New Roman"/>
                <w:sz w:val="20"/>
              </w:rPr>
              <w:t>%</w:t>
            </w:r>
          </w:p>
        </w:tc>
      </w:tr>
      <w:tr w14:paraId="2EBD76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225328D">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100DD48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431D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4D56DC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81102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8C24C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E6AB564">
            <w:pPr>
              <w:pStyle w:val="175"/>
              <w:widowControl w:val="0"/>
              <w:jc w:val="right"/>
              <w:rPr>
                <w:rFonts w:cs="Times New Roman"/>
                <w:sz w:val="20"/>
              </w:rPr>
            </w:pPr>
            <w:r>
              <w:rPr>
                <w:rFonts w:hint="eastAsia" w:cs="Times New Roman"/>
                <w:sz w:val="20"/>
              </w:rPr>
              <w:t>XX</w:t>
            </w:r>
            <w:r>
              <w:rPr>
                <w:rFonts w:cs="Times New Roman"/>
                <w:sz w:val="20"/>
              </w:rPr>
              <w:t>%</w:t>
            </w:r>
          </w:p>
        </w:tc>
      </w:tr>
    </w:tbl>
    <w:p w14:paraId="3574F6CF">
      <w:pPr>
        <w:pStyle w:val="144"/>
      </w:pPr>
      <w:r>
        <w:rPr>
          <w:rFonts w:hint="eastAsia"/>
        </w:rPr>
        <w:t>资料来源：上述企业，第三方资料、新闻报道、业内专家采访及QYResearch整理研究，2024年</w:t>
      </w:r>
    </w:p>
    <w:p w14:paraId="632D3A6A">
      <w:pPr>
        <w:pStyle w:val="148"/>
      </w:pPr>
      <w:bookmarkStart w:id="200" w:name="_Toc172304405"/>
      <w:r>
        <w:rPr>
          <w:rFonts w:hint="eastAsia"/>
        </w:rPr>
        <w:t>2023年全球市场主要厂商</w:t>
      </w:r>
      <w:r>
        <w:t>ABF载板</w:t>
      </w:r>
      <w:r>
        <w:rPr>
          <w:rFonts w:hint="eastAsia"/>
        </w:rPr>
        <w:t>销量市场份额</w:t>
      </w:r>
      <w:bookmarkEnd w:id="200"/>
    </w:p>
    <w:p w14:paraId="5926DED4"/>
    <w:p w14:paraId="5009D757">
      <w:pPr>
        <w:pStyle w:val="144"/>
      </w:pPr>
      <w:r>
        <w:rPr>
          <w:rFonts w:hint="eastAsia"/>
        </w:rPr>
        <w:t>资料来源：上述企业，第三方资料、新闻报道、业内专家采访及QYResearch整理研究，2024年</w:t>
      </w:r>
    </w:p>
    <w:p w14:paraId="2F816F57">
      <w:pPr>
        <w:pStyle w:val="4"/>
      </w:pPr>
      <w:bookmarkStart w:id="201" w:name="_Toc24028307"/>
      <w:bookmarkStart w:id="202" w:name="_Toc24972497"/>
      <w:bookmarkStart w:id="203" w:name="_Toc172304604"/>
      <w:r>
        <w:rPr>
          <w:rFonts w:hint="eastAsia"/>
        </w:rPr>
        <w:t>全球市场主要厂商</w:t>
      </w:r>
      <w:r>
        <w:t>ABF载板</w:t>
      </w:r>
      <w:bookmarkEnd w:id="201"/>
      <w:bookmarkEnd w:id="202"/>
      <w:r>
        <w:rPr>
          <w:rFonts w:hint="eastAsia"/>
        </w:rPr>
        <w:t>销售收入（2019-2024）</w:t>
      </w:r>
      <w:bookmarkEnd w:id="203"/>
    </w:p>
    <w:p w14:paraId="13991A46">
      <w:pPr>
        <w:pStyle w:val="151"/>
        <w:ind w:left="252" w:right="-105"/>
        <w:rPr>
          <w:lang w:eastAsia="zh-CN"/>
        </w:rPr>
      </w:pPr>
      <w:bookmarkStart w:id="204" w:name="_Toc24028916"/>
      <w:bookmarkStart w:id="205" w:name="_Toc26780071"/>
      <w:bookmarkStart w:id="206" w:name="_Toc172304444"/>
      <w:r>
        <w:rPr>
          <w:rFonts w:hint="eastAsia"/>
          <w:lang w:eastAsia="zh-CN"/>
        </w:rPr>
        <w:t>全球市场主要厂商</w:t>
      </w:r>
      <w:r>
        <w:rPr>
          <w:lang w:eastAsia="zh-CN"/>
        </w:rPr>
        <w:t>ABF载板</w:t>
      </w:r>
      <w:bookmarkEnd w:id="204"/>
      <w:bookmarkEnd w:id="205"/>
      <w:r>
        <w:rPr>
          <w:rFonts w:hint="eastAsia"/>
          <w:lang w:eastAsia="zh-CN"/>
        </w:rPr>
        <w:t>销售收入（2019-2024）&amp;（百万美元）</w:t>
      </w:r>
      <w:bookmarkEnd w:id="2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732D4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1D2E406F">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126A9EC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4" w:type="pct"/>
            <w:shd w:val="solid" w:color="000080" w:fill="FFFFFF"/>
            <w:vAlign w:val="center"/>
          </w:tcPr>
          <w:p w14:paraId="1F5A9BA1">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721126B5">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1706E8F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7F230A5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5" w:type="pct"/>
            <w:shd w:val="solid" w:color="000080" w:fill="FFFFFF"/>
            <w:vAlign w:val="center"/>
          </w:tcPr>
          <w:p w14:paraId="7E508C8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238047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BC788D0">
            <w:pPr>
              <w:pStyle w:val="175"/>
              <w:widowControl w:val="0"/>
              <w:jc w:val="both"/>
              <w:rPr>
                <w:rFonts w:cs="Times New Roman"/>
                <w:sz w:val="20"/>
              </w:rPr>
            </w:pPr>
            <w:r>
              <w:rPr>
                <w:rFonts w:cs="Times New Roman"/>
                <w:sz w:val="20"/>
              </w:rPr>
              <w:t>欣兴电子</w:t>
            </w:r>
          </w:p>
        </w:tc>
        <w:tc>
          <w:tcPr>
            <w:tcW w:w="614" w:type="pct"/>
            <w:shd w:val="clear" w:color="auto" w:fill="auto"/>
            <w:vAlign w:val="center"/>
          </w:tcPr>
          <w:p w14:paraId="20D85DD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93F4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2A74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C3AC6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ABB140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FC84D2">
            <w:pPr>
              <w:pStyle w:val="175"/>
              <w:widowControl w:val="0"/>
              <w:jc w:val="right"/>
              <w:rPr>
                <w:rFonts w:cs="Times New Roman"/>
                <w:sz w:val="20"/>
              </w:rPr>
            </w:pPr>
            <w:r>
              <w:rPr>
                <w:rFonts w:hint="eastAsia" w:cs="Times New Roman"/>
                <w:sz w:val="20"/>
              </w:rPr>
              <w:t>XX</w:t>
            </w:r>
          </w:p>
        </w:tc>
      </w:tr>
      <w:tr w14:paraId="35E2C0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376FDA">
            <w:pPr>
              <w:pStyle w:val="175"/>
              <w:widowControl w:val="0"/>
              <w:jc w:val="both"/>
              <w:rPr>
                <w:rFonts w:cs="Times New Roman"/>
                <w:sz w:val="20"/>
              </w:rPr>
            </w:pPr>
            <w:r>
              <w:rPr>
                <w:rFonts w:cs="Times New Roman"/>
                <w:sz w:val="20"/>
              </w:rPr>
              <w:t>揖斐电</w:t>
            </w:r>
          </w:p>
        </w:tc>
        <w:tc>
          <w:tcPr>
            <w:tcW w:w="614" w:type="pct"/>
            <w:shd w:val="clear" w:color="auto" w:fill="auto"/>
            <w:vAlign w:val="center"/>
          </w:tcPr>
          <w:p w14:paraId="68CAC44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5D7C51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B09DC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A2C63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29C33A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75A90A">
            <w:pPr>
              <w:pStyle w:val="175"/>
              <w:widowControl w:val="0"/>
              <w:jc w:val="right"/>
              <w:rPr>
                <w:rFonts w:cs="Times New Roman"/>
                <w:sz w:val="20"/>
              </w:rPr>
            </w:pPr>
            <w:r>
              <w:rPr>
                <w:rFonts w:hint="eastAsia" w:cs="Times New Roman"/>
                <w:sz w:val="20"/>
              </w:rPr>
              <w:t>XX</w:t>
            </w:r>
          </w:p>
        </w:tc>
      </w:tr>
      <w:tr w14:paraId="1502B0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70555E1">
            <w:pPr>
              <w:pStyle w:val="175"/>
              <w:widowControl w:val="0"/>
              <w:jc w:val="both"/>
              <w:rPr>
                <w:rFonts w:cs="Times New Roman"/>
                <w:sz w:val="20"/>
              </w:rPr>
            </w:pPr>
            <w:r>
              <w:rPr>
                <w:rFonts w:cs="Times New Roman"/>
                <w:sz w:val="20"/>
              </w:rPr>
              <w:t>南亚电路板</w:t>
            </w:r>
          </w:p>
        </w:tc>
        <w:tc>
          <w:tcPr>
            <w:tcW w:w="614" w:type="pct"/>
            <w:shd w:val="clear" w:color="auto" w:fill="auto"/>
            <w:vAlign w:val="center"/>
          </w:tcPr>
          <w:p w14:paraId="02BC6D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C991D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CECE4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FAD25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F632E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B0E7747">
            <w:pPr>
              <w:pStyle w:val="175"/>
              <w:widowControl w:val="0"/>
              <w:jc w:val="right"/>
              <w:rPr>
                <w:rFonts w:cs="Times New Roman"/>
                <w:sz w:val="20"/>
              </w:rPr>
            </w:pPr>
            <w:r>
              <w:rPr>
                <w:rFonts w:hint="eastAsia" w:cs="Times New Roman"/>
                <w:sz w:val="20"/>
              </w:rPr>
              <w:t>XX</w:t>
            </w:r>
          </w:p>
        </w:tc>
      </w:tr>
      <w:tr w14:paraId="591E37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46FDFA">
            <w:pPr>
              <w:pStyle w:val="175"/>
              <w:widowControl w:val="0"/>
              <w:jc w:val="both"/>
              <w:rPr>
                <w:rFonts w:cs="Times New Roman"/>
                <w:sz w:val="20"/>
              </w:rPr>
            </w:pPr>
            <w:r>
              <w:rPr>
                <w:rFonts w:cs="Times New Roman"/>
                <w:sz w:val="20"/>
              </w:rPr>
              <w:t>新光电气</w:t>
            </w:r>
          </w:p>
        </w:tc>
        <w:tc>
          <w:tcPr>
            <w:tcW w:w="614" w:type="pct"/>
            <w:shd w:val="clear" w:color="auto" w:fill="auto"/>
            <w:vAlign w:val="center"/>
          </w:tcPr>
          <w:p w14:paraId="758A197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DFED1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BEBA9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08ACB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D6A00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EC510B2">
            <w:pPr>
              <w:pStyle w:val="175"/>
              <w:widowControl w:val="0"/>
              <w:jc w:val="right"/>
              <w:rPr>
                <w:rFonts w:cs="Times New Roman"/>
                <w:sz w:val="20"/>
              </w:rPr>
            </w:pPr>
            <w:r>
              <w:rPr>
                <w:rFonts w:hint="eastAsia" w:cs="Times New Roman"/>
                <w:sz w:val="20"/>
              </w:rPr>
              <w:t>XX</w:t>
            </w:r>
          </w:p>
        </w:tc>
      </w:tr>
      <w:tr w14:paraId="64AF24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73D9A55">
            <w:pPr>
              <w:pStyle w:val="175"/>
              <w:widowControl w:val="0"/>
              <w:jc w:val="both"/>
              <w:rPr>
                <w:rFonts w:cs="Times New Roman"/>
                <w:sz w:val="20"/>
              </w:rPr>
            </w:pPr>
            <w:r>
              <w:rPr>
                <w:rFonts w:cs="Times New Roman"/>
                <w:sz w:val="20"/>
              </w:rPr>
              <w:t>景硕科技</w:t>
            </w:r>
          </w:p>
        </w:tc>
        <w:tc>
          <w:tcPr>
            <w:tcW w:w="614" w:type="pct"/>
            <w:shd w:val="clear" w:color="auto" w:fill="auto"/>
            <w:vAlign w:val="center"/>
          </w:tcPr>
          <w:p w14:paraId="1156A2A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3AA5FD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2BBB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C077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4AB5AD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C9CC4A">
            <w:pPr>
              <w:pStyle w:val="175"/>
              <w:widowControl w:val="0"/>
              <w:jc w:val="right"/>
              <w:rPr>
                <w:rFonts w:cs="Times New Roman"/>
                <w:sz w:val="20"/>
              </w:rPr>
            </w:pPr>
            <w:r>
              <w:rPr>
                <w:rFonts w:hint="eastAsia" w:cs="Times New Roman"/>
                <w:sz w:val="20"/>
              </w:rPr>
              <w:t>XX</w:t>
            </w:r>
          </w:p>
        </w:tc>
      </w:tr>
      <w:tr w14:paraId="5D3DD0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E115E4B">
            <w:pPr>
              <w:pStyle w:val="175"/>
              <w:widowControl w:val="0"/>
              <w:jc w:val="both"/>
              <w:rPr>
                <w:rFonts w:cs="Times New Roman"/>
                <w:sz w:val="20"/>
              </w:rPr>
            </w:pPr>
            <w:r>
              <w:rPr>
                <w:rFonts w:cs="Times New Roman"/>
                <w:sz w:val="20"/>
              </w:rPr>
              <w:t>奥特斯</w:t>
            </w:r>
          </w:p>
        </w:tc>
        <w:tc>
          <w:tcPr>
            <w:tcW w:w="614" w:type="pct"/>
            <w:shd w:val="clear" w:color="auto" w:fill="auto"/>
            <w:vAlign w:val="center"/>
          </w:tcPr>
          <w:p w14:paraId="6B5B2A6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7786D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7DC27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997A6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4F9F6A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78E6DE">
            <w:pPr>
              <w:pStyle w:val="175"/>
              <w:widowControl w:val="0"/>
              <w:jc w:val="right"/>
              <w:rPr>
                <w:rFonts w:cs="Times New Roman"/>
                <w:sz w:val="20"/>
              </w:rPr>
            </w:pPr>
            <w:r>
              <w:rPr>
                <w:rFonts w:hint="eastAsia" w:cs="Times New Roman"/>
                <w:sz w:val="20"/>
              </w:rPr>
              <w:t>XX</w:t>
            </w:r>
          </w:p>
        </w:tc>
      </w:tr>
      <w:tr w14:paraId="733681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6D0B57">
            <w:pPr>
              <w:pStyle w:val="175"/>
              <w:widowControl w:val="0"/>
              <w:jc w:val="both"/>
              <w:rPr>
                <w:rFonts w:cs="Times New Roman"/>
                <w:sz w:val="20"/>
              </w:rPr>
            </w:pPr>
            <w:r>
              <w:rPr>
                <w:rFonts w:cs="Times New Roman"/>
                <w:sz w:val="20"/>
              </w:rPr>
              <w:t>三星电机</w:t>
            </w:r>
          </w:p>
        </w:tc>
        <w:tc>
          <w:tcPr>
            <w:tcW w:w="614" w:type="pct"/>
            <w:shd w:val="clear" w:color="auto" w:fill="auto"/>
            <w:vAlign w:val="center"/>
          </w:tcPr>
          <w:p w14:paraId="1D58DBA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4EE6CD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D2DE5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A8358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1A3D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AA33BB6">
            <w:pPr>
              <w:pStyle w:val="175"/>
              <w:widowControl w:val="0"/>
              <w:jc w:val="right"/>
              <w:rPr>
                <w:rFonts w:cs="Times New Roman"/>
                <w:sz w:val="20"/>
              </w:rPr>
            </w:pPr>
            <w:r>
              <w:rPr>
                <w:rFonts w:hint="eastAsia" w:cs="Times New Roman"/>
                <w:sz w:val="20"/>
              </w:rPr>
              <w:t>XX</w:t>
            </w:r>
          </w:p>
        </w:tc>
      </w:tr>
      <w:tr w14:paraId="598E9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D1775B3">
            <w:pPr>
              <w:pStyle w:val="175"/>
              <w:widowControl w:val="0"/>
              <w:jc w:val="both"/>
              <w:rPr>
                <w:rFonts w:cs="Times New Roman"/>
                <w:sz w:val="20"/>
              </w:rPr>
            </w:pPr>
            <w:r>
              <w:rPr>
                <w:rFonts w:cs="Times New Roman"/>
                <w:sz w:val="20"/>
              </w:rPr>
              <w:t>京瓷</w:t>
            </w:r>
          </w:p>
        </w:tc>
        <w:tc>
          <w:tcPr>
            <w:tcW w:w="614" w:type="pct"/>
            <w:shd w:val="clear" w:color="auto" w:fill="auto"/>
            <w:vAlign w:val="center"/>
          </w:tcPr>
          <w:p w14:paraId="580B0BB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ACCAA4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ADD80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45B47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D2972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A214631">
            <w:pPr>
              <w:pStyle w:val="175"/>
              <w:widowControl w:val="0"/>
              <w:jc w:val="right"/>
              <w:rPr>
                <w:rFonts w:cs="Times New Roman"/>
                <w:sz w:val="20"/>
              </w:rPr>
            </w:pPr>
            <w:r>
              <w:rPr>
                <w:rFonts w:hint="eastAsia" w:cs="Times New Roman"/>
                <w:sz w:val="20"/>
              </w:rPr>
              <w:t>XX</w:t>
            </w:r>
          </w:p>
        </w:tc>
      </w:tr>
      <w:tr w14:paraId="7435D7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F166DAE">
            <w:pPr>
              <w:pStyle w:val="175"/>
              <w:widowControl w:val="0"/>
              <w:jc w:val="both"/>
              <w:rPr>
                <w:rFonts w:cs="Times New Roman"/>
                <w:sz w:val="20"/>
              </w:rPr>
            </w:pPr>
            <w:r>
              <w:rPr>
                <w:rFonts w:cs="Times New Roman"/>
                <w:sz w:val="20"/>
              </w:rPr>
              <w:t>TOPPAN</w:t>
            </w:r>
          </w:p>
        </w:tc>
        <w:tc>
          <w:tcPr>
            <w:tcW w:w="614" w:type="pct"/>
            <w:shd w:val="clear" w:color="auto" w:fill="auto"/>
            <w:vAlign w:val="center"/>
          </w:tcPr>
          <w:p w14:paraId="2A7A99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5551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1C4A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5335C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4258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548316">
            <w:pPr>
              <w:pStyle w:val="175"/>
              <w:widowControl w:val="0"/>
              <w:jc w:val="right"/>
              <w:rPr>
                <w:rFonts w:cs="Times New Roman"/>
                <w:sz w:val="20"/>
              </w:rPr>
            </w:pPr>
            <w:r>
              <w:rPr>
                <w:rFonts w:hint="eastAsia" w:cs="Times New Roman"/>
                <w:sz w:val="20"/>
              </w:rPr>
              <w:t>XX</w:t>
            </w:r>
          </w:p>
        </w:tc>
      </w:tr>
      <w:tr w14:paraId="615DD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0881BDC">
            <w:pPr>
              <w:pStyle w:val="175"/>
              <w:widowControl w:val="0"/>
              <w:jc w:val="both"/>
              <w:rPr>
                <w:rFonts w:cs="Times New Roman"/>
                <w:sz w:val="20"/>
              </w:rPr>
            </w:pPr>
            <w:r>
              <w:rPr>
                <w:rFonts w:cs="Times New Roman"/>
                <w:sz w:val="20"/>
              </w:rPr>
              <w:t>臻鼎科技</w:t>
            </w:r>
          </w:p>
        </w:tc>
        <w:tc>
          <w:tcPr>
            <w:tcW w:w="614" w:type="pct"/>
            <w:shd w:val="clear" w:color="auto" w:fill="auto"/>
            <w:vAlign w:val="center"/>
          </w:tcPr>
          <w:p w14:paraId="10A1B6C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EE447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C658D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4AD30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8E596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07D406">
            <w:pPr>
              <w:pStyle w:val="175"/>
              <w:widowControl w:val="0"/>
              <w:jc w:val="right"/>
              <w:rPr>
                <w:rFonts w:cs="Times New Roman"/>
                <w:sz w:val="20"/>
              </w:rPr>
            </w:pPr>
            <w:r>
              <w:rPr>
                <w:rFonts w:hint="eastAsia" w:cs="Times New Roman"/>
                <w:sz w:val="20"/>
              </w:rPr>
              <w:t>XX</w:t>
            </w:r>
          </w:p>
        </w:tc>
      </w:tr>
      <w:tr w14:paraId="28DBB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84F21CB">
            <w:pPr>
              <w:pStyle w:val="175"/>
              <w:widowControl w:val="0"/>
              <w:jc w:val="both"/>
              <w:rPr>
                <w:rFonts w:cs="Times New Roman"/>
                <w:sz w:val="20"/>
              </w:rPr>
            </w:pPr>
            <w:r>
              <w:rPr>
                <w:rFonts w:cs="Times New Roman"/>
                <w:sz w:val="20"/>
              </w:rPr>
              <w:t>大德电子</w:t>
            </w:r>
          </w:p>
        </w:tc>
        <w:tc>
          <w:tcPr>
            <w:tcW w:w="614" w:type="pct"/>
            <w:shd w:val="clear" w:color="auto" w:fill="auto"/>
            <w:vAlign w:val="center"/>
          </w:tcPr>
          <w:p w14:paraId="3ED04F9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88B6FA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478B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C43BC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37678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28AFB6A">
            <w:pPr>
              <w:pStyle w:val="175"/>
              <w:widowControl w:val="0"/>
              <w:jc w:val="right"/>
              <w:rPr>
                <w:rFonts w:cs="Times New Roman"/>
                <w:sz w:val="20"/>
              </w:rPr>
            </w:pPr>
            <w:r>
              <w:rPr>
                <w:rFonts w:hint="eastAsia" w:cs="Times New Roman"/>
                <w:sz w:val="20"/>
              </w:rPr>
              <w:t>XX</w:t>
            </w:r>
          </w:p>
        </w:tc>
      </w:tr>
      <w:tr w14:paraId="6E463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1880A2">
            <w:pPr>
              <w:pStyle w:val="175"/>
              <w:widowControl w:val="0"/>
              <w:jc w:val="both"/>
              <w:rPr>
                <w:rFonts w:cs="Times New Roman"/>
                <w:sz w:val="20"/>
              </w:rPr>
            </w:pPr>
            <w:r>
              <w:rPr>
                <w:rFonts w:cs="Times New Roman"/>
                <w:sz w:val="20"/>
              </w:rPr>
              <w:t>珠海越亚</w:t>
            </w:r>
          </w:p>
        </w:tc>
        <w:tc>
          <w:tcPr>
            <w:tcW w:w="614" w:type="pct"/>
            <w:shd w:val="clear" w:color="auto" w:fill="auto"/>
            <w:vAlign w:val="center"/>
          </w:tcPr>
          <w:p w14:paraId="170B7B8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8EB8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3A3B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F9427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786F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4E1347">
            <w:pPr>
              <w:pStyle w:val="175"/>
              <w:widowControl w:val="0"/>
              <w:jc w:val="right"/>
              <w:rPr>
                <w:rFonts w:cs="Times New Roman"/>
                <w:sz w:val="20"/>
              </w:rPr>
            </w:pPr>
            <w:r>
              <w:rPr>
                <w:rFonts w:hint="eastAsia" w:cs="Times New Roman"/>
                <w:sz w:val="20"/>
              </w:rPr>
              <w:t>XX</w:t>
            </w:r>
          </w:p>
        </w:tc>
      </w:tr>
      <w:tr w14:paraId="5736FD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79BF112">
            <w:pPr>
              <w:pStyle w:val="175"/>
              <w:widowControl w:val="0"/>
              <w:jc w:val="both"/>
              <w:rPr>
                <w:rFonts w:cs="Times New Roman"/>
                <w:sz w:val="20"/>
              </w:rPr>
            </w:pPr>
            <w:r>
              <w:rPr>
                <w:rFonts w:cs="Times New Roman"/>
                <w:sz w:val="20"/>
              </w:rPr>
              <w:t>LG InnoTek</w:t>
            </w:r>
          </w:p>
        </w:tc>
        <w:tc>
          <w:tcPr>
            <w:tcW w:w="614" w:type="pct"/>
            <w:shd w:val="clear" w:color="auto" w:fill="auto"/>
            <w:vAlign w:val="center"/>
          </w:tcPr>
          <w:p w14:paraId="547BF00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B3B74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8BC36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D3929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AAAA3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506B72">
            <w:pPr>
              <w:pStyle w:val="175"/>
              <w:widowControl w:val="0"/>
              <w:jc w:val="right"/>
              <w:rPr>
                <w:rFonts w:cs="Times New Roman"/>
                <w:sz w:val="20"/>
              </w:rPr>
            </w:pPr>
            <w:r>
              <w:rPr>
                <w:rFonts w:hint="eastAsia" w:cs="Times New Roman"/>
                <w:sz w:val="20"/>
              </w:rPr>
              <w:t>XX</w:t>
            </w:r>
          </w:p>
        </w:tc>
      </w:tr>
      <w:tr w14:paraId="5F6825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3A653E2">
            <w:pPr>
              <w:pStyle w:val="175"/>
              <w:widowControl w:val="0"/>
              <w:jc w:val="both"/>
              <w:rPr>
                <w:rFonts w:cs="Times New Roman"/>
                <w:sz w:val="20"/>
              </w:rPr>
            </w:pPr>
            <w:r>
              <w:rPr>
                <w:rFonts w:cs="Times New Roman"/>
                <w:sz w:val="20"/>
              </w:rPr>
              <w:t>深南电路</w:t>
            </w:r>
          </w:p>
        </w:tc>
        <w:tc>
          <w:tcPr>
            <w:tcW w:w="614" w:type="pct"/>
            <w:shd w:val="clear" w:color="auto" w:fill="auto"/>
            <w:vAlign w:val="center"/>
          </w:tcPr>
          <w:p w14:paraId="4EECF1E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308D4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CD2B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0821C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03E0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CA493C">
            <w:pPr>
              <w:pStyle w:val="175"/>
              <w:widowControl w:val="0"/>
              <w:jc w:val="right"/>
              <w:rPr>
                <w:rFonts w:cs="Times New Roman"/>
                <w:sz w:val="20"/>
              </w:rPr>
            </w:pPr>
            <w:r>
              <w:rPr>
                <w:rFonts w:hint="eastAsia" w:cs="Times New Roman"/>
                <w:sz w:val="20"/>
              </w:rPr>
              <w:t>XX</w:t>
            </w:r>
          </w:p>
        </w:tc>
      </w:tr>
      <w:tr w14:paraId="1A5632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396A6A76">
            <w:pPr>
              <w:pStyle w:val="175"/>
              <w:widowControl w:val="0"/>
              <w:jc w:val="both"/>
              <w:rPr>
                <w:rFonts w:cs="Times New Roman"/>
                <w:sz w:val="20"/>
              </w:rPr>
            </w:pPr>
            <w:r>
              <w:rPr>
                <w:rFonts w:cs="Times New Roman"/>
                <w:sz w:val="20"/>
              </w:rPr>
              <w:t>兴森科技</w:t>
            </w:r>
          </w:p>
        </w:tc>
        <w:tc>
          <w:tcPr>
            <w:tcW w:w="614" w:type="pct"/>
            <w:shd w:val="clear" w:color="auto" w:fill="auto"/>
            <w:vAlign w:val="center"/>
          </w:tcPr>
          <w:p w14:paraId="4282F2A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4A3DC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5FCF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98480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010D20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55E59B">
            <w:pPr>
              <w:pStyle w:val="175"/>
              <w:widowControl w:val="0"/>
              <w:jc w:val="right"/>
              <w:rPr>
                <w:rFonts w:cs="Times New Roman"/>
                <w:sz w:val="20"/>
              </w:rPr>
            </w:pPr>
            <w:r>
              <w:rPr>
                <w:rFonts w:hint="eastAsia" w:cs="Times New Roman"/>
                <w:sz w:val="20"/>
              </w:rPr>
              <w:t>XX</w:t>
            </w:r>
          </w:p>
        </w:tc>
      </w:tr>
      <w:tr w14:paraId="275F3F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852A45E">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5578763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95B6A6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0CDBA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52D23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7580F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851DB84">
            <w:pPr>
              <w:pStyle w:val="175"/>
              <w:widowControl w:val="0"/>
              <w:jc w:val="right"/>
              <w:rPr>
                <w:rFonts w:cs="Times New Roman"/>
                <w:sz w:val="20"/>
              </w:rPr>
            </w:pPr>
            <w:r>
              <w:rPr>
                <w:rFonts w:hint="eastAsia" w:cs="Times New Roman"/>
                <w:sz w:val="20"/>
              </w:rPr>
              <w:t>XX</w:t>
            </w:r>
          </w:p>
        </w:tc>
      </w:tr>
      <w:tr w14:paraId="1C69C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C10343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64AF63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799DF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510DE6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302B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A091A3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A3E8B11">
            <w:pPr>
              <w:pStyle w:val="175"/>
              <w:widowControl w:val="0"/>
              <w:jc w:val="right"/>
              <w:rPr>
                <w:rFonts w:cs="Times New Roman"/>
                <w:sz w:val="20"/>
              </w:rPr>
            </w:pPr>
            <w:r>
              <w:rPr>
                <w:rFonts w:hint="eastAsia" w:cs="Times New Roman"/>
                <w:sz w:val="20"/>
              </w:rPr>
              <w:t>XX</w:t>
            </w:r>
          </w:p>
        </w:tc>
      </w:tr>
    </w:tbl>
    <w:p w14:paraId="5FF16BBA">
      <w:pPr>
        <w:pStyle w:val="144"/>
      </w:pPr>
      <w:r>
        <w:rPr>
          <w:rFonts w:hint="eastAsia"/>
        </w:rPr>
        <w:t>资料来源：上述企业，第三方资料、新闻报道、业内专家采访及QYResearch整理研究，2024年</w:t>
      </w:r>
    </w:p>
    <w:p w14:paraId="065F537F">
      <w:pPr>
        <w:pStyle w:val="151"/>
        <w:ind w:left="252" w:right="-105"/>
        <w:rPr>
          <w:lang w:eastAsia="zh-CN"/>
        </w:rPr>
      </w:pPr>
      <w:bookmarkStart w:id="207" w:name="_Toc26780072"/>
      <w:bookmarkStart w:id="208" w:name="_Toc24028917"/>
      <w:bookmarkStart w:id="209" w:name="_Toc172304445"/>
      <w:r>
        <w:rPr>
          <w:rFonts w:hint="eastAsia"/>
          <w:lang w:eastAsia="zh-CN"/>
        </w:rPr>
        <w:t>全球市场主要厂商</w:t>
      </w:r>
      <w:r>
        <w:rPr>
          <w:lang w:eastAsia="zh-CN"/>
        </w:rPr>
        <w:t>ABF载板</w:t>
      </w:r>
      <w:r>
        <w:rPr>
          <w:rFonts w:hint="eastAsia"/>
          <w:lang w:eastAsia="zh-CN"/>
        </w:rPr>
        <w:t>销售收入市场份额</w:t>
      </w:r>
      <w:bookmarkEnd w:id="207"/>
      <w:bookmarkEnd w:id="208"/>
      <w:r>
        <w:rPr>
          <w:rFonts w:hint="eastAsia"/>
          <w:lang w:eastAsia="zh-CN"/>
        </w:rPr>
        <w:t>（2019-2024）</w:t>
      </w:r>
      <w:bookmarkEnd w:id="20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5A719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ADDDAF7">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0C262095">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1" w:type="pct"/>
            <w:shd w:val="solid" w:color="000080" w:fill="FFFFFF"/>
            <w:vAlign w:val="center"/>
          </w:tcPr>
          <w:p w14:paraId="2DBCA85B">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vAlign w:val="center"/>
          </w:tcPr>
          <w:p w14:paraId="399375B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6916B77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2789BBA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9" w:type="pct"/>
            <w:shd w:val="solid" w:color="000080" w:fill="FFFFFF"/>
            <w:vAlign w:val="center"/>
          </w:tcPr>
          <w:p w14:paraId="69F0EAE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263D2D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C3D7ED">
            <w:pPr>
              <w:pStyle w:val="175"/>
              <w:widowControl w:val="0"/>
              <w:jc w:val="both"/>
              <w:rPr>
                <w:rFonts w:cs="Times New Roman"/>
                <w:sz w:val="20"/>
              </w:rPr>
            </w:pPr>
            <w:r>
              <w:rPr>
                <w:rFonts w:cs="Times New Roman"/>
                <w:sz w:val="20"/>
              </w:rPr>
              <w:t>欣兴电子</w:t>
            </w:r>
          </w:p>
        </w:tc>
        <w:tc>
          <w:tcPr>
            <w:tcW w:w="610" w:type="pct"/>
            <w:shd w:val="clear" w:color="auto" w:fill="auto"/>
            <w:vAlign w:val="center"/>
          </w:tcPr>
          <w:p w14:paraId="613F835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9EEE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83F30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25A4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238AE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957F2F">
            <w:pPr>
              <w:pStyle w:val="175"/>
              <w:widowControl w:val="0"/>
              <w:jc w:val="right"/>
              <w:rPr>
                <w:rFonts w:cs="Times New Roman"/>
                <w:sz w:val="20"/>
              </w:rPr>
            </w:pPr>
            <w:r>
              <w:rPr>
                <w:rFonts w:hint="eastAsia" w:cs="Times New Roman"/>
                <w:sz w:val="20"/>
              </w:rPr>
              <w:t>XX</w:t>
            </w:r>
            <w:r>
              <w:rPr>
                <w:rFonts w:cs="Times New Roman"/>
                <w:sz w:val="20"/>
              </w:rPr>
              <w:t>%</w:t>
            </w:r>
          </w:p>
        </w:tc>
      </w:tr>
      <w:tr w14:paraId="62720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FA0D68">
            <w:pPr>
              <w:pStyle w:val="175"/>
              <w:widowControl w:val="0"/>
              <w:jc w:val="both"/>
              <w:rPr>
                <w:rFonts w:cs="Times New Roman"/>
                <w:sz w:val="20"/>
              </w:rPr>
            </w:pPr>
            <w:r>
              <w:rPr>
                <w:rFonts w:cs="Times New Roman"/>
                <w:sz w:val="20"/>
              </w:rPr>
              <w:t>揖斐电</w:t>
            </w:r>
          </w:p>
        </w:tc>
        <w:tc>
          <w:tcPr>
            <w:tcW w:w="610" w:type="pct"/>
            <w:shd w:val="clear" w:color="auto" w:fill="auto"/>
            <w:vAlign w:val="center"/>
          </w:tcPr>
          <w:p w14:paraId="7AE1194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92E7F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D909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42E50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5864C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E1E10A8">
            <w:pPr>
              <w:pStyle w:val="175"/>
              <w:widowControl w:val="0"/>
              <w:jc w:val="right"/>
              <w:rPr>
                <w:rFonts w:cs="Times New Roman"/>
                <w:sz w:val="20"/>
              </w:rPr>
            </w:pPr>
            <w:r>
              <w:rPr>
                <w:rFonts w:hint="eastAsia" w:cs="Times New Roman"/>
                <w:sz w:val="20"/>
              </w:rPr>
              <w:t>XX</w:t>
            </w:r>
            <w:r>
              <w:rPr>
                <w:rFonts w:cs="Times New Roman"/>
                <w:sz w:val="20"/>
              </w:rPr>
              <w:t>%</w:t>
            </w:r>
          </w:p>
        </w:tc>
      </w:tr>
      <w:tr w14:paraId="164C3F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93A6F4">
            <w:pPr>
              <w:pStyle w:val="175"/>
              <w:widowControl w:val="0"/>
              <w:jc w:val="both"/>
              <w:rPr>
                <w:rFonts w:cs="Times New Roman"/>
                <w:sz w:val="20"/>
              </w:rPr>
            </w:pPr>
            <w:r>
              <w:rPr>
                <w:rFonts w:cs="Times New Roman"/>
                <w:sz w:val="20"/>
              </w:rPr>
              <w:t>南亚电路板</w:t>
            </w:r>
          </w:p>
        </w:tc>
        <w:tc>
          <w:tcPr>
            <w:tcW w:w="610" w:type="pct"/>
            <w:shd w:val="clear" w:color="auto" w:fill="auto"/>
            <w:vAlign w:val="center"/>
          </w:tcPr>
          <w:p w14:paraId="7A78CDF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8313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A85EB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9AB81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9444E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324653A">
            <w:pPr>
              <w:pStyle w:val="175"/>
              <w:widowControl w:val="0"/>
              <w:jc w:val="right"/>
              <w:rPr>
                <w:rFonts w:cs="Times New Roman"/>
                <w:sz w:val="20"/>
              </w:rPr>
            </w:pPr>
            <w:r>
              <w:rPr>
                <w:rFonts w:hint="eastAsia" w:cs="Times New Roman"/>
                <w:sz w:val="20"/>
              </w:rPr>
              <w:t>XX</w:t>
            </w:r>
            <w:r>
              <w:rPr>
                <w:rFonts w:cs="Times New Roman"/>
                <w:sz w:val="20"/>
              </w:rPr>
              <w:t>%</w:t>
            </w:r>
          </w:p>
        </w:tc>
      </w:tr>
      <w:tr w14:paraId="752283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63E6456">
            <w:pPr>
              <w:pStyle w:val="175"/>
              <w:widowControl w:val="0"/>
              <w:jc w:val="both"/>
              <w:rPr>
                <w:rFonts w:cs="Times New Roman"/>
                <w:sz w:val="20"/>
              </w:rPr>
            </w:pPr>
            <w:r>
              <w:rPr>
                <w:rFonts w:cs="Times New Roman"/>
                <w:sz w:val="20"/>
              </w:rPr>
              <w:t>新光电气</w:t>
            </w:r>
          </w:p>
        </w:tc>
        <w:tc>
          <w:tcPr>
            <w:tcW w:w="610" w:type="pct"/>
            <w:shd w:val="clear" w:color="auto" w:fill="auto"/>
            <w:vAlign w:val="center"/>
          </w:tcPr>
          <w:p w14:paraId="229BF1E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39C5A1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03964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DEA4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5FBA5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7C785E">
            <w:pPr>
              <w:pStyle w:val="175"/>
              <w:widowControl w:val="0"/>
              <w:jc w:val="right"/>
              <w:rPr>
                <w:rFonts w:cs="Times New Roman"/>
                <w:sz w:val="20"/>
              </w:rPr>
            </w:pPr>
            <w:r>
              <w:rPr>
                <w:rFonts w:hint="eastAsia" w:cs="Times New Roman"/>
                <w:sz w:val="20"/>
              </w:rPr>
              <w:t>XX</w:t>
            </w:r>
            <w:r>
              <w:rPr>
                <w:rFonts w:cs="Times New Roman"/>
                <w:sz w:val="20"/>
              </w:rPr>
              <w:t>%</w:t>
            </w:r>
          </w:p>
        </w:tc>
      </w:tr>
      <w:tr w14:paraId="5D818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80A0F1E">
            <w:pPr>
              <w:pStyle w:val="175"/>
              <w:widowControl w:val="0"/>
              <w:jc w:val="both"/>
              <w:rPr>
                <w:rFonts w:cs="Times New Roman"/>
                <w:sz w:val="20"/>
              </w:rPr>
            </w:pPr>
            <w:r>
              <w:rPr>
                <w:rFonts w:cs="Times New Roman"/>
                <w:sz w:val="20"/>
              </w:rPr>
              <w:t>景硕科技</w:t>
            </w:r>
          </w:p>
        </w:tc>
        <w:tc>
          <w:tcPr>
            <w:tcW w:w="610" w:type="pct"/>
            <w:shd w:val="clear" w:color="auto" w:fill="auto"/>
            <w:vAlign w:val="center"/>
          </w:tcPr>
          <w:p w14:paraId="44F2CEB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1F1DE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E498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CA666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C755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731D33C">
            <w:pPr>
              <w:pStyle w:val="175"/>
              <w:widowControl w:val="0"/>
              <w:jc w:val="right"/>
              <w:rPr>
                <w:rFonts w:cs="Times New Roman"/>
                <w:sz w:val="20"/>
              </w:rPr>
            </w:pPr>
            <w:r>
              <w:rPr>
                <w:rFonts w:hint="eastAsia" w:cs="Times New Roman"/>
                <w:sz w:val="20"/>
              </w:rPr>
              <w:t>XX</w:t>
            </w:r>
            <w:r>
              <w:rPr>
                <w:rFonts w:cs="Times New Roman"/>
                <w:sz w:val="20"/>
              </w:rPr>
              <w:t>%</w:t>
            </w:r>
          </w:p>
        </w:tc>
      </w:tr>
      <w:tr w14:paraId="6C66C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AD3BD5">
            <w:pPr>
              <w:pStyle w:val="175"/>
              <w:widowControl w:val="0"/>
              <w:jc w:val="both"/>
              <w:rPr>
                <w:rFonts w:cs="Times New Roman"/>
                <w:sz w:val="20"/>
              </w:rPr>
            </w:pPr>
            <w:r>
              <w:rPr>
                <w:rFonts w:cs="Times New Roman"/>
                <w:sz w:val="20"/>
              </w:rPr>
              <w:t>奥特斯</w:t>
            </w:r>
          </w:p>
        </w:tc>
        <w:tc>
          <w:tcPr>
            <w:tcW w:w="610" w:type="pct"/>
            <w:shd w:val="clear" w:color="auto" w:fill="auto"/>
            <w:vAlign w:val="center"/>
          </w:tcPr>
          <w:p w14:paraId="2CDD463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DAFA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DB2A9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FE31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AB860F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6D2664">
            <w:pPr>
              <w:pStyle w:val="175"/>
              <w:widowControl w:val="0"/>
              <w:jc w:val="right"/>
              <w:rPr>
                <w:rFonts w:cs="Times New Roman"/>
                <w:sz w:val="20"/>
              </w:rPr>
            </w:pPr>
            <w:r>
              <w:rPr>
                <w:rFonts w:hint="eastAsia" w:cs="Times New Roman"/>
                <w:sz w:val="20"/>
              </w:rPr>
              <w:t>XX</w:t>
            </w:r>
            <w:r>
              <w:rPr>
                <w:rFonts w:cs="Times New Roman"/>
                <w:sz w:val="20"/>
              </w:rPr>
              <w:t>%</w:t>
            </w:r>
          </w:p>
        </w:tc>
      </w:tr>
      <w:tr w14:paraId="17674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DE4DB9F">
            <w:pPr>
              <w:pStyle w:val="175"/>
              <w:widowControl w:val="0"/>
              <w:jc w:val="both"/>
              <w:rPr>
                <w:rFonts w:cs="Times New Roman"/>
                <w:sz w:val="20"/>
              </w:rPr>
            </w:pPr>
            <w:r>
              <w:rPr>
                <w:rFonts w:cs="Times New Roman"/>
                <w:sz w:val="20"/>
              </w:rPr>
              <w:t>三星电机</w:t>
            </w:r>
          </w:p>
        </w:tc>
        <w:tc>
          <w:tcPr>
            <w:tcW w:w="610" w:type="pct"/>
            <w:shd w:val="clear" w:color="auto" w:fill="auto"/>
            <w:vAlign w:val="center"/>
          </w:tcPr>
          <w:p w14:paraId="0FCA2B1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E30F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E509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A56B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0CE23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4FBF36">
            <w:pPr>
              <w:pStyle w:val="175"/>
              <w:widowControl w:val="0"/>
              <w:jc w:val="right"/>
              <w:rPr>
                <w:rFonts w:cs="Times New Roman"/>
                <w:sz w:val="20"/>
              </w:rPr>
            </w:pPr>
            <w:r>
              <w:rPr>
                <w:rFonts w:hint="eastAsia" w:cs="Times New Roman"/>
                <w:sz w:val="20"/>
              </w:rPr>
              <w:t>XX</w:t>
            </w:r>
            <w:r>
              <w:rPr>
                <w:rFonts w:cs="Times New Roman"/>
                <w:sz w:val="20"/>
              </w:rPr>
              <w:t>%</w:t>
            </w:r>
          </w:p>
        </w:tc>
      </w:tr>
      <w:tr w14:paraId="68CB73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F7F3C6F">
            <w:pPr>
              <w:pStyle w:val="175"/>
              <w:widowControl w:val="0"/>
              <w:jc w:val="both"/>
              <w:rPr>
                <w:rFonts w:cs="Times New Roman"/>
                <w:sz w:val="20"/>
              </w:rPr>
            </w:pPr>
            <w:r>
              <w:rPr>
                <w:rFonts w:cs="Times New Roman"/>
                <w:sz w:val="20"/>
              </w:rPr>
              <w:t>京瓷</w:t>
            </w:r>
          </w:p>
        </w:tc>
        <w:tc>
          <w:tcPr>
            <w:tcW w:w="610" w:type="pct"/>
            <w:shd w:val="clear" w:color="auto" w:fill="auto"/>
            <w:vAlign w:val="center"/>
          </w:tcPr>
          <w:p w14:paraId="7F3E735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9DAFA8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C958D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6132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ED6D9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D935909">
            <w:pPr>
              <w:pStyle w:val="175"/>
              <w:widowControl w:val="0"/>
              <w:jc w:val="right"/>
              <w:rPr>
                <w:rFonts w:cs="Times New Roman"/>
                <w:sz w:val="20"/>
              </w:rPr>
            </w:pPr>
            <w:r>
              <w:rPr>
                <w:rFonts w:hint="eastAsia" w:cs="Times New Roman"/>
                <w:sz w:val="20"/>
              </w:rPr>
              <w:t>XX</w:t>
            </w:r>
            <w:r>
              <w:rPr>
                <w:rFonts w:cs="Times New Roman"/>
                <w:sz w:val="20"/>
              </w:rPr>
              <w:t>%</w:t>
            </w:r>
          </w:p>
        </w:tc>
      </w:tr>
      <w:tr w14:paraId="14A4A0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0294EC3">
            <w:pPr>
              <w:pStyle w:val="175"/>
              <w:widowControl w:val="0"/>
              <w:jc w:val="both"/>
              <w:rPr>
                <w:rFonts w:cs="Times New Roman"/>
                <w:sz w:val="20"/>
              </w:rPr>
            </w:pPr>
            <w:r>
              <w:rPr>
                <w:rFonts w:cs="Times New Roman"/>
                <w:sz w:val="20"/>
              </w:rPr>
              <w:t>TOPPAN</w:t>
            </w:r>
          </w:p>
        </w:tc>
        <w:tc>
          <w:tcPr>
            <w:tcW w:w="610" w:type="pct"/>
            <w:shd w:val="clear" w:color="auto" w:fill="auto"/>
            <w:vAlign w:val="center"/>
          </w:tcPr>
          <w:p w14:paraId="2BBF686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9142D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1E8B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EAF6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F3694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11A9A78">
            <w:pPr>
              <w:pStyle w:val="175"/>
              <w:widowControl w:val="0"/>
              <w:jc w:val="right"/>
              <w:rPr>
                <w:rFonts w:cs="Times New Roman"/>
                <w:sz w:val="20"/>
              </w:rPr>
            </w:pPr>
            <w:r>
              <w:rPr>
                <w:rFonts w:hint="eastAsia" w:cs="Times New Roman"/>
                <w:sz w:val="20"/>
              </w:rPr>
              <w:t>XX</w:t>
            </w:r>
            <w:r>
              <w:rPr>
                <w:rFonts w:cs="Times New Roman"/>
                <w:sz w:val="20"/>
              </w:rPr>
              <w:t>%</w:t>
            </w:r>
          </w:p>
        </w:tc>
      </w:tr>
      <w:tr w14:paraId="79D67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B881BB">
            <w:pPr>
              <w:pStyle w:val="175"/>
              <w:widowControl w:val="0"/>
              <w:jc w:val="both"/>
              <w:rPr>
                <w:rFonts w:cs="Times New Roman"/>
                <w:sz w:val="20"/>
              </w:rPr>
            </w:pPr>
            <w:r>
              <w:rPr>
                <w:rFonts w:cs="Times New Roman"/>
                <w:sz w:val="20"/>
              </w:rPr>
              <w:t>臻鼎科技</w:t>
            </w:r>
          </w:p>
        </w:tc>
        <w:tc>
          <w:tcPr>
            <w:tcW w:w="610" w:type="pct"/>
            <w:shd w:val="clear" w:color="auto" w:fill="auto"/>
            <w:vAlign w:val="center"/>
          </w:tcPr>
          <w:p w14:paraId="6355A67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7DF30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846AE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B13F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CC628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ECFDEF">
            <w:pPr>
              <w:pStyle w:val="175"/>
              <w:widowControl w:val="0"/>
              <w:jc w:val="right"/>
              <w:rPr>
                <w:rFonts w:cs="Times New Roman"/>
                <w:sz w:val="20"/>
              </w:rPr>
            </w:pPr>
            <w:r>
              <w:rPr>
                <w:rFonts w:hint="eastAsia" w:cs="Times New Roman"/>
                <w:sz w:val="20"/>
              </w:rPr>
              <w:t>XX</w:t>
            </w:r>
            <w:r>
              <w:rPr>
                <w:rFonts w:cs="Times New Roman"/>
                <w:sz w:val="20"/>
              </w:rPr>
              <w:t>%</w:t>
            </w:r>
          </w:p>
        </w:tc>
      </w:tr>
      <w:tr w14:paraId="2A8E72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49318F8">
            <w:pPr>
              <w:pStyle w:val="175"/>
              <w:widowControl w:val="0"/>
              <w:jc w:val="both"/>
              <w:rPr>
                <w:rFonts w:cs="Times New Roman"/>
                <w:sz w:val="20"/>
              </w:rPr>
            </w:pPr>
            <w:r>
              <w:rPr>
                <w:rFonts w:cs="Times New Roman"/>
                <w:sz w:val="20"/>
              </w:rPr>
              <w:t>大德电子</w:t>
            </w:r>
          </w:p>
        </w:tc>
        <w:tc>
          <w:tcPr>
            <w:tcW w:w="610" w:type="pct"/>
            <w:shd w:val="clear" w:color="auto" w:fill="auto"/>
            <w:vAlign w:val="center"/>
          </w:tcPr>
          <w:p w14:paraId="0A31BBF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10391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0F18E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F59F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EBE5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DC7557">
            <w:pPr>
              <w:pStyle w:val="175"/>
              <w:widowControl w:val="0"/>
              <w:jc w:val="right"/>
              <w:rPr>
                <w:rFonts w:cs="Times New Roman"/>
                <w:sz w:val="20"/>
              </w:rPr>
            </w:pPr>
            <w:r>
              <w:rPr>
                <w:rFonts w:hint="eastAsia" w:cs="Times New Roman"/>
                <w:sz w:val="20"/>
              </w:rPr>
              <w:t>XX</w:t>
            </w:r>
            <w:r>
              <w:rPr>
                <w:rFonts w:cs="Times New Roman"/>
                <w:sz w:val="20"/>
              </w:rPr>
              <w:t>%</w:t>
            </w:r>
          </w:p>
        </w:tc>
      </w:tr>
      <w:tr w14:paraId="50B7E6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5C9C2E7">
            <w:pPr>
              <w:pStyle w:val="175"/>
              <w:widowControl w:val="0"/>
              <w:jc w:val="both"/>
              <w:rPr>
                <w:rFonts w:cs="Times New Roman"/>
                <w:sz w:val="20"/>
              </w:rPr>
            </w:pPr>
            <w:r>
              <w:rPr>
                <w:rFonts w:cs="Times New Roman"/>
                <w:sz w:val="20"/>
              </w:rPr>
              <w:t>珠海越亚</w:t>
            </w:r>
          </w:p>
        </w:tc>
        <w:tc>
          <w:tcPr>
            <w:tcW w:w="610" w:type="pct"/>
            <w:shd w:val="clear" w:color="auto" w:fill="auto"/>
            <w:vAlign w:val="center"/>
          </w:tcPr>
          <w:p w14:paraId="1846EDF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22D7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BB7FC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218A3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BF941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A09D1A">
            <w:pPr>
              <w:pStyle w:val="175"/>
              <w:widowControl w:val="0"/>
              <w:jc w:val="right"/>
              <w:rPr>
                <w:rFonts w:cs="Times New Roman"/>
                <w:sz w:val="20"/>
              </w:rPr>
            </w:pPr>
            <w:r>
              <w:rPr>
                <w:rFonts w:hint="eastAsia" w:cs="Times New Roman"/>
                <w:sz w:val="20"/>
              </w:rPr>
              <w:t>XX</w:t>
            </w:r>
            <w:r>
              <w:rPr>
                <w:rFonts w:cs="Times New Roman"/>
                <w:sz w:val="20"/>
              </w:rPr>
              <w:t>%</w:t>
            </w:r>
          </w:p>
        </w:tc>
      </w:tr>
      <w:tr w14:paraId="66EF1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A14B605">
            <w:pPr>
              <w:pStyle w:val="175"/>
              <w:widowControl w:val="0"/>
              <w:jc w:val="both"/>
              <w:rPr>
                <w:rFonts w:cs="Times New Roman"/>
                <w:sz w:val="20"/>
              </w:rPr>
            </w:pPr>
            <w:r>
              <w:rPr>
                <w:rFonts w:cs="Times New Roman"/>
                <w:sz w:val="20"/>
              </w:rPr>
              <w:t>LG InnoTek</w:t>
            </w:r>
          </w:p>
        </w:tc>
        <w:tc>
          <w:tcPr>
            <w:tcW w:w="610" w:type="pct"/>
            <w:shd w:val="clear" w:color="auto" w:fill="auto"/>
            <w:vAlign w:val="center"/>
          </w:tcPr>
          <w:p w14:paraId="4797AEE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11D28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B4629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366A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9368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26A75A">
            <w:pPr>
              <w:pStyle w:val="175"/>
              <w:widowControl w:val="0"/>
              <w:jc w:val="right"/>
              <w:rPr>
                <w:rFonts w:cs="Times New Roman"/>
                <w:sz w:val="20"/>
              </w:rPr>
            </w:pPr>
            <w:r>
              <w:rPr>
                <w:rFonts w:hint="eastAsia" w:cs="Times New Roman"/>
                <w:sz w:val="20"/>
              </w:rPr>
              <w:t>XX</w:t>
            </w:r>
            <w:r>
              <w:rPr>
                <w:rFonts w:cs="Times New Roman"/>
                <w:sz w:val="20"/>
              </w:rPr>
              <w:t>%</w:t>
            </w:r>
          </w:p>
        </w:tc>
      </w:tr>
      <w:tr w14:paraId="731197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EA9AA5">
            <w:pPr>
              <w:pStyle w:val="175"/>
              <w:widowControl w:val="0"/>
              <w:jc w:val="both"/>
              <w:rPr>
                <w:rFonts w:cs="Times New Roman"/>
                <w:sz w:val="20"/>
              </w:rPr>
            </w:pPr>
            <w:r>
              <w:rPr>
                <w:rFonts w:cs="Times New Roman"/>
                <w:sz w:val="20"/>
              </w:rPr>
              <w:t>深南电路</w:t>
            </w:r>
          </w:p>
        </w:tc>
        <w:tc>
          <w:tcPr>
            <w:tcW w:w="610" w:type="pct"/>
            <w:shd w:val="clear" w:color="auto" w:fill="auto"/>
            <w:vAlign w:val="center"/>
          </w:tcPr>
          <w:p w14:paraId="2C3BA42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1446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FF2C4A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6DFAA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34B76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66D8845">
            <w:pPr>
              <w:pStyle w:val="175"/>
              <w:widowControl w:val="0"/>
              <w:jc w:val="right"/>
              <w:rPr>
                <w:rFonts w:cs="Times New Roman"/>
                <w:sz w:val="20"/>
              </w:rPr>
            </w:pPr>
            <w:r>
              <w:rPr>
                <w:rFonts w:hint="eastAsia" w:cs="Times New Roman"/>
                <w:sz w:val="20"/>
              </w:rPr>
              <w:t>XX</w:t>
            </w:r>
            <w:r>
              <w:rPr>
                <w:rFonts w:cs="Times New Roman"/>
                <w:sz w:val="20"/>
              </w:rPr>
              <w:t>%</w:t>
            </w:r>
          </w:p>
        </w:tc>
      </w:tr>
      <w:tr w14:paraId="6489E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04E770AC">
            <w:pPr>
              <w:pStyle w:val="175"/>
              <w:widowControl w:val="0"/>
              <w:jc w:val="both"/>
              <w:rPr>
                <w:rFonts w:cs="Times New Roman"/>
                <w:sz w:val="20"/>
              </w:rPr>
            </w:pPr>
            <w:r>
              <w:rPr>
                <w:rFonts w:cs="Times New Roman"/>
                <w:sz w:val="20"/>
              </w:rPr>
              <w:t>兴森科技</w:t>
            </w:r>
          </w:p>
        </w:tc>
        <w:tc>
          <w:tcPr>
            <w:tcW w:w="610" w:type="pct"/>
            <w:shd w:val="clear" w:color="auto" w:fill="auto"/>
            <w:vAlign w:val="center"/>
          </w:tcPr>
          <w:p w14:paraId="3DDA336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6F2C3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A4C3B3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989B70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33F6AE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F4CDD9">
            <w:pPr>
              <w:pStyle w:val="175"/>
              <w:widowControl w:val="0"/>
              <w:jc w:val="right"/>
              <w:rPr>
                <w:rFonts w:cs="Times New Roman"/>
                <w:sz w:val="20"/>
              </w:rPr>
            </w:pPr>
            <w:r>
              <w:rPr>
                <w:rFonts w:hint="eastAsia" w:cs="Times New Roman"/>
                <w:sz w:val="20"/>
              </w:rPr>
              <w:t>XX</w:t>
            </w:r>
            <w:r>
              <w:rPr>
                <w:rFonts w:cs="Times New Roman"/>
                <w:sz w:val="20"/>
              </w:rPr>
              <w:t>%</w:t>
            </w:r>
          </w:p>
        </w:tc>
      </w:tr>
      <w:tr w14:paraId="12FDB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27BDDA">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0DAB035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AB6A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F2791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FC964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1DDAA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5A806E">
            <w:pPr>
              <w:pStyle w:val="175"/>
              <w:widowControl w:val="0"/>
              <w:jc w:val="right"/>
              <w:rPr>
                <w:rFonts w:cs="Times New Roman"/>
                <w:sz w:val="20"/>
              </w:rPr>
            </w:pPr>
            <w:r>
              <w:rPr>
                <w:rFonts w:hint="eastAsia" w:cs="Times New Roman"/>
                <w:sz w:val="20"/>
              </w:rPr>
              <w:t>XX</w:t>
            </w:r>
            <w:r>
              <w:rPr>
                <w:rFonts w:cs="Times New Roman"/>
                <w:sz w:val="20"/>
              </w:rPr>
              <w:t>%</w:t>
            </w:r>
          </w:p>
        </w:tc>
      </w:tr>
    </w:tbl>
    <w:p w14:paraId="7C04D641">
      <w:pPr>
        <w:pStyle w:val="144"/>
      </w:pPr>
      <w:r>
        <w:rPr>
          <w:rFonts w:hint="eastAsia"/>
        </w:rPr>
        <w:t>资料来源：上述企业，第三方资料、新闻报道、业内专家采访及QYResearch整理研究，2024年</w:t>
      </w:r>
    </w:p>
    <w:p w14:paraId="609C6316">
      <w:pPr>
        <w:pStyle w:val="148"/>
      </w:pPr>
      <w:bookmarkStart w:id="210" w:name="_Toc24028918"/>
      <w:bookmarkStart w:id="211" w:name="_Toc26780014"/>
      <w:bookmarkStart w:id="212" w:name="_Toc172304406"/>
      <w:r>
        <w:rPr>
          <w:rFonts w:hint="eastAsia"/>
        </w:rPr>
        <w:t>2023年全球市场主要厂商</w:t>
      </w:r>
      <w:r>
        <w:t>ABF载板</w:t>
      </w:r>
      <w:r>
        <w:rPr>
          <w:rFonts w:hint="eastAsia"/>
        </w:rPr>
        <w:t>收入市场份额</w:t>
      </w:r>
      <w:bookmarkEnd w:id="210"/>
      <w:bookmarkEnd w:id="211"/>
      <w:bookmarkEnd w:id="212"/>
    </w:p>
    <w:p w14:paraId="6A923D59"/>
    <w:p w14:paraId="074870ED">
      <w:pPr>
        <w:pStyle w:val="144"/>
      </w:pPr>
      <w:r>
        <w:rPr>
          <w:rFonts w:hint="eastAsia"/>
        </w:rPr>
        <w:t>资料来源：上述企业，第三方资料、新闻报道、业内专家采访及QYResearch整理研究，2024年</w:t>
      </w:r>
    </w:p>
    <w:p w14:paraId="32D2A84F">
      <w:pPr>
        <w:pStyle w:val="4"/>
      </w:pPr>
      <w:bookmarkStart w:id="213" w:name="_Toc24972498"/>
      <w:bookmarkStart w:id="214" w:name="_Toc24028308"/>
      <w:bookmarkStart w:id="215" w:name="_Toc172304605"/>
      <w:r>
        <w:rPr>
          <w:rFonts w:hint="eastAsia"/>
        </w:rPr>
        <w:t>全球市场主要厂商</w:t>
      </w:r>
      <w:r>
        <w:t>ABF载板</w:t>
      </w:r>
      <w:r>
        <w:rPr>
          <w:rFonts w:hint="eastAsia"/>
        </w:rPr>
        <w:t>销售价格</w:t>
      </w:r>
      <w:bookmarkEnd w:id="213"/>
      <w:bookmarkEnd w:id="214"/>
      <w:r>
        <w:rPr>
          <w:rFonts w:hint="eastAsia"/>
        </w:rPr>
        <w:t>（2019-2024）</w:t>
      </w:r>
      <w:bookmarkEnd w:id="215"/>
    </w:p>
    <w:p w14:paraId="568F9D7D">
      <w:pPr>
        <w:pStyle w:val="151"/>
        <w:ind w:left="252" w:right="-105"/>
        <w:rPr>
          <w:lang w:eastAsia="zh-CN"/>
        </w:rPr>
      </w:pPr>
      <w:bookmarkStart w:id="216" w:name="_Toc24028919"/>
      <w:bookmarkStart w:id="217" w:name="_Toc26780073"/>
      <w:bookmarkStart w:id="218" w:name="_Toc172304446"/>
      <w:r>
        <w:rPr>
          <w:rFonts w:hint="eastAsia"/>
          <w:lang w:eastAsia="zh-CN"/>
        </w:rPr>
        <w:t>全球市场主要厂商</w:t>
      </w:r>
      <w:r>
        <w:rPr>
          <w:lang w:eastAsia="zh-CN"/>
        </w:rPr>
        <w:t>ABF载板</w:t>
      </w:r>
      <w:r>
        <w:rPr>
          <w:rFonts w:hint="eastAsia"/>
          <w:lang w:eastAsia="zh-CN"/>
        </w:rPr>
        <w:t>销售价格</w:t>
      </w:r>
      <w:bookmarkEnd w:id="216"/>
      <w:bookmarkEnd w:id="217"/>
      <w:r>
        <w:rPr>
          <w:rFonts w:hint="eastAsia"/>
          <w:lang w:eastAsia="zh-CN"/>
        </w:rPr>
        <w:t>（2019-2024）&amp;（美元/平方米）</w:t>
      </w:r>
      <w:bookmarkEnd w:id="21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251C36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5E99A67D">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479500B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4" w:type="pct"/>
            <w:shd w:val="solid" w:color="000080" w:fill="FFFFFF"/>
            <w:vAlign w:val="center"/>
          </w:tcPr>
          <w:p w14:paraId="3A488D19">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0C59C92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6B86CB8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2D3B35F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5" w:type="pct"/>
            <w:shd w:val="solid" w:color="000080" w:fill="FFFFFF"/>
            <w:vAlign w:val="center"/>
          </w:tcPr>
          <w:p w14:paraId="53920D7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0EA1D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58086F">
            <w:pPr>
              <w:pStyle w:val="175"/>
              <w:widowControl w:val="0"/>
              <w:jc w:val="both"/>
              <w:rPr>
                <w:rFonts w:cs="Times New Roman"/>
                <w:sz w:val="20"/>
              </w:rPr>
            </w:pPr>
            <w:r>
              <w:rPr>
                <w:rFonts w:cs="Times New Roman"/>
                <w:sz w:val="20"/>
              </w:rPr>
              <w:t>欣兴电子</w:t>
            </w:r>
          </w:p>
        </w:tc>
        <w:tc>
          <w:tcPr>
            <w:tcW w:w="614" w:type="pct"/>
            <w:shd w:val="clear" w:color="auto" w:fill="auto"/>
            <w:vAlign w:val="center"/>
          </w:tcPr>
          <w:p w14:paraId="3A48763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8EC31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3DE3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4D81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D65BA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C08456">
            <w:pPr>
              <w:pStyle w:val="175"/>
              <w:widowControl w:val="0"/>
              <w:jc w:val="right"/>
              <w:rPr>
                <w:rFonts w:cs="Times New Roman"/>
                <w:sz w:val="20"/>
              </w:rPr>
            </w:pPr>
            <w:r>
              <w:rPr>
                <w:rFonts w:hint="eastAsia" w:cs="Times New Roman"/>
                <w:sz w:val="20"/>
              </w:rPr>
              <w:t>XX</w:t>
            </w:r>
          </w:p>
        </w:tc>
      </w:tr>
      <w:tr w14:paraId="77AF3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8B2551">
            <w:pPr>
              <w:pStyle w:val="175"/>
              <w:widowControl w:val="0"/>
              <w:jc w:val="both"/>
              <w:rPr>
                <w:rFonts w:cs="Times New Roman"/>
                <w:sz w:val="20"/>
              </w:rPr>
            </w:pPr>
            <w:r>
              <w:rPr>
                <w:rFonts w:cs="Times New Roman"/>
                <w:sz w:val="20"/>
              </w:rPr>
              <w:t>揖斐电</w:t>
            </w:r>
          </w:p>
        </w:tc>
        <w:tc>
          <w:tcPr>
            <w:tcW w:w="614" w:type="pct"/>
            <w:shd w:val="clear" w:color="auto" w:fill="auto"/>
            <w:vAlign w:val="center"/>
          </w:tcPr>
          <w:p w14:paraId="0223881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29ABC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AF08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E7AFE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D5366D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9C211D">
            <w:pPr>
              <w:pStyle w:val="175"/>
              <w:widowControl w:val="0"/>
              <w:jc w:val="right"/>
              <w:rPr>
                <w:rFonts w:cs="Times New Roman"/>
                <w:sz w:val="20"/>
              </w:rPr>
            </w:pPr>
            <w:r>
              <w:rPr>
                <w:rFonts w:hint="eastAsia" w:cs="Times New Roman"/>
                <w:sz w:val="20"/>
              </w:rPr>
              <w:t>XX</w:t>
            </w:r>
          </w:p>
        </w:tc>
      </w:tr>
      <w:tr w14:paraId="70A520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E185BD">
            <w:pPr>
              <w:pStyle w:val="175"/>
              <w:widowControl w:val="0"/>
              <w:jc w:val="both"/>
              <w:rPr>
                <w:rFonts w:cs="Times New Roman"/>
                <w:sz w:val="20"/>
              </w:rPr>
            </w:pPr>
            <w:r>
              <w:rPr>
                <w:rFonts w:cs="Times New Roman"/>
                <w:sz w:val="20"/>
              </w:rPr>
              <w:t>南亚电路板</w:t>
            </w:r>
          </w:p>
        </w:tc>
        <w:tc>
          <w:tcPr>
            <w:tcW w:w="614" w:type="pct"/>
            <w:shd w:val="clear" w:color="auto" w:fill="auto"/>
            <w:vAlign w:val="center"/>
          </w:tcPr>
          <w:p w14:paraId="64D469B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3E88B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35633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2CF99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A6F2AC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C92534">
            <w:pPr>
              <w:pStyle w:val="175"/>
              <w:widowControl w:val="0"/>
              <w:jc w:val="right"/>
              <w:rPr>
                <w:rFonts w:cs="Times New Roman"/>
                <w:sz w:val="20"/>
              </w:rPr>
            </w:pPr>
            <w:r>
              <w:rPr>
                <w:rFonts w:hint="eastAsia" w:cs="Times New Roman"/>
                <w:sz w:val="20"/>
              </w:rPr>
              <w:t>XX</w:t>
            </w:r>
          </w:p>
        </w:tc>
      </w:tr>
      <w:tr w14:paraId="0D1755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9EEA536">
            <w:pPr>
              <w:pStyle w:val="175"/>
              <w:widowControl w:val="0"/>
              <w:jc w:val="both"/>
              <w:rPr>
                <w:rFonts w:cs="Times New Roman"/>
                <w:sz w:val="20"/>
              </w:rPr>
            </w:pPr>
            <w:r>
              <w:rPr>
                <w:rFonts w:cs="Times New Roman"/>
                <w:sz w:val="20"/>
              </w:rPr>
              <w:t>新光电气</w:t>
            </w:r>
          </w:p>
        </w:tc>
        <w:tc>
          <w:tcPr>
            <w:tcW w:w="614" w:type="pct"/>
            <w:shd w:val="clear" w:color="auto" w:fill="auto"/>
            <w:vAlign w:val="center"/>
          </w:tcPr>
          <w:p w14:paraId="2344B74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E38BE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F77AB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2B9B1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E9AE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DF1437">
            <w:pPr>
              <w:pStyle w:val="175"/>
              <w:widowControl w:val="0"/>
              <w:jc w:val="right"/>
              <w:rPr>
                <w:rFonts w:cs="Times New Roman"/>
                <w:sz w:val="20"/>
              </w:rPr>
            </w:pPr>
            <w:r>
              <w:rPr>
                <w:rFonts w:hint="eastAsia" w:cs="Times New Roman"/>
                <w:sz w:val="20"/>
              </w:rPr>
              <w:t>XX</w:t>
            </w:r>
          </w:p>
        </w:tc>
      </w:tr>
      <w:tr w14:paraId="7E776D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24C4BB">
            <w:pPr>
              <w:pStyle w:val="175"/>
              <w:widowControl w:val="0"/>
              <w:jc w:val="both"/>
              <w:rPr>
                <w:rFonts w:cs="Times New Roman"/>
                <w:sz w:val="20"/>
              </w:rPr>
            </w:pPr>
            <w:r>
              <w:rPr>
                <w:rFonts w:cs="Times New Roman"/>
                <w:sz w:val="20"/>
              </w:rPr>
              <w:t>景硕科技</w:t>
            </w:r>
          </w:p>
        </w:tc>
        <w:tc>
          <w:tcPr>
            <w:tcW w:w="614" w:type="pct"/>
            <w:shd w:val="clear" w:color="auto" w:fill="auto"/>
            <w:vAlign w:val="center"/>
          </w:tcPr>
          <w:p w14:paraId="449C0AB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5394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6B349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CC65E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6F51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A0EB7F">
            <w:pPr>
              <w:pStyle w:val="175"/>
              <w:widowControl w:val="0"/>
              <w:jc w:val="right"/>
              <w:rPr>
                <w:rFonts w:cs="Times New Roman"/>
                <w:sz w:val="20"/>
              </w:rPr>
            </w:pPr>
            <w:r>
              <w:rPr>
                <w:rFonts w:hint="eastAsia" w:cs="Times New Roman"/>
                <w:sz w:val="20"/>
              </w:rPr>
              <w:t>XX</w:t>
            </w:r>
          </w:p>
        </w:tc>
      </w:tr>
      <w:tr w14:paraId="21ECC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BB7B3B">
            <w:pPr>
              <w:pStyle w:val="175"/>
              <w:widowControl w:val="0"/>
              <w:jc w:val="both"/>
              <w:rPr>
                <w:rFonts w:cs="Times New Roman"/>
                <w:sz w:val="20"/>
              </w:rPr>
            </w:pPr>
            <w:r>
              <w:rPr>
                <w:rFonts w:cs="Times New Roman"/>
                <w:sz w:val="20"/>
              </w:rPr>
              <w:t>奥特斯</w:t>
            </w:r>
          </w:p>
        </w:tc>
        <w:tc>
          <w:tcPr>
            <w:tcW w:w="614" w:type="pct"/>
            <w:shd w:val="clear" w:color="auto" w:fill="auto"/>
            <w:vAlign w:val="center"/>
          </w:tcPr>
          <w:p w14:paraId="21735DB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DF737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5EC1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234261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A5774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DE9AFE">
            <w:pPr>
              <w:pStyle w:val="175"/>
              <w:widowControl w:val="0"/>
              <w:jc w:val="right"/>
              <w:rPr>
                <w:rFonts w:cs="Times New Roman"/>
                <w:sz w:val="20"/>
              </w:rPr>
            </w:pPr>
            <w:r>
              <w:rPr>
                <w:rFonts w:hint="eastAsia" w:cs="Times New Roman"/>
                <w:sz w:val="20"/>
              </w:rPr>
              <w:t>XX</w:t>
            </w:r>
          </w:p>
        </w:tc>
      </w:tr>
      <w:tr w14:paraId="6E43A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407B5C4">
            <w:pPr>
              <w:pStyle w:val="175"/>
              <w:widowControl w:val="0"/>
              <w:jc w:val="both"/>
              <w:rPr>
                <w:rFonts w:cs="Times New Roman"/>
                <w:sz w:val="20"/>
              </w:rPr>
            </w:pPr>
            <w:r>
              <w:rPr>
                <w:rFonts w:cs="Times New Roman"/>
                <w:sz w:val="20"/>
              </w:rPr>
              <w:t>三星电机</w:t>
            </w:r>
          </w:p>
        </w:tc>
        <w:tc>
          <w:tcPr>
            <w:tcW w:w="614" w:type="pct"/>
            <w:shd w:val="clear" w:color="auto" w:fill="auto"/>
            <w:vAlign w:val="center"/>
          </w:tcPr>
          <w:p w14:paraId="06D4DB5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EEBE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1667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8742A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615F16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DA5D8C">
            <w:pPr>
              <w:pStyle w:val="175"/>
              <w:widowControl w:val="0"/>
              <w:jc w:val="right"/>
              <w:rPr>
                <w:rFonts w:cs="Times New Roman"/>
                <w:sz w:val="20"/>
              </w:rPr>
            </w:pPr>
            <w:r>
              <w:rPr>
                <w:rFonts w:hint="eastAsia" w:cs="Times New Roman"/>
                <w:sz w:val="20"/>
              </w:rPr>
              <w:t>XX</w:t>
            </w:r>
          </w:p>
        </w:tc>
      </w:tr>
      <w:tr w14:paraId="487FE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F722D6">
            <w:pPr>
              <w:pStyle w:val="175"/>
              <w:widowControl w:val="0"/>
              <w:jc w:val="both"/>
              <w:rPr>
                <w:rFonts w:cs="Times New Roman"/>
                <w:sz w:val="20"/>
              </w:rPr>
            </w:pPr>
            <w:r>
              <w:rPr>
                <w:rFonts w:cs="Times New Roman"/>
                <w:sz w:val="20"/>
              </w:rPr>
              <w:t>京瓷</w:t>
            </w:r>
          </w:p>
        </w:tc>
        <w:tc>
          <w:tcPr>
            <w:tcW w:w="614" w:type="pct"/>
            <w:shd w:val="clear" w:color="auto" w:fill="auto"/>
            <w:vAlign w:val="center"/>
          </w:tcPr>
          <w:p w14:paraId="2B00446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4C38D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2E919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94FC4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9E9A7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9979D71">
            <w:pPr>
              <w:pStyle w:val="175"/>
              <w:widowControl w:val="0"/>
              <w:jc w:val="right"/>
              <w:rPr>
                <w:rFonts w:cs="Times New Roman"/>
                <w:sz w:val="20"/>
              </w:rPr>
            </w:pPr>
            <w:r>
              <w:rPr>
                <w:rFonts w:hint="eastAsia" w:cs="Times New Roman"/>
                <w:sz w:val="20"/>
              </w:rPr>
              <w:t>XX</w:t>
            </w:r>
          </w:p>
        </w:tc>
      </w:tr>
      <w:tr w14:paraId="599ABC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CF40EEE">
            <w:pPr>
              <w:pStyle w:val="175"/>
              <w:widowControl w:val="0"/>
              <w:jc w:val="both"/>
              <w:rPr>
                <w:rFonts w:cs="Times New Roman"/>
                <w:sz w:val="20"/>
              </w:rPr>
            </w:pPr>
            <w:r>
              <w:rPr>
                <w:rFonts w:cs="Times New Roman"/>
                <w:sz w:val="20"/>
              </w:rPr>
              <w:t>TOPPAN</w:t>
            </w:r>
          </w:p>
        </w:tc>
        <w:tc>
          <w:tcPr>
            <w:tcW w:w="614" w:type="pct"/>
            <w:shd w:val="clear" w:color="auto" w:fill="auto"/>
            <w:vAlign w:val="center"/>
          </w:tcPr>
          <w:p w14:paraId="69EDC2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4168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55B04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B7632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64AA3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5E3A76D">
            <w:pPr>
              <w:pStyle w:val="175"/>
              <w:widowControl w:val="0"/>
              <w:jc w:val="right"/>
              <w:rPr>
                <w:rFonts w:cs="Times New Roman"/>
                <w:sz w:val="20"/>
              </w:rPr>
            </w:pPr>
            <w:r>
              <w:rPr>
                <w:rFonts w:hint="eastAsia" w:cs="Times New Roman"/>
                <w:sz w:val="20"/>
              </w:rPr>
              <w:t>XX</w:t>
            </w:r>
          </w:p>
        </w:tc>
      </w:tr>
      <w:tr w14:paraId="66B518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02EA0BD">
            <w:pPr>
              <w:pStyle w:val="175"/>
              <w:widowControl w:val="0"/>
              <w:jc w:val="both"/>
              <w:rPr>
                <w:rFonts w:cs="Times New Roman"/>
                <w:sz w:val="20"/>
              </w:rPr>
            </w:pPr>
            <w:r>
              <w:rPr>
                <w:rFonts w:cs="Times New Roman"/>
                <w:sz w:val="20"/>
              </w:rPr>
              <w:t>臻鼎科技</w:t>
            </w:r>
          </w:p>
        </w:tc>
        <w:tc>
          <w:tcPr>
            <w:tcW w:w="614" w:type="pct"/>
            <w:shd w:val="clear" w:color="auto" w:fill="auto"/>
            <w:vAlign w:val="center"/>
          </w:tcPr>
          <w:p w14:paraId="37D9391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701D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2EFB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7A959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C95EA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4016BC">
            <w:pPr>
              <w:pStyle w:val="175"/>
              <w:widowControl w:val="0"/>
              <w:jc w:val="right"/>
              <w:rPr>
                <w:rFonts w:cs="Times New Roman"/>
                <w:sz w:val="20"/>
              </w:rPr>
            </w:pPr>
            <w:r>
              <w:rPr>
                <w:rFonts w:hint="eastAsia" w:cs="Times New Roman"/>
                <w:sz w:val="20"/>
              </w:rPr>
              <w:t>XX</w:t>
            </w:r>
          </w:p>
        </w:tc>
      </w:tr>
      <w:tr w14:paraId="1A55C0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C8300D2">
            <w:pPr>
              <w:pStyle w:val="175"/>
              <w:widowControl w:val="0"/>
              <w:jc w:val="both"/>
              <w:rPr>
                <w:rFonts w:cs="Times New Roman"/>
                <w:sz w:val="20"/>
              </w:rPr>
            </w:pPr>
            <w:r>
              <w:rPr>
                <w:rFonts w:cs="Times New Roman"/>
                <w:sz w:val="20"/>
              </w:rPr>
              <w:t>大德电子</w:t>
            </w:r>
          </w:p>
        </w:tc>
        <w:tc>
          <w:tcPr>
            <w:tcW w:w="614" w:type="pct"/>
            <w:shd w:val="clear" w:color="auto" w:fill="auto"/>
            <w:vAlign w:val="center"/>
          </w:tcPr>
          <w:p w14:paraId="58C3634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AC4D0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6E1EB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9E5CA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8564A2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1671321">
            <w:pPr>
              <w:pStyle w:val="175"/>
              <w:widowControl w:val="0"/>
              <w:jc w:val="right"/>
              <w:rPr>
                <w:rFonts w:cs="Times New Roman"/>
                <w:sz w:val="20"/>
              </w:rPr>
            </w:pPr>
            <w:r>
              <w:rPr>
                <w:rFonts w:hint="eastAsia" w:cs="Times New Roman"/>
                <w:sz w:val="20"/>
              </w:rPr>
              <w:t>XX</w:t>
            </w:r>
          </w:p>
        </w:tc>
      </w:tr>
      <w:tr w14:paraId="06881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6D3C8A7">
            <w:pPr>
              <w:pStyle w:val="175"/>
              <w:widowControl w:val="0"/>
              <w:jc w:val="both"/>
              <w:rPr>
                <w:rFonts w:cs="Times New Roman"/>
                <w:sz w:val="20"/>
              </w:rPr>
            </w:pPr>
            <w:r>
              <w:rPr>
                <w:rFonts w:cs="Times New Roman"/>
                <w:sz w:val="20"/>
              </w:rPr>
              <w:t>珠海越亚</w:t>
            </w:r>
          </w:p>
        </w:tc>
        <w:tc>
          <w:tcPr>
            <w:tcW w:w="614" w:type="pct"/>
            <w:shd w:val="clear" w:color="auto" w:fill="auto"/>
            <w:vAlign w:val="center"/>
          </w:tcPr>
          <w:p w14:paraId="65C5929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96C3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D48C3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12C18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96A1A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C415E1">
            <w:pPr>
              <w:pStyle w:val="175"/>
              <w:widowControl w:val="0"/>
              <w:jc w:val="right"/>
              <w:rPr>
                <w:rFonts w:cs="Times New Roman"/>
                <w:sz w:val="20"/>
              </w:rPr>
            </w:pPr>
            <w:r>
              <w:rPr>
                <w:rFonts w:hint="eastAsia" w:cs="Times New Roman"/>
                <w:sz w:val="20"/>
              </w:rPr>
              <w:t>XX</w:t>
            </w:r>
          </w:p>
        </w:tc>
      </w:tr>
      <w:tr w14:paraId="7DCB96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D158279">
            <w:pPr>
              <w:pStyle w:val="175"/>
              <w:widowControl w:val="0"/>
              <w:jc w:val="both"/>
              <w:rPr>
                <w:rFonts w:cs="Times New Roman"/>
                <w:sz w:val="20"/>
              </w:rPr>
            </w:pPr>
            <w:r>
              <w:rPr>
                <w:rFonts w:cs="Times New Roman"/>
                <w:sz w:val="20"/>
              </w:rPr>
              <w:t>LG InnoTek</w:t>
            </w:r>
          </w:p>
        </w:tc>
        <w:tc>
          <w:tcPr>
            <w:tcW w:w="614" w:type="pct"/>
            <w:shd w:val="clear" w:color="auto" w:fill="auto"/>
            <w:vAlign w:val="center"/>
          </w:tcPr>
          <w:p w14:paraId="2D3B1D4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DFAF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4C23C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06364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5D349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B71C76">
            <w:pPr>
              <w:pStyle w:val="175"/>
              <w:widowControl w:val="0"/>
              <w:jc w:val="right"/>
              <w:rPr>
                <w:rFonts w:cs="Times New Roman"/>
                <w:sz w:val="20"/>
              </w:rPr>
            </w:pPr>
            <w:r>
              <w:rPr>
                <w:rFonts w:hint="eastAsia" w:cs="Times New Roman"/>
                <w:sz w:val="20"/>
              </w:rPr>
              <w:t>XX</w:t>
            </w:r>
          </w:p>
        </w:tc>
      </w:tr>
      <w:tr w14:paraId="7B1DED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5FA94A">
            <w:pPr>
              <w:pStyle w:val="175"/>
              <w:widowControl w:val="0"/>
              <w:jc w:val="both"/>
              <w:rPr>
                <w:rFonts w:cs="Times New Roman"/>
                <w:sz w:val="20"/>
              </w:rPr>
            </w:pPr>
            <w:r>
              <w:rPr>
                <w:rFonts w:cs="Times New Roman"/>
                <w:sz w:val="20"/>
              </w:rPr>
              <w:t>深南电路</w:t>
            </w:r>
          </w:p>
        </w:tc>
        <w:tc>
          <w:tcPr>
            <w:tcW w:w="614" w:type="pct"/>
            <w:shd w:val="clear" w:color="auto" w:fill="auto"/>
            <w:vAlign w:val="center"/>
          </w:tcPr>
          <w:p w14:paraId="1EEE31E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2FD69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CCB86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CAAF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0B397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4C24000">
            <w:pPr>
              <w:pStyle w:val="175"/>
              <w:widowControl w:val="0"/>
              <w:jc w:val="right"/>
              <w:rPr>
                <w:rFonts w:cs="Times New Roman"/>
                <w:sz w:val="20"/>
              </w:rPr>
            </w:pPr>
            <w:r>
              <w:rPr>
                <w:rFonts w:hint="eastAsia" w:cs="Times New Roman"/>
                <w:sz w:val="20"/>
              </w:rPr>
              <w:t>XX</w:t>
            </w:r>
          </w:p>
        </w:tc>
      </w:tr>
      <w:tr w14:paraId="244C81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462C6B57">
            <w:pPr>
              <w:pStyle w:val="175"/>
              <w:widowControl w:val="0"/>
              <w:jc w:val="both"/>
              <w:rPr>
                <w:rFonts w:cs="Times New Roman"/>
                <w:sz w:val="20"/>
              </w:rPr>
            </w:pPr>
            <w:r>
              <w:rPr>
                <w:rFonts w:cs="Times New Roman"/>
                <w:sz w:val="20"/>
              </w:rPr>
              <w:t>兴森科技</w:t>
            </w:r>
          </w:p>
        </w:tc>
        <w:tc>
          <w:tcPr>
            <w:tcW w:w="614" w:type="pct"/>
            <w:shd w:val="clear" w:color="auto" w:fill="auto"/>
            <w:vAlign w:val="center"/>
          </w:tcPr>
          <w:p w14:paraId="311EB29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1B4FC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47B19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73AC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BAA88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E0C0AE">
            <w:pPr>
              <w:pStyle w:val="175"/>
              <w:widowControl w:val="0"/>
              <w:jc w:val="right"/>
              <w:rPr>
                <w:rFonts w:cs="Times New Roman"/>
                <w:sz w:val="20"/>
              </w:rPr>
            </w:pPr>
            <w:r>
              <w:rPr>
                <w:rFonts w:hint="eastAsia" w:cs="Times New Roman"/>
                <w:sz w:val="20"/>
              </w:rPr>
              <w:t>XX</w:t>
            </w:r>
          </w:p>
        </w:tc>
      </w:tr>
      <w:tr w14:paraId="0AEDBC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ABC054B">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7A23F14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ECF5C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9CE4C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015C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55386F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06C6F10">
            <w:pPr>
              <w:pStyle w:val="175"/>
              <w:widowControl w:val="0"/>
              <w:jc w:val="right"/>
              <w:rPr>
                <w:rFonts w:cs="Times New Roman"/>
                <w:sz w:val="20"/>
              </w:rPr>
            </w:pPr>
            <w:r>
              <w:rPr>
                <w:rFonts w:hint="eastAsia" w:cs="Times New Roman"/>
                <w:sz w:val="20"/>
              </w:rPr>
              <w:t>XX</w:t>
            </w:r>
          </w:p>
        </w:tc>
      </w:tr>
      <w:tr w14:paraId="40B566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D6F59BB">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3D2536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6D70C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0F57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A1166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E5244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AD341F">
            <w:pPr>
              <w:pStyle w:val="175"/>
              <w:widowControl w:val="0"/>
              <w:jc w:val="right"/>
              <w:rPr>
                <w:rFonts w:cs="Times New Roman"/>
                <w:sz w:val="20"/>
              </w:rPr>
            </w:pPr>
            <w:r>
              <w:rPr>
                <w:rFonts w:hint="eastAsia" w:cs="Times New Roman"/>
                <w:sz w:val="20"/>
              </w:rPr>
              <w:t>XX</w:t>
            </w:r>
          </w:p>
        </w:tc>
      </w:tr>
    </w:tbl>
    <w:p w14:paraId="0A3A4786">
      <w:pPr>
        <w:pStyle w:val="144"/>
      </w:pPr>
      <w:r>
        <w:rPr>
          <w:rFonts w:hint="eastAsia"/>
        </w:rPr>
        <w:t>资料来源：上述企业，第三方资料、新闻报道、业内专家采访及QYResearch整理研究，2024年</w:t>
      </w:r>
    </w:p>
    <w:p w14:paraId="6A26D706">
      <w:pPr>
        <w:pStyle w:val="4"/>
      </w:pPr>
      <w:bookmarkStart w:id="219" w:name="_Toc172304606"/>
      <w:r>
        <w:rPr>
          <w:rFonts w:hint="eastAsia"/>
        </w:rPr>
        <w:t>2023年全球主要生产商</w:t>
      </w:r>
      <w:r>
        <w:t>ABF载板</w:t>
      </w:r>
      <w:r>
        <w:rPr>
          <w:rFonts w:hint="eastAsia"/>
        </w:rPr>
        <w:t>收入排名</w:t>
      </w:r>
      <w:bookmarkEnd w:id="219"/>
    </w:p>
    <w:p w14:paraId="6A780173">
      <w:pPr>
        <w:pStyle w:val="151"/>
        <w:ind w:left="252" w:right="-105"/>
        <w:rPr>
          <w:lang w:eastAsia="zh-CN"/>
        </w:rPr>
      </w:pPr>
      <w:bookmarkStart w:id="220" w:name="_Toc172304447"/>
      <w:r>
        <w:rPr>
          <w:rFonts w:hint="eastAsia"/>
          <w:lang w:eastAsia="zh-CN"/>
        </w:rPr>
        <w:t>2023年全球主要生产商</w:t>
      </w:r>
      <w:r>
        <w:rPr>
          <w:lang w:eastAsia="zh-CN"/>
        </w:rPr>
        <w:t>ABF载板</w:t>
      </w:r>
      <w:r>
        <w:rPr>
          <w:rFonts w:hint="eastAsia"/>
          <w:lang w:eastAsia="zh-CN"/>
        </w:rPr>
        <w:t>收入排名（百万美元）</w:t>
      </w:r>
      <w:bookmarkEnd w:id="2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53076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56E13FDB">
            <w:pPr>
              <w:rPr>
                <w:rFonts w:cs="Times New Roman"/>
                <w:b/>
                <w:bCs/>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5CEFE3CF">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7A0366BE">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869" w:type="pct"/>
            <w:shd w:val="solid" w:color="000080" w:fill="FFFFFF"/>
            <w:noWrap/>
            <w:vAlign w:val="center"/>
          </w:tcPr>
          <w:p w14:paraId="6F899276">
            <w:pPr>
              <w:rPr>
                <w:rFonts w:cs="Times New Roman"/>
                <w:b/>
                <w:bCs/>
                <w:color w:val="FFFFFF"/>
                <w:kern w:val="0"/>
                <w:sz w:val="20"/>
                <w:szCs w:val="20"/>
              </w:rPr>
            </w:pPr>
            <w:r>
              <w:rPr>
                <w:rFonts w:hint="eastAsia" w:cs="Times New Roman"/>
                <w:b/>
                <w:bCs/>
                <w:color w:val="FFFFFF"/>
                <w:kern w:val="0"/>
                <w:sz w:val="20"/>
                <w:szCs w:val="20"/>
              </w:rPr>
              <w:t>份额</w:t>
            </w:r>
          </w:p>
        </w:tc>
      </w:tr>
      <w:tr w14:paraId="04E3EA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47BE2D">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7F5077E8">
            <w:pPr>
              <w:rPr>
                <w:rFonts w:cs="Times New Roman"/>
                <w:kern w:val="0"/>
                <w:sz w:val="20"/>
                <w:szCs w:val="20"/>
              </w:rPr>
            </w:pPr>
            <w:r>
              <w:rPr>
                <w:rFonts w:cs="Times New Roman"/>
                <w:kern w:val="0"/>
                <w:sz w:val="20"/>
                <w:szCs w:val="20"/>
              </w:rPr>
              <w:t>欣兴电子</w:t>
            </w:r>
          </w:p>
        </w:tc>
        <w:tc>
          <w:tcPr>
            <w:tcW w:w="1730" w:type="pct"/>
            <w:shd w:val="clear" w:color="auto" w:fill="auto"/>
            <w:noWrap/>
            <w:vAlign w:val="center"/>
          </w:tcPr>
          <w:p w14:paraId="4D14F67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8411950">
            <w:pPr>
              <w:rPr>
                <w:rFonts w:cs="Times New Roman"/>
                <w:kern w:val="0"/>
                <w:sz w:val="20"/>
                <w:szCs w:val="20"/>
              </w:rPr>
            </w:pPr>
            <w:r>
              <w:rPr>
                <w:rFonts w:hint="eastAsia" w:cs="Times New Roman"/>
                <w:kern w:val="0"/>
                <w:sz w:val="20"/>
                <w:szCs w:val="20"/>
              </w:rPr>
              <w:t>XX%</w:t>
            </w:r>
          </w:p>
        </w:tc>
      </w:tr>
      <w:tr w14:paraId="557006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0481E82">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6AB22DB">
            <w:pPr>
              <w:rPr>
                <w:rFonts w:cs="Times New Roman"/>
                <w:kern w:val="0"/>
                <w:sz w:val="20"/>
                <w:szCs w:val="20"/>
              </w:rPr>
            </w:pPr>
            <w:r>
              <w:rPr>
                <w:rFonts w:cs="Times New Roman"/>
                <w:kern w:val="0"/>
                <w:sz w:val="20"/>
                <w:szCs w:val="20"/>
              </w:rPr>
              <w:t>揖斐电</w:t>
            </w:r>
          </w:p>
        </w:tc>
        <w:tc>
          <w:tcPr>
            <w:tcW w:w="1730" w:type="pct"/>
            <w:shd w:val="clear" w:color="auto" w:fill="auto"/>
            <w:noWrap/>
            <w:vAlign w:val="center"/>
          </w:tcPr>
          <w:p w14:paraId="5E65056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48CEBBA">
            <w:pPr>
              <w:rPr>
                <w:rFonts w:cs="Times New Roman"/>
                <w:kern w:val="0"/>
                <w:sz w:val="20"/>
                <w:szCs w:val="20"/>
              </w:rPr>
            </w:pPr>
            <w:r>
              <w:rPr>
                <w:rFonts w:hint="eastAsia" w:cs="Times New Roman"/>
                <w:kern w:val="0"/>
                <w:sz w:val="20"/>
                <w:szCs w:val="20"/>
              </w:rPr>
              <w:t>XX%</w:t>
            </w:r>
          </w:p>
        </w:tc>
      </w:tr>
      <w:tr w14:paraId="429750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67A832A">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45B9C0F9">
            <w:pPr>
              <w:rPr>
                <w:rFonts w:cs="Times New Roman"/>
                <w:kern w:val="0"/>
                <w:sz w:val="20"/>
                <w:szCs w:val="20"/>
              </w:rPr>
            </w:pPr>
            <w:r>
              <w:rPr>
                <w:rFonts w:cs="Times New Roman"/>
                <w:kern w:val="0"/>
                <w:sz w:val="20"/>
                <w:szCs w:val="20"/>
              </w:rPr>
              <w:t>南亚电路板</w:t>
            </w:r>
          </w:p>
        </w:tc>
        <w:tc>
          <w:tcPr>
            <w:tcW w:w="1730" w:type="pct"/>
            <w:shd w:val="clear" w:color="auto" w:fill="auto"/>
            <w:noWrap/>
            <w:vAlign w:val="center"/>
          </w:tcPr>
          <w:p w14:paraId="022CDC7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E116F36">
            <w:pPr>
              <w:rPr>
                <w:rFonts w:cs="Times New Roman"/>
                <w:kern w:val="0"/>
                <w:sz w:val="20"/>
                <w:szCs w:val="20"/>
              </w:rPr>
            </w:pPr>
            <w:r>
              <w:rPr>
                <w:rFonts w:hint="eastAsia" w:cs="Times New Roman"/>
                <w:kern w:val="0"/>
                <w:sz w:val="20"/>
                <w:szCs w:val="20"/>
              </w:rPr>
              <w:t>XX%</w:t>
            </w:r>
          </w:p>
        </w:tc>
      </w:tr>
      <w:tr w14:paraId="11E669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0615C5">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41FAFFC7">
            <w:pPr>
              <w:rPr>
                <w:rFonts w:cs="Times New Roman"/>
                <w:kern w:val="0"/>
                <w:sz w:val="20"/>
                <w:szCs w:val="20"/>
              </w:rPr>
            </w:pPr>
            <w:r>
              <w:rPr>
                <w:rFonts w:cs="Times New Roman"/>
                <w:kern w:val="0"/>
                <w:sz w:val="20"/>
                <w:szCs w:val="20"/>
              </w:rPr>
              <w:t>新光电气</w:t>
            </w:r>
          </w:p>
        </w:tc>
        <w:tc>
          <w:tcPr>
            <w:tcW w:w="1730" w:type="pct"/>
            <w:shd w:val="clear" w:color="auto" w:fill="auto"/>
            <w:noWrap/>
            <w:vAlign w:val="center"/>
          </w:tcPr>
          <w:p w14:paraId="5533501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94FB58">
            <w:pPr>
              <w:rPr>
                <w:rFonts w:cs="Times New Roman"/>
                <w:kern w:val="0"/>
                <w:sz w:val="20"/>
                <w:szCs w:val="20"/>
              </w:rPr>
            </w:pPr>
            <w:r>
              <w:rPr>
                <w:rFonts w:hint="eastAsia" w:cs="Times New Roman"/>
                <w:kern w:val="0"/>
                <w:sz w:val="20"/>
                <w:szCs w:val="20"/>
              </w:rPr>
              <w:t>XX%</w:t>
            </w:r>
          </w:p>
        </w:tc>
      </w:tr>
      <w:tr w14:paraId="2B9DE4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8F65B09">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4F798741">
            <w:pPr>
              <w:rPr>
                <w:rFonts w:cs="Times New Roman"/>
                <w:kern w:val="0"/>
                <w:sz w:val="20"/>
                <w:szCs w:val="20"/>
              </w:rPr>
            </w:pPr>
            <w:r>
              <w:rPr>
                <w:rFonts w:cs="Times New Roman"/>
                <w:kern w:val="0"/>
                <w:sz w:val="20"/>
                <w:szCs w:val="20"/>
              </w:rPr>
              <w:t>景硕科技</w:t>
            </w:r>
          </w:p>
        </w:tc>
        <w:tc>
          <w:tcPr>
            <w:tcW w:w="1730" w:type="pct"/>
            <w:shd w:val="clear" w:color="auto" w:fill="auto"/>
            <w:noWrap/>
            <w:vAlign w:val="center"/>
          </w:tcPr>
          <w:p w14:paraId="0446954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2D92493">
            <w:pPr>
              <w:rPr>
                <w:rFonts w:cs="Times New Roman"/>
                <w:kern w:val="0"/>
                <w:sz w:val="20"/>
                <w:szCs w:val="20"/>
              </w:rPr>
            </w:pPr>
            <w:r>
              <w:rPr>
                <w:rFonts w:hint="eastAsia" w:cs="Times New Roman"/>
                <w:kern w:val="0"/>
                <w:sz w:val="20"/>
                <w:szCs w:val="20"/>
              </w:rPr>
              <w:t>XX%</w:t>
            </w:r>
          </w:p>
        </w:tc>
      </w:tr>
      <w:tr w14:paraId="7DFED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E4A912C">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63478A75">
            <w:pPr>
              <w:rPr>
                <w:rFonts w:cs="Times New Roman"/>
                <w:kern w:val="0"/>
                <w:sz w:val="20"/>
                <w:szCs w:val="20"/>
              </w:rPr>
            </w:pPr>
            <w:r>
              <w:rPr>
                <w:rFonts w:cs="Times New Roman"/>
                <w:kern w:val="0"/>
                <w:sz w:val="20"/>
                <w:szCs w:val="20"/>
              </w:rPr>
              <w:t>奥特斯</w:t>
            </w:r>
          </w:p>
        </w:tc>
        <w:tc>
          <w:tcPr>
            <w:tcW w:w="1730" w:type="pct"/>
            <w:shd w:val="clear" w:color="auto" w:fill="auto"/>
            <w:noWrap/>
            <w:vAlign w:val="center"/>
          </w:tcPr>
          <w:p w14:paraId="4A978AD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2B70A64">
            <w:pPr>
              <w:rPr>
                <w:rFonts w:cs="Times New Roman"/>
                <w:kern w:val="0"/>
                <w:sz w:val="20"/>
                <w:szCs w:val="20"/>
              </w:rPr>
            </w:pPr>
            <w:r>
              <w:rPr>
                <w:rFonts w:hint="eastAsia" w:cs="Times New Roman"/>
                <w:kern w:val="0"/>
                <w:sz w:val="20"/>
                <w:szCs w:val="20"/>
              </w:rPr>
              <w:t>XX%</w:t>
            </w:r>
          </w:p>
        </w:tc>
      </w:tr>
      <w:tr w14:paraId="27C1F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89E3633">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33EFF3A5">
            <w:pPr>
              <w:rPr>
                <w:rFonts w:cs="Times New Roman"/>
                <w:kern w:val="0"/>
                <w:sz w:val="20"/>
                <w:szCs w:val="20"/>
              </w:rPr>
            </w:pPr>
            <w:r>
              <w:rPr>
                <w:rFonts w:cs="Times New Roman"/>
                <w:kern w:val="0"/>
                <w:sz w:val="20"/>
                <w:szCs w:val="20"/>
              </w:rPr>
              <w:t>三星电机</w:t>
            </w:r>
          </w:p>
        </w:tc>
        <w:tc>
          <w:tcPr>
            <w:tcW w:w="1730" w:type="pct"/>
            <w:shd w:val="clear" w:color="auto" w:fill="auto"/>
            <w:noWrap/>
            <w:vAlign w:val="center"/>
          </w:tcPr>
          <w:p w14:paraId="1762D77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F18205">
            <w:pPr>
              <w:rPr>
                <w:rFonts w:cs="Times New Roman"/>
                <w:kern w:val="0"/>
                <w:sz w:val="20"/>
                <w:szCs w:val="20"/>
              </w:rPr>
            </w:pPr>
            <w:r>
              <w:rPr>
                <w:rFonts w:hint="eastAsia" w:cs="Times New Roman"/>
                <w:kern w:val="0"/>
                <w:sz w:val="20"/>
                <w:szCs w:val="20"/>
              </w:rPr>
              <w:t>XX%</w:t>
            </w:r>
          </w:p>
        </w:tc>
      </w:tr>
      <w:tr w14:paraId="235F9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E7FDEC">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576A5FBE">
            <w:pPr>
              <w:rPr>
                <w:rFonts w:cs="Times New Roman"/>
                <w:kern w:val="0"/>
                <w:sz w:val="20"/>
                <w:szCs w:val="20"/>
              </w:rPr>
            </w:pPr>
            <w:r>
              <w:rPr>
                <w:rFonts w:cs="Times New Roman"/>
                <w:kern w:val="0"/>
                <w:sz w:val="20"/>
                <w:szCs w:val="20"/>
              </w:rPr>
              <w:t>京瓷</w:t>
            </w:r>
          </w:p>
        </w:tc>
        <w:tc>
          <w:tcPr>
            <w:tcW w:w="1730" w:type="pct"/>
            <w:shd w:val="clear" w:color="auto" w:fill="auto"/>
            <w:noWrap/>
            <w:vAlign w:val="center"/>
          </w:tcPr>
          <w:p w14:paraId="26E7E04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893DEFC">
            <w:pPr>
              <w:rPr>
                <w:rFonts w:cs="Times New Roman"/>
                <w:kern w:val="0"/>
                <w:sz w:val="20"/>
                <w:szCs w:val="20"/>
              </w:rPr>
            </w:pPr>
            <w:r>
              <w:rPr>
                <w:rFonts w:hint="eastAsia" w:cs="Times New Roman"/>
                <w:kern w:val="0"/>
                <w:sz w:val="20"/>
                <w:szCs w:val="20"/>
              </w:rPr>
              <w:t>XX%</w:t>
            </w:r>
          </w:p>
        </w:tc>
      </w:tr>
      <w:tr w14:paraId="599082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clear" w:color="auto" w:fill="auto"/>
            <w:vAlign w:val="center"/>
          </w:tcPr>
          <w:p w14:paraId="7EDBB53F">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261AC36A">
            <w:pPr>
              <w:rPr>
                <w:rFonts w:cs="Times New Roman"/>
                <w:kern w:val="0"/>
                <w:sz w:val="20"/>
                <w:szCs w:val="20"/>
              </w:rPr>
            </w:pPr>
            <w:r>
              <w:rPr>
                <w:rFonts w:cs="Times New Roman"/>
                <w:kern w:val="0"/>
                <w:sz w:val="20"/>
                <w:szCs w:val="20"/>
              </w:rPr>
              <w:t>TOPPAN</w:t>
            </w:r>
          </w:p>
        </w:tc>
        <w:tc>
          <w:tcPr>
            <w:tcW w:w="1730" w:type="pct"/>
            <w:shd w:val="clear" w:color="auto" w:fill="auto"/>
            <w:noWrap/>
            <w:vAlign w:val="center"/>
          </w:tcPr>
          <w:p w14:paraId="6BC7929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4FD04C">
            <w:pPr>
              <w:rPr>
                <w:rFonts w:cs="Times New Roman"/>
                <w:kern w:val="0"/>
                <w:sz w:val="20"/>
                <w:szCs w:val="20"/>
              </w:rPr>
            </w:pPr>
            <w:r>
              <w:rPr>
                <w:rFonts w:hint="eastAsia" w:cs="Times New Roman"/>
                <w:kern w:val="0"/>
                <w:sz w:val="20"/>
                <w:szCs w:val="20"/>
              </w:rPr>
              <w:t>XX%</w:t>
            </w:r>
          </w:p>
        </w:tc>
      </w:tr>
      <w:tr w14:paraId="28318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2757ECA">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17E3FFAC">
            <w:pPr>
              <w:rPr>
                <w:rFonts w:cs="Times New Roman"/>
                <w:kern w:val="0"/>
                <w:sz w:val="20"/>
                <w:szCs w:val="20"/>
              </w:rPr>
            </w:pPr>
            <w:r>
              <w:rPr>
                <w:rFonts w:cs="Times New Roman"/>
                <w:kern w:val="0"/>
                <w:sz w:val="20"/>
                <w:szCs w:val="20"/>
              </w:rPr>
              <w:t>臻鼎科技</w:t>
            </w:r>
          </w:p>
        </w:tc>
        <w:tc>
          <w:tcPr>
            <w:tcW w:w="1730" w:type="pct"/>
            <w:shd w:val="clear" w:color="auto" w:fill="auto"/>
            <w:noWrap/>
            <w:vAlign w:val="center"/>
          </w:tcPr>
          <w:p w14:paraId="20D41D5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4763A65">
            <w:pPr>
              <w:rPr>
                <w:rFonts w:cs="Times New Roman"/>
                <w:kern w:val="0"/>
                <w:sz w:val="20"/>
                <w:szCs w:val="20"/>
              </w:rPr>
            </w:pPr>
            <w:r>
              <w:rPr>
                <w:rFonts w:hint="eastAsia" w:cs="Times New Roman"/>
                <w:kern w:val="0"/>
                <w:sz w:val="20"/>
                <w:szCs w:val="20"/>
              </w:rPr>
              <w:t>XX%</w:t>
            </w:r>
          </w:p>
        </w:tc>
      </w:tr>
      <w:tr w14:paraId="61370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2449F6">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100B2262">
            <w:pPr>
              <w:rPr>
                <w:rFonts w:cs="Times New Roman"/>
                <w:kern w:val="0"/>
                <w:sz w:val="20"/>
                <w:szCs w:val="20"/>
              </w:rPr>
            </w:pPr>
            <w:r>
              <w:rPr>
                <w:rFonts w:cs="Times New Roman"/>
                <w:kern w:val="0"/>
                <w:sz w:val="20"/>
                <w:szCs w:val="20"/>
              </w:rPr>
              <w:t>大德电子</w:t>
            </w:r>
          </w:p>
        </w:tc>
        <w:tc>
          <w:tcPr>
            <w:tcW w:w="1730" w:type="pct"/>
            <w:shd w:val="clear" w:color="auto" w:fill="auto"/>
            <w:noWrap/>
            <w:vAlign w:val="center"/>
          </w:tcPr>
          <w:p w14:paraId="1632BB4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3477D0B">
            <w:pPr>
              <w:rPr>
                <w:rFonts w:cs="Times New Roman"/>
                <w:kern w:val="0"/>
                <w:sz w:val="20"/>
                <w:szCs w:val="20"/>
              </w:rPr>
            </w:pPr>
            <w:r>
              <w:rPr>
                <w:rFonts w:hint="eastAsia" w:cs="Times New Roman"/>
                <w:kern w:val="0"/>
                <w:sz w:val="20"/>
                <w:szCs w:val="20"/>
              </w:rPr>
              <w:t>XX%</w:t>
            </w:r>
          </w:p>
        </w:tc>
      </w:tr>
      <w:tr w14:paraId="12BDE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52100E7">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173F872C">
            <w:pPr>
              <w:rPr>
                <w:rFonts w:cs="Times New Roman"/>
                <w:kern w:val="0"/>
                <w:sz w:val="20"/>
                <w:szCs w:val="20"/>
              </w:rPr>
            </w:pPr>
            <w:r>
              <w:rPr>
                <w:rFonts w:cs="Times New Roman"/>
                <w:kern w:val="0"/>
                <w:sz w:val="20"/>
                <w:szCs w:val="20"/>
              </w:rPr>
              <w:t>珠海越亚</w:t>
            </w:r>
          </w:p>
        </w:tc>
        <w:tc>
          <w:tcPr>
            <w:tcW w:w="1730" w:type="pct"/>
            <w:shd w:val="clear" w:color="auto" w:fill="auto"/>
            <w:noWrap/>
            <w:vAlign w:val="center"/>
          </w:tcPr>
          <w:p w14:paraId="7B316AC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1D9BB7E">
            <w:pPr>
              <w:rPr>
                <w:rFonts w:cs="Times New Roman"/>
                <w:kern w:val="0"/>
                <w:sz w:val="20"/>
                <w:szCs w:val="20"/>
              </w:rPr>
            </w:pPr>
            <w:r>
              <w:rPr>
                <w:rFonts w:hint="eastAsia" w:cs="Times New Roman"/>
                <w:kern w:val="0"/>
                <w:sz w:val="20"/>
                <w:szCs w:val="20"/>
              </w:rPr>
              <w:t>XX%</w:t>
            </w:r>
          </w:p>
        </w:tc>
      </w:tr>
      <w:tr w14:paraId="2777B8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854474">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19AFC5ED">
            <w:pPr>
              <w:rPr>
                <w:rFonts w:cs="Times New Roman"/>
                <w:kern w:val="0"/>
                <w:sz w:val="20"/>
                <w:szCs w:val="20"/>
              </w:rPr>
            </w:pPr>
            <w:r>
              <w:rPr>
                <w:rFonts w:cs="Times New Roman"/>
                <w:kern w:val="0"/>
                <w:sz w:val="20"/>
                <w:szCs w:val="20"/>
              </w:rPr>
              <w:t>LG InnoTek</w:t>
            </w:r>
          </w:p>
        </w:tc>
        <w:tc>
          <w:tcPr>
            <w:tcW w:w="1730" w:type="pct"/>
            <w:shd w:val="clear" w:color="auto" w:fill="auto"/>
            <w:noWrap/>
            <w:vAlign w:val="center"/>
          </w:tcPr>
          <w:p w14:paraId="0748CC1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ECA9B00">
            <w:pPr>
              <w:rPr>
                <w:rFonts w:cs="Times New Roman"/>
                <w:kern w:val="0"/>
                <w:sz w:val="20"/>
                <w:szCs w:val="20"/>
              </w:rPr>
            </w:pPr>
            <w:r>
              <w:rPr>
                <w:rFonts w:hint="eastAsia" w:cs="Times New Roman"/>
                <w:kern w:val="0"/>
                <w:sz w:val="20"/>
                <w:szCs w:val="20"/>
              </w:rPr>
              <w:t>XX%</w:t>
            </w:r>
          </w:p>
        </w:tc>
      </w:tr>
      <w:tr w14:paraId="6D362C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0484A13">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36DABE0E">
            <w:pPr>
              <w:rPr>
                <w:rFonts w:cs="Times New Roman"/>
                <w:kern w:val="0"/>
                <w:sz w:val="20"/>
                <w:szCs w:val="20"/>
              </w:rPr>
            </w:pPr>
            <w:r>
              <w:rPr>
                <w:rFonts w:cs="Times New Roman"/>
                <w:kern w:val="0"/>
                <w:sz w:val="20"/>
                <w:szCs w:val="20"/>
              </w:rPr>
              <w:t>深南电路</w:t>
            </w:r>
          </w:p>
        </w:tc>
        <w:tc>
          <w:tcPr>
            <w:tcW w:w="1730" w:type="pct"/>
            <w:shd w:val="clear" w:color="auto" w:fill="auto"/>
            <w:noWrap/>
            <w:vAlign w:val="center"/>
          </w:tcPr>
          <w:p w14:paraId="00B9E1B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61455DC">
            <w:pPr>
              <w:rPr>
                <w:rFonts w:cs="Times New Roman"/>
                <w:kern w:val="0"/>
                <w:sz w:val="20"/>
                <w:szCs w:val="20"/>
              </w:rPr>
            </w:pPr>
            <w:r>
              <w:rPr>
                <w:rFonts w:hint="eastAsia" w:cs="Times New Roman"/>
                <w:kern w:val="0"/>
                <w:sz w:val="20"/>
                <w:szCs w:val="20"/>
              </w:rPr>
              <w:t>XX%</w:t>
            </w:r>
          </w:p>
        </w:tc>
      </w:tr>
      <w:tr w14:paraId="5FD986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F49499">
            <w:pPr>
              <w:rPr>
                <w:rFonts w:cs="Times New Roman"/>
                <w:kern w:val="0"/>
                <w:sz w:val="20"/>
                <w:szCs w:val="20"/>
              </w:rPr>
            </w:pPr>
            <w:r>
              <w:rPr>
                <w:rFonts w:hint="eastAsia" w:cs="Times New Roman"/>
                <w:kern w:val="0"/>
                <w:sz w:val="20"/>
                <w:szCs w:val="20"/>
              </w:rPr>
              <w:t>15</w:t>
            </w:r>
          </w:p>
        </w:tc>
        <w:tc>
          <w:tcPr>
            <w:tcW w:w="2062" w:type="pct"/>
            <w:tcBorders>
              <w:bottom w:val="single" w:color="4F81BD" w:sz="0" w:space="0"/>
            </w:tcBorders>
            <w:shd w:val="clear" w:color="auto" w:fill="auto"/>
            <w:noWrap/>
            <w:vAlign w:val="center"/>
          </w:tcPr>
          <w:p w14:paraId="5268A2C0">
            <w:pPr>
              <w:rPr>
                <w:rFonts w:cs="Times New Roman"/>
                <w:kern w:val="0"/>
                <w:sz w:val="20"/>
                <w:szCs w:val="20"/>
              </w:rPr>
            </w:pPr>
            <w:r>
              <w:rPr>
                <w:rFonts w:cs="Times New Roman"/>
                <w:kern w:val="0"/>
                <w:sz w:val="20"/>
                <w:szCs w:val="20"/>
              </w:rPr>
              <w:t>兴森科技</w:t>
            </w:r>
          </w:p>
        </w:tc>
        <w:tc>
          <w:tcPr>
            <w:tcW w:w="1730" w:type="pct"/>
            <w:shd w:val="clear" w:color="auto" w:fill="auto"/>
            <w:noWrap/>
            <w:vAlign w:val="center"/>
          </w:tcPr>
          <w:p w14:paraId="13388C7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B71C6EF">
            <w:pPr>
              <w:rPr>
                <w:rFonts w:cs="Times New Roman"/>
                <w:kern w:val="0"/>
                <w:sz w:val="20"/>
                <w:szCs w:val="20"/>
              </w:rPr>
            </w:pPr>
            <w:r>
              <w:rPr>
                <w:rFonts w:hint="eastAsia" w:cs="Times New Roman"/>
                <w:kern w:val="0"/>
                <w:sz w:val="20"/>
                <w:szCs w:val="20"/>
              </w:rPr>
              <w:t>XX%</w:t>
            </w:r>
          </w:p>
        </w:tc>
      </w:tr>
      <w:tr w14:paraId="68AAF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clear" w:color="auto" w:fill="auto"/>
            <w:vAlign w:val="center"/>
          </w:tcPr>
          <w:p w14:paraId="4F124E19">
            <w:pPr>
              <w:rPr>
                <w:rFonts w:cs="Times New Roman"/>
                <w:kern w:val="0"/>
                <w:sz w:val="20"/>
                <w:szCs w:val="20"/>
              </w:rPr>
            </w:pPr>
          </w:p>
        </w:tc>
        <w:tc>
          <w:tcPr>
            <w:tcW w:w="2062" w:type="pct"/>
            <w:shd w:val="clear" w:color="auto" w:fill="auto"/>
            <w:noWrap/>
            <w:vAlign w:val="center"/>
          </w:tcPr>
          <w:p w14:paraId="2EB27342">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EFC77A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6862E5D">
            <w:pPr>
              <w:rPr>
                <w:rFonts w:cs="Times New Roman"/>
                <w:kern w:val="0"/>
                <w:sz w:val="20"/>
                <w:szCs w:val="20"/>
              </w:rPr>
            </w:pPr>
            <w:r>
              <w:rPr>
                <w:rFonts w:hint="eastAsia" w:cs="Times New Roman"/>
                <w:kern w:val="0"/>
                <w:sz w:val="20"/>
                <w:szCs w:val="20"/>
              </w:rPr>
              <w:t>XX%</w:t>
            </w:r>
          </w:p>
        </w:tc>
      </w:tr>
      <w:tr w14:paraId="2A281F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clear" w:color="auto" w:fill="auto"/>
            <w:vAlign w:val="center"/>
          </w:tcPr>
          <w:p w14:paraId="325D9E2A">
            <w:pPr>
              <w:rPr>
                <w:rFonts w:cs="Times New Roman"/>
                <w:kern w:val="0"/>
                <w:sz w:val="20"/>
                <w:szCs w:val="20"/>
              </w:rPr>
            </w:pPr>
          </w:p>
        </w:tc>
        <w:tc>
          <w:tcPr>
            <w:tcW w:w="2062" w:type="pct"/>
            <w:shd w:val="clear" w:color="auto" w:fill="auto"/>
            <w:noWrap/>
            <w:vAlign w:val="center"/>
          </w:tcPr>
          <w:p w14:paraId="01F8C363">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3F6C66F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CB6B579">
            <w:pPr>
              <w:rPr>
                <w:rFonts w:cs="Times New Roman"/>
                <w:kern w:val="0"/>
                <w:sz w:val="20"/>
                <w:szCs w:val="20"/>
              </w:rPr>
            </w:pPr>
            <w:r>
              <w:rPr>
                <w:rFonts w:hint="eastAsia" w:cs="Times New Roman"/>
                <w:kern w:val="0"/>
                <w:sz w:val="20"/>
                <w:szCs w:val="20"/>
              </w:rPr>
              <w:t>XX%</w:t>
            </w:r>
          </w:p>
        </w:tc>
      </w:tr>
    </w:tbl>
    <w:p w14:paraId="5072BE96">
      <w:pPr>
        <w:pStyle w:val="144"/>
      </w:pPr>
      <w:r>
        <w:rPr>
          <w:rFonts w:hint="eastAsia"/>
        </w:rPr>
        <w:t>资料来源：上述企业，第三方资料、新闻报道、业内专家采访及QYResearch整理研究，2024年</w:t>
      </w:r>
    </w:p>
    <w:p w14:paraId="78D4FB8C">
      <w:pPr>
        <w:pStyle w:val="3"/>
      </w:pPr>
      <w:bookmarkStart w:id="221" w:name="_Toc172304607"/>
      <w:r>
        <w:rPr>
          <w:rFonts w:hint="eastAsia"/>
        </w:rPr>
        <w:t>中国市场主要厂商</w:t>
      </w:r>
      <w:r>
        <w:t>ABF载板</w:t>
      </w:r>
      <w:r>
        <w:rPr>
          <w:rFonts w:hint="eastAsia"/>
        </w:rPr>
        <w:t>销量（2019-2024）</w:t>
      </w:r>
      <w:bookmarkEnd w:id="221"/>
    </w:p>
    <w:p w14:paraId="26E8A6D6">
      <w:pPr>
        <w:pStyle w:val="4"/>
      </w:pPr>
      <w:bookmarkStart w:id="222" w:name="_Toc172304608"/>
      <w:r>
        <w:rPr>
          <w:rFonts w:hint="eastAsia"/>
        </w:rPr>
        <w:t>中国市场主要厂商</w:t>
      </w:r>
      <w:r>
        <w:t>ABF载板</w:t>
      </w:r>
      <w:r>
        <w:rPr>
          <w:rFonts w:hint="eastAsia"/>
        </w:rPr>
        <w:t>销量（2019-2024）</w:t>
      </w:r>
      <w:bookmarkEnd w:id="222"/>
    </w:p>
    <w:p w14:paraId="1DC316F5">
      <w:pPr>
        <w:pStyle w:val="151"/>
        <w:ind w:left="252" w:right="-105"/>
        <w:rPr>
          <w:lang w:eastAsia="zh-CN"/>
        </w:rPr>
      </w:pPr>
      <w:bookmarkStart w:id="223" w:name="_Toc172304448"/>
      <w:r>
        <w:rPr>
          <w:rFonts w:hint="eastAsia"/>
          <w:lang w:eastAsia="zh-CN"/>
        </w:rPr>
        <w:t>中国市场主要厂商</w:t>
      </w:r>
      <w:r>
        <w:rPr>
          <w:lang w:eastAsia="zh-CN"/>
        </w:rPr>
        <w:t>ABF载板</w:t>
      </w:r>
      <w:r>
        <w:rPr>
          <w:rFonts w:hint="eastAsia"/>
          <w:lang w:eastAsia="zh-CN"/>
        </w:rPr>
        <w:t>销量（2019-2024）&amp;（</w:t>
      </w:r>
      <w:r>
        <w:rPr>
          <w:lang w:eastAsia="zh-CN"/>
        </w:rPr>
        <w:t>平方米</w:t>
      </w:r>
      <w:r>
        <w:rPr>
          <w:rFonts w:hint="eastAsia"/>
          <w:lang w:eastAsia="zh-CN"/>
        </w:rPr>
        <w:t>）</w:t>
      </w:r>
      <w:bookmarkEnd w:id="22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1C4CD2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60547A76">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23EAE95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4" w:type="pct"/>
            <w:shd w:val="solid" w:color="000080" w:fill="FFFFFF"/>
            <w:vAlign w:val="center"/>
          </w:tcPr>
          <w:p w14:paraId="0605AA36">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225F8EA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46F100A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26B3BC6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5" w:type="pct"/>
            <w:shd w:val="solid" w:color="000080" w:fill="FFFFFF"/>
            <w:vAlign w:val="center"/>
          </w:tcPr>
          <w:p w14:paraId="5850515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2FFE37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22B142">
            <w:pPr>
              <w:pStyle w:val="175"/>
              <w:widowControl w:val="0"/>
              <w:jc w:val="both"/>
              <w:rPr>
                <w:rFonts w:cs="Times New Roman"/>
                <w:sz w:val="20"/>
              </w:rPr>
            </w:pPr>
            <w:r>
              <w:rPr>
                <w:rFonts w:cs="Times New Roman"/>
                <w:sz w:val="20"/>
              </w:rPr>
              <w:t>欣兴电子</w:t>
            </w:r>
          </w:p>
        </w:tc>
        <w:tc>
          <w:tcPr>
            <w:tcW w:w="614" w:type="pct"/>
            <w:shd w:val="clear" w:color="auto" w:fill="auto"/>
            <w:vAlign w:val="center"/>
          </w:tcPr>
          <w:p w14:paraId="2FF712D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49A57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259A4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9C3F6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E383EC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ECE6B7B">
            <w:pPr>
              <w:pStyle w:val="175"/>
              <w:widowControl w:val="0"/>
              <w:jc w:val="right"/>
              <w:rPr>
                <w:rFonts w:cs="Times New Roman"/>
                <w:sz w:val="20"/>
              </w:rPr>
            </w:pPr>
            <w:r>
              <w:rPr>
                <w:rFonts w:hint="eastAsia" w:cs="Times New Roman"/>
                <w:sz w:val="20"/>
              </w:rPr>
              <w:t>XX</w:t>
            </w:r>
          </w:p>
        </w:tc>
      </w:tr>
      <w:tr w14:paraId="69AE0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97D653">
            <w:pPr>
              <w:pStyle w:val="175"/>
              <w:widowControl w:val="0"/>
              <w:jc w:val="both"/>
              <w:rPr>
                <w:rFonts w:cs="Times New Roman"/>
                <w:sz w:val="20"/>
              </w:rPr>
            </w:pPr>
            <w:r>
              <w:rPr>
                <w:rFonts w:cs="Times New Roman"/>
                <w:sz w:val="20"/>
              </w:rPr>
              <w:t>揖斐电</w:t>
            </w:r>
          </w:p>
        </w:tc>
        <w:tc>
          <w:tcPr>
            <w:tcW w:w="614" w:type="pct"/>
            <w:shd w:val="clear" w:color="auto" w:fill="auto"/>
            <w:vAlign w:val="center"/>
          </w:tcPr>
          <w:p w14:paraId="4A05F6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C42B9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C951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3D938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50A4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C7F27A">
            <w:pPr>
              <w:pStyle w:val="175"/>
              <w:widowControl w:val="0"/>
              <w:jc w:val="right"/>
              <w:rPr>
                <w:rFonts w:cs="Times New Roman"/>
                <w:sz w:val="20"/>
              </w:rPr>
            </w:pPr>
            <w:r>
              <w:rPr>
                <w:rFonts w:hint="eastAsia" w:cs="Times New Roman"/>
                <w:sz w:val="20"/>
              </w:rPr>
              <w:t>XX</w:t>
            </w:r>
          </w:p>
        </w:tc>
      </w:tr>
      <w:tr w14:paraId="334C56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4EFF43F">
            <w:pPr>
              <w:pStyle w:val="175"/>
              <w:widowControl w:val="0"/>
              <w:jc w:val="both"/>
              <w:rPr>
                <w:rFonts w:cs="Times New Roman"/>
                <w:sz w:val="20"/>
              </w:rPr>
            </w:pPr>
            <w:r>
              <w:rPr>
                <w:rFonts w:cs="Times New Roman"/>
                <w:sz w:val="20"/>
              </w:rPr>
              <w:t>南亚电路板</w:t>
            </w:r>
          </w:p>
        </w:tc>
        <w:tc>
          <w:tcPr>
            <w:tcW w:w="614" w:type="pct"/>
            <w:shd w:val="clear" w:color="auto" w:fill="auto"/>
            <w:vAlign w:val="center"/>
          </w:tcPr>
          <w:p w14:paraId="1479FD7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FE6D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C5CB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17ED2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F2C63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0AC0BC6">
            <w:pPr>
              <w:pStyle w:val="175"/>
              <w:widowControl w:val="0"/>
              <w:jc w:val="right"/>
              <w:rPr>
                <w:rFonts w:cs="Times New Roman"/>
                <w:sz w:val="20"/>
              </w:rPr>
            </w:pPr>
            <w:r>
              <w:rPr>
                <w:rFonts w:hint="eastAsia" w:cs="Times New Roman"/>
                <w:sz w:val="20"/>
              </w:rPr>
              <w:t>XX</w:t>
            </w:r>
          </w:p>
        </w:tc>
      </w:tr>
      <w:tr w14:paraId="74DEF1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2AC3A85">
            <w:pPr>
              <w:pStyle w:val="175"/>
              <w:widowControl w:val="0"/>
              <w:jc w:val="both"/>
              <w:rPr>
                <w:rFonts w:cs="Times New Roman"/>
                <w:sz w:val="20"/>
              </w:rPr>
            </w:pPr>
            <w:r>
              <w:rPr>
                <w:rFonts w:cs="Times New Roman"/>
                <w:sz w:val="20"/>
              </w:rPr>
              <w:t>新光电气</w:t>
            </w:r>
          </w:p>
        </w:tc>
        <w:tc>
          <w:tcPr>
            <w:tcW w:w="614" w:type="pct"/>
            <w:shd w:val="clear" w:color="auto" w:fill="auto"/>
            <w:vAlign w:val="center"/>
          </w:tcPr>
          <w:p w14:paraId="744DAD9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08AF2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34416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BE35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61B5A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731AFB">
            <w:pPr>
              <w:pStyle w:val="175"/>
              <w:widowControl w:val="0"/>
              <w:jc w:val="right"/>
              <w:rPr>
                <w:rFonts w:cs="Times New Roman"/>
                <w:sz w:val="20"/>
              </w:rPr>
            </w:pPr>
            <w:r>
              <w:rPr>
                <w:rFonts w:hint="eastAsia" w:cs="Times New Roman"/>
                <w:sz w:val="20"/>
              </w:rPr>
              <w:t>XX</w:t>
            </w:r>
          </w:p>
        </w:tc>
      </w:tr>
      <w:tr w14:paraId="7C0490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E32E3D">
            <w:pPr>
              <w:pStyle w:val="175"/>
              <w:widowControl w:val="0"/>
              <w:jc w:val="both"/>
              <w:rPr>
                <w:rFonts w:cs="Times New Roman"/>
                <w:sz w:val="20"/>
              </w:rPr>
            </w:pPr>
            <w:r>
              <w:rPr>
                <w:rFonts w:cs="Times New Roman"/>
                <w:sz w:val="20"/>
              </w:rPr>
              <w:t>景硕科技</w:t>
            </w:r>
          </w:p>
        </w:tc>
        <w:tc>
          <w:tcPr>
            <w:tcW w:w="614" w:type="pct"/>
            <w:shd w:val="clear" w:color="auto" w:fill="auto"/>
            <w:vAlign w:val="center"/>
          </w:tcPr>
          <w:p w14:paraId="5171AE4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38BF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1771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5DF03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5D452A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73BC1E">
            <w:pPr>
              <w:pStyle w:val="175"/>
              <w:widowControl w:val="0"/>
              <w:jc w:val="right"/>
              <w:rPr>
                <w:rFonts w:cs="Times New Roman"/>
                <w:sz w:val="20"/>
              </w:rPr>
            </w:pPr>
            <w:r>
              <w:rPr>
                <w:rFonts w:hint="eastAsia" w:cs="Times New Roman"/>
                <w:sz w:val="20"/>
              </w:rPr>
              <w:t>XX</w:t>
            </w:r>
          </w:p>
        </w:tc>
      </w:tr>
      <w:tr w14:paraId="387EF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6289B40">
            <w:pPr>
              <w:pStyle w:val="175"/>
              <w:widowControl w:val="0"/>
              <w:jc w:val="both"/>
              <w:rPr>
                <w:rFonts w:cs="Times New Roman"/>
                <w:sz w:val="20"/>
              </w:rPr>
            </w:pPr>
            <w:r>
              <w:rPr>
                <w:rFonts w:cs="Times New Roman"/>
                <w:sz w:val="20"/>
              </w:rPr>
              <w:t>奥特斯</w:t>
            </w:r>
          </w:p>
        </w:tc>
        <w:tc>
          <w:tcPr>
            <w:tcW w:w="614" w:type="pct"/>
            <w:shd w:val="clear" w:color="auto" w:fill="auto"/>
            <w:vAlign w:val="center"/>
          </w:tcPr>
          <w:p w14:paraId="6ED8BFC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C42848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E3B2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4472F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FBD8E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BE02D1">
            <w:pPr>
              <w:pStyle w:val="175"/>
              <w:widowControl w:val="0"/>
              <w:jc w:val="right"/>
              <w:rPr>
                <w:rFonts w:cs="Times New Roman"/>
                <w:sz w:val="20"/>
              </w:rPr>
            </w:pPr>
            <w:r>
              <w:rPr>
                <w:rFonts w:hint="eastAsia" w:cs="Times New Roman"/>
                <w:sz w:val="20"/>
              </w:rPr>
              <w:t>XX</w:t>
            </w:r>
          </w:p>
        </w:tc>
      </w:tr>
      <w:tr w14:paraId="341A0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A57AE4">
            <w:pPr>
              <w:pStyle w:val="175"/>
              <w:widowControl w:val="0"/>
              <w:jc w:val="both"/>
              <w:rPr>
                <w:rFonts w:cs="Times New Roman"/>
                <w:sz w:val="20"/>
              </w:rPr>
            </w:pPr>
            <w:r>
              <w:rPr>
                <w:rFonts w:cs="Times New Roman"/>
                <w:sz w:val="20"/>
              </w:rPr>
              <w:t>三星电机</w:t>
            </w:r>
          </w:p>
        </w:tc>
        <w:tc>
          <w:tcPr>
            <w:tcW w:w="614" w:type="pct"/>
            <w:shd w:val="clear" w:color="auto" w:fill="auto"/>
            <w:vAlign w:val="center"/>
          </w:tcPr>
          <w:p w14:paraId="3968729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701DF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EA21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0E60B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A169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F601532">
            <w:pPr>
              <w:pStyle w:val="175"/>
              <w:widowControl w:val="0"/>
              <w:jc w:val="right"/>
              <w:rPr>
                <w:rFonts w:cs="Times New Roman"/>
                <w:sz w:val="20"/>
              </w:rPr>
            </w:pPr>
            <w:r>
              <w:rPr>
                <w:rFonts w:hint="eastAsia" w:cs="Times New Roman"/>
                <w:sz w:val="20"/>
              </w:rPr>
              <w:t>XX</w:t>
            </w:r>
          </w:p>
        </w:tc>
      </w:tr>
      <w:tr w14:paraId="18BE4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D6B17D">
            <w:pPr>
              <w:pStyle w:val="175"/>
              <w:widowControl w:val="0"/>
              <w:jc w:val="both"/>
              <w:rPr>
                <w:rFonts w:cs="Times New Roman"/>
                <w:sz w:val="20"/>
              </w:rPr>
            </w:pPr>
            <w:r>
              <w:rPr>
                <w:rFonts w:cs="Times New Roman"/>
                <w:sz w:val="20"/>
              </w:rPr>
              <w:t>京瓷</w:t>
            </w:r>
          </w:p>
        </w:tc>
        <w:tc>
          <w:tcPr>
            <w:tcW w:w="614" w:type="pct"/>
            <w:shd w:val="clear" w:color="auto" w:fill="auto"/>
            <w:vAlign w:val="center"/>
          </w:tcPr>
          <w:p w14:paraId="7863E65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B899BC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2B31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90AC1D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BC742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C01A50">
            <w:pPr>
              <w:pStyle w:val="175"/>
              <w:widowControl w:val="0"/>
              <w:jc w:val="right"/>
              <w:rPr>
                <w:rFonts w:cs="Times New Roman"/>
                <w:sz w:val="20"/>
              </w:rPr>
            </w:pPr>
            <w:r>
              <w:rPr>
                <w:rFonts w:hint="eastAsia" w:cs="Times New Roman"/>
                <w:sz w:val="20"/>
              </w:rPr>
              <w:t>XX</w:t>
            </w:r>
          </w:p>
        </w:tc>
      </w:tr>
      <w:tr w14:paraId="067680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5B7E655">
            <w:pPr>
              <w:pStyle w:val="175"/>
              <w:widowControl w:val="0"/>
              <w:jc w:val="both"/>
              <w:rPr>
                <w:rFonts w:cs="Times New Roman"/>
                <w:sz w:val="20"/>
              </w:rPr>
            </w:pPr>
            <w:r>
              <w:rPr>
                <w:rFonts w:cs="Times New Roman"/>
                <w:sz w:val="20"/>
              </w:rPr>
              <w:t>TOPPAN</w:t>
            </w:r>
          </w:p>
        </w:tc>
        <w:tc>
          <w:tcPr>
            <w:tcW w:w="614" w:type="pct"/>
            <w:shd w:val="clear" w:color="auto" w:fill="auto"/>
            <w:vAlign w:val="center"/>
          </w:tcPr>
          <w:p w14:paraId="0B0C2D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D4268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C2DC3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874B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66C25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D6DA04">
            <w:pPr>
              <w:pStyle w:val="175"/>
              <w:widowControl w:val="0"/>
              <w:jc w:val="right"/>
              <w:rPr>
                <w:rFonts w:cs="Times New Roman"/>
                <w:sz w:val="20"/>
              </w:rPr>
            </w:pPr>
            <w:r>
              <w:rPr>
                <w:rFonts w:hint="eastAsia" w:cs="Times New Roman"/>
                <w:sz w:val="20"/>
              </w:rPr>
              <w:t>XX</w:t>
            </w:r>
          </w:p>
        </w:tc>
      </w:tr>
      <w:tr w14:paraId="6C7A0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3DDEA5">
            <w:pPr>
              <w:pStyle w:val="175"/>
              <w:widowControl w:val="0"/>
              <w:jc w:val="both"/>
              <w:rPr>
                <w:rFonts w:cs="Times New Roman"/>
                <w:sz w:val="20"/>
              </w:rPr>
            </w:pPr>
            <w:r>
              <w:rPr>
                <w:rFonts w:cs="Times New Roman"/>
                <w:sz w:val="20"/>
              </w:rPr>
              <w:t>臻鼎科技</w:t>
            </w:r>
          </w:p>
        </w:tc>
        <w:tc>
          <w:tcPr>
            <w:tcW w:w="614" w:type="pct"/>
            <w:shd w:val="clear" w:color="auto" w:fill="auto"/>
            <w:vAlign w:val="center"/>
          </w:tcPr>
          <w:p w14:paraId="5F9316C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DE1BB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DA67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D34DD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5D11B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7E25B9">
            <w:pPr>
              <w:pStyle w:val="175"/>
              <w:widowControl w:val="0"/>
              <w:jc w:val="right"/>
              <w:rPr>
                <w:rFonts w:cs="Times New Roman"/>
                <w:sz w:val="20"/>
              </w:rPr>
            </w:pPr>
            <w:r>
              <w:rPr>
                <w:rFonts w:hint="eastAsia" w:cs="Times New Roman"/>
                <w:sz w:val="20"/>
              </w:rPr>
              <w:t>XX</w:t>
            </w:r>
          </w:p>
        </w:tc>
      </w:tr>
      <w:tr w14:paraId="110754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18C8001">
            <w:pPr>
              <w:pStyle w:val="175"/>
              <w:widowControl w:val="0"/>
              <w:jc w:val="both"/>
              <w:rPr>
                <w:rFonts w:cs="Times New Roman"/>
                <w:sz w:val="20"/>
              </w:rPr>
            </w:pPr>
            <w:r>
              <w:rPr>
                <w:rFonts w:cs="Times New Roman"/>
                <w:sz w:val="20"/>
              </w:rPr>
              <w:t>大德电子</w:t>
            </w:r>
          </w:p>
        </w:tc>
        <w:tc>
          <w:tcPr>
            <w:tcW w:w="614" w:type="pct"/>
            <w:shd w:val="clear" w:color="auto" w:fill="auto"/>
            <w:vAlign w:val="center"/>
          </w:tcPr>
          <w:p w14:paraId="26175E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9A1D5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9AF2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4C429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A35D5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3FD627">
            <w:pPr>
              <w:pStyle w:val="175"/>
              <w:widowControl w:val="0"/>
              <w:jc w:val="right"/>
              <w:rPr>
                <w:rFonts w:cs="Times New Roman"/>
                <w:sz w:val="20"/>
              </w:rPr>
            </w:pPr>
            <w:r>
              <w:rPr>
                <w:rFonts w:hint="eastAsia" w:cs="Times New Roman"/>
                <w:sz w:val="20"/>
              </w:rPr>
              <w:t>XX</w:t>
            </w:r>
          </w:p>
        </w:tc>
      </w:tr>
      <w:tr w14:paraId="3DEBD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5" w:type="pct"/>
            <w:shd w:val="clear" w:color="auto" w:fill="auto"/>
            <w:noWrap/>
            <w:vAlign w:val="center"/>
          </w:tcPr>
          <w:p w14:paraId="61531D15">
            <w:pPr>
              <w:pStyle w:val="175"/>
              <w:widowControl w:val="0"/>
              <w:jc w:val="both"/>
              <w:rPr>
                <w:rFonts w:cs="Times New Roman"/>
                <w:sz w:val="20"/>
              </w:rPr>
            </w:pPr>
            <w:r>
              <w:rPr>
                <w:rFonts w:cs="Times New Roman"/>
                <w:sz w:val="20"/>
              </w:rPr>
              <w:t>珠海越亚</w:t>
            </w:r>
          </w:p>
        </w:tc>
        <w:tc>
          <w:tcPr>
            <w:tcW w:w="614" w:type="pct"/>
            <w:shd w:val="clear" w:color="auto" w:fill="auto"/>
            <w:vAlign w:val="center"/>
          </w:tcPr>
          <w:p w14:paraId="4C8FA5E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DDCE2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E7DA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A7C5A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955A0A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022255">
            <w:pPr>
              <w:pStyle w:val="175"/>
              <w:widowControl w:val="0"/>
              <w:jc w:val="right"/>
              <w:rPr>
                <w:rFonts w:cs="Times New Roman"/>
                <w:sz w:val="20"/>
              </w:rPr>
            </w:pPr>
            <w:r>
              <w:rPr>
                <w:rFonts w:hint="eastAsia" w:cs="Times New Roman"/>
                <w:sz w:val="20"/>
              </w:rPr>
              <w:t>XX</w:t>
            </w:r>
          </w:p>
        </w:tc>
      </w:tr>
      <w:tr w14:paraId="4C4AC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BE3DE08">
            <w:pPr>
              <w:pStyle w:val="175"/>
              <w:widowControl w:val="0"/>
              <w:jc w:val="both"/>
              <w:rPr>
                <w:rFonts w:cs="Times New Roman"/>
                <w:sz w:val="20"/>
              </w:rPr>
            </w:pPr>
            <w:r>
              <w:rPr>
                <w:rFonts w:cs="Times New Roman"/>
                <w:sz w:val="20"/>
              </w:rPr>
              <w:t>LG InnoTek</w:t>
            </w:r>
          </w:p>
        </w:tc>
        <w:tc>
          <w:tcPr>
            <w:tcW w:w="614" w:type="pct"/>
            <w:shd w:val="clear" w:color="auto" w:fill="auto"/>
            <w:vAlign w:val="center"/>
          </w:tcPr>
          <w:p w14:paraId="0FC99E7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D01E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1FCF7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670A6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60618B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EEC00E">
            <w:pPr>
              <w:pStyle w:val="175"/>
              <w:widowControl w:val="0"/>
              <w:jc w:val="right"/>
              <w:rPr>
                <w:rFonts w:cs="Times New Roman"/>
                <w:sz w:val="20"/>
              </w:rPr>
            </w:pPr>
            <w:r>
              <w:rPr>
                <w:rFonts w:hint="eastAsia" w:cs="Times New Roman"/>
                <w:sz w:val="20"/>
              </w:rPr>
              <w:t>XX</w:t>
            </w:r>
          </w:p>
        </w:tc>
      </w:tr>
      <w:tr w14:paraId="18ADE7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B4B828F">
            <w:pPr>
              <w:pStyle w:val="175"/>
              <w:widowControl w:val="0"/>
              <w:jc w:val="both"/>
              <w:rPr>
                <w:rFonts w:cs="Times New Roman"/>
                <w:sz w:val="20"/>
              </w:rPr>
            </w:pPr>
            <w:r>
              <w:rPr>
                <w:rFonts w:cs="Times New Roman"/>
                <w:sz w:val="20"/>
              </w:rPr>
              <w:t>深南电路</w:t>
            </w:r>
          </w:p>
        </w:tc>
        <w:tc>
          <w:tcPr>
            <w:tcW w:w="614" w:type="pct"/>
            <w:shd w:val="clear" w:color="auto" w:fill="auto"/>
            <w:vAlign w:val="center"/>
          </w:tcPr>
          <w:p w14:paraId="4ADCA6E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DFAD43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AB16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7B7C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6B9AA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198271">
            <w:pPr>
              <w:pStyle w:val="175"/>
              <w:widowControl w:val="0"/>
              <w:jc w:val="right"/>
              <w:rPr>
                <w:rFonts w:cs="Times New Roman"/>
                <w:sz w:val="20"/>
              </w:rPr>
            </w:pPr>
            <w:r>
              <w:rPr>
                <w:rFonts w:hint="eastAsia" w:cs="Times New Roman"/>
                <w:sz w:val="20"/>
              </w:rPr>
              <w:t>XX</w:t>
            </w:r>
          </w:p>
        </w:tc>
      </w:tr>
      <w:tr w14:paraId="4547C8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628D0638">
            <w:pPr>
              <w:pStyle w:val="175"/>
              <w:widowControl w:val="0"/>
              <w:jc w:val="both"/>
              <w:rPr>
                <w:rFonts w:cs="Times New Roman"/>
                <w:sz w:val="20"/>
              </w:rPr>
            </w:pPr>
            <w:r>
              <w:rPr>
                <w:rFonts w:cs="Times New Roman"/>
                <w:sz w:val="20"/>
              </w:rPr>
              <w:t>兴森科技</w:t>
            </w:r>
          </w:p>
        </w:tc>
        <w:tc>
          <w:tcPr>
            <w:tcW w:w="614" w:type="pct"/>
            <w:shd w:val="clear" w:color="auto" w:fill="auto"/>
            <w:vAlign w:val="center"/>
          </w:tcPr>
          <w:p w14:paraId="573484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4C1CF3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37F7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25A19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EB5978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782857C">
            <w:pPr>
              <w:pStyle w:val="175"/>
              <w:widowControl w:val="0"/>
              <w:jc w:val="right"/>
              <w:rPr>
                <w:rFonts w:cs="Times New Roman"/>
                <w:sz w:val="20"/>
              </w:rPr>
            </w:pPr>
            <w:r>
              <w:rPr>
                <w:rFonts w:hint="eastAsia" w:cs="Times New Roman"/>
                <w:sz w:val="20"/>
              </w:rPr>
              <w:t>XX</w:t>
            </w:r>
          </w:p>
        </w:tc>
      </w:tr>
      <w:tr w14:paraId="6D44E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9583278">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794DDD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51050E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FDBF0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9595E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A59C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75EDCAE">
            <w:pPr>
              <w:pStyle w:val="175"/>
              <w:widowControl w:val="0"/>
              <w:jc w:val="right"/>
              <w:rPr>
                <w:rFonts w:cs="Times New Roman"/>
                <w:sz w:val="20"/>
              </w:rPr>
            </w:pPr>
            <w:r>
              <w:rPr>
                <w:rFonts w:hint="eastAsia" w:cs="Times New Roman"/>
                <w:sz w:val="20"/>
              </w:rPr>
              <w:t>XX</w:t>
            </w:r>
          </w:p>
        </w:tc>
      </w:tr>
      <w:tr w14:paraId="517C40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70DC4F7">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649EBC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E820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42A99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71BD4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E7662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BDC6B0">
            <w:pPr>
              <w:pStyle w:val="175"/>
              <w:widowControl w:val="0"/>
              <w:jc w:val="right"/>
              <w:rPr>
                <w:rFonts w:cs="Times New Roman"/>
                <w:sz w:val="20"/>
              </w:rPr>
            </w:pPr>
            <w:r>
              <w:rPr>
                <w:rFonts w:hint="eastAsia" w:cs="Times New Roman"/>
                <w:sz w:val="20"/>
              </w:rPr>
              <w:t>XX</w:t>
            </w:r>
          </w:p>
        </w:tc>
      </w:tr>
    </w:tbl>
    <w:p w14:paraId="26D1C3CB">
      <w:pPr>
        <w:pStyle w:val="144"/>
      </w:pPr>
      <w:r>
        <w:rPr>
          <w:rFonts w:hint="eastAsia"/>
        </w:rPr>
        <w:t>资料来源：上述企业，第三方资料、新闻报道、业内专家采访及QYResearch整理研究，2024年</w:t>
      </w:r>
    </w:p>
    <w:p w14:paraId="5851043B">
      <w:pPr>
        <w:pStyle w:val="151"/>
        <w:ind w:left="252" w:right="-105"/>
        <w:rPr>
          <w:lang w:eastAsia="zh-CN"/>
        </w:rPr>
      </w:pPr>
      <w:bookmarkStart w:id="224" w:name="_Toc172304449"/>
      <w:r>
        <w:rPr>
          <w:rFonts w:hint="eastAsia"/>
          <w:lang w:eastAsia="zh-CN"/>
        </w:rPr>
        <w:t>中国市场主要厂商</w:t>
      </w:r>
      <w:r>
        <w:rPr>
          <w:lang w:eastAsia="zh-CN"/>
        </w:rPr>
        <w:t>ABF载板</w:t>
      </w:r>
      <w:r>
        <w:rPr>
          <w:rFonts w:hint="eastAsia"/>
          <w:lang w:eastAsia="zh-CN"/>
        </w:rPr>
        <w:t>销量市场份额（2019-2024）</w:t>
      </w:r>
      <w:bookmarkEnd w:id="22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156292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71C4232">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52244E2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1" w:type="pct"/>
            <w:shd w:val="solid" w:color="000080" w:fill="FFFFFF"/>
            <w:vAlign w:val="center"/>
          </w:tcPr>
          <w:p w14:paraId="55D828A1">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vAlign w:val="center"/>
          </w:tcPr>
          <w:p w14:paraId="609B943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4B92A34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538EC0B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9" w:type="pct"/>
            <w:shd w:val="solid" w:color="000080" w:fill="FFFFFF"/>
            <w:vAlign w:val="center"/>
          </w:tcPr>
          <w:p w14:paraId="268347B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16FB8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199C36A">
            <w:pPr>
              <w:pStyle w:val="175"/>
              <w:widowControl w:val="0"/>
              <w:jc w:val="both"/>
              <w:rPr>
                <w:rFonts w:cs="Times New Roman"/>
                <w:sz w:val="20"/>
              </w:rPr>
            </w:pPr>
            <w:r>
              <w:rPr>
                <w:rFonts w:cs="Times New Roman"/>
                <w:sz w:val="20"/>
              </w:rPr>
              <w:t>欣兴电子</w:t>
            </w:r>
          </w:p>
        </w:tc>
        <w:tc>
          <w:tcPr>
            <w:tcW w:w="610" w:type="pct"/>
            <w:shd w:val="clear" w:color="auto" w:fill="auto"/>
            <w:vAlign w:val="center"/>
          </w:tcPr>
          <w:p w14:paraId="02EA675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58C3AE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FBD306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F7E2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BBE97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2F909D9">
            <w:pPr>
              <w:pStyle w:val="175"/>
              <w:widowControl w:val="0"/>
              <w:jc w:val="right"/>
              <w:rPr>
                <w:rFonts w:cs="Times New Roman"/>
                <w:sz w:val="20"/>
              </w:rPr>
            </w:pPr>
            <w:r>
              <w:rPr>
                <w:rFonts w:hint="eastAsia" w:cs="Times New Roman"/>
                <w:sz w:val="20"/>
              </w:rPr>
              <w:t>XX</w:t>
            </w:r>
            <w:r>
              <w:rPr>
                <w:rFonts w:cs="Times New Roman"/>
                <w:sz w:val="20"/>
              </w:rPr>
              <w:t>%</w:t>
            </w:r>
          </w:p>
        </w:tc>
      </w:tr>
      <w:tr w14:paraId="007FCA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9553C1">
            <w:pPr>
              <w:pStyle w:val="175"/>
              <w:widowControl w:val="0"/>
              <w:jc w:val="both"/>
              <w:rPr>
                <w:rFonts w:cs="Times New Roman"/>
                <w:sz w:val="20"/>
              </w:rPr>
            </w:pPr>
            <w:r>
              <w:rPr>
                <w:rFonts w:cs="Times New Roman"/>
                <w:sz w:val="20"/>
              </w:rPr>
              <w:t>揖斐电</w:t>
            </w:r>
          </w:p>
        </w:tc>
        <w:tc>
          <w:tcPr>
            <w:tcW w:w="610" w:type="pct"/>
            <w:shd w:val="clear" w:color="auto" w:fill="auto"/>
            <w:vAlign w:val="center"/>
          </w:tcPr>
          <w:p w14:paraId="3ABAFBD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25D24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A510C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60D4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CD585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BC28547">
            <w:pPr>
              <w:pStyle w:val="175"/>
              <w:widowControl w:val="0"/>
              <w:jc w:val="right"/>
              <w:rPr>
                <w:rFonts w:cs="Times New Roman"/>
                <w:sz w:val="20"/>
              </w:rPr>
            </w:pPr>
            <w:r>
              <w:rPr>
                <w:rFonts w:hint="eastAsia" w:cs="Times New Roman"/>
                <w:sz w:val="20"/>
              </w:rPr>
              <w:t>XX</w:t>
            </w:r>
            <w:r>
              <w:rPr>
                <w:rFonts w:cs="Times New Roman"/>
                <w:sz w:val="20"/>
              </w:rPr>
              <w:t>%</w:t>
            </w:r>
          </w:p>
        </w:tc>
      </w:tr>
      <w:tr w14:paraId="72870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94551F">
            <w:pPr>
              <w:pStyle w:val="175"/>
              <w:widowControl w:val="0"/>
              <w:jc w:val="both"/>
              <w:rPr>
                <w:rFonts w:cs="Times New Roman"/>
                <w:sz w:val="20"/>
              </w:rPr>
            </w:pPr>
            <w:r>
              <w:rPr>
                <w:rFonts w:cs="Times New Roman"/>
                <w:sz w:val="20"/>
              </w:rPr>
              <w:t>南亚电路板</w:t>
            </w:r>
          </w:p>
        </w:tc>
        <w:tc>
          <w:tcPr>
            <w:tcW w:w="610" w:type="pct"/>
            <w:shd w:val="clear" w:color="auto" w:fill="auto"/>
            <w:vAlign w:val="center"/>
          </w:tcPr>
          <w:p w14:paraId="72924BA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6CE5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9BC13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F44EDD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6530F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134D3E">
            <w:pPr>
              <w:pStyle w:val="175"/>
              <w:widowControl w:val="0"/>
              <w:jc w:val="right"/>
              <w:rPr>
                <w:rFonts w:cs="Times New Roman"/>
                <w:sz w:val="20"/>
              </w:rPr>
            </w:pPr>
            <w:r>
              <w:rPr>
                <w:rFonts w:hint="eastAsia" w:cs="Times New Roman"/>
                <w:sz w:val="20"/>
              </w:rPr>
              <w:t>XX</w:t>
            </w:r>
            <w:r>
              <w:rPr>
                <w:rFonts w:cs="Times New Roman"/>
                <w:sz w:val="20"/>
              </w:rPr>
              <w:t>%</w:t>
            </w:r>
          </w:p>
        </w:tc>
      </w:tr>
      <w:tr w14:paraId="6DA16E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03328C">
            <w:pPr>
              <w:pStyle w:val="175"/>
              <w:widowControl w:val="0"/>
              <w:jc w:val="both"/>
              <w:rPr>
                <w:rFonts w:cs="Times New Roman"/>
                <w:sz w:val="20"/>
              </w:rPr>
            </w:pPr>
            <w:r>
              <w:rPr>
                <w:rFonts w:cs="Times New Roman"/>
                <w:sz w:val="20"/>
              </w:rPr>
              <w:t>新光电气</w:t>
            </w:r>
          </w:p>
        </w:tc>
        <w:tc>
          <w:tcPr>
            <w:tcW w:w="610" w:type="pct"/>
            <w:shd w:val="clear" w:color="auto" w:fill="auto"/>
            <w:vAlign w:val="center"/>
          </w:tcPr>
          <w:p w14:paraId="32B709C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2FF578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8CEE6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636B1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510C67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99E2E0">
            <w:pPr>
              <w:pStyle w:val="175"/>
              <w:widowControl w:val="0"/>
              <w:jc w:val="right"/>
              <w:rPr>
                <w:rFonts w:cs="Times New Roman"/>
                <w:sz w:val="20"/>
              </w:rPr>
            </w:pPr>
            <w:r>
              <w:rPr>
                <w:rFonts w:hint="eastAsia" w:cs="Times New Roman"/>
                <w:sz w:val="20"/>
              </w:rPr>
              <w:t>XX</w:t>
            </w:r>
            <w:r>
              <w:rPr>
                <w:rFonts w:cs="Times New Roman"/>
                <w:sz w:val="20"/>
              </w:rPr>
              <w:t>%</w:t>
            </w:r>
          </w:p>
        </w:tc>
      </w:tr>
      <w:tr w14:paraId="0B712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5220773">
            <w:pPr>
              <w:pStyle w:val="175"/>
              <w:widowControl w:val="0"/>
              <w:jc w:val="both"/>
              <w:rPr>
                <w:rFonts w:cs="Times New Roman"/>
                <w:sz w:val="20"/>
              </w:rPr>
            </w:pPr>
            <w:r>
              <w:rPr>
                <w:rFonts w:cs="Times New Roman"/>
                <w:sz w:val="20"/>
              </w:rPr>
              <w:t>景硕科技</w:t>
            </w:r>
          </w:p>
        </w:tc>
        <w:tc>
          <w:tcPr>
            <w:tcW w:w="610" w:type="pct"/>
            <w:shd w:val="clear" w:color="auto" w:fill="auto"/>
            <w:vAlign w:val="center"/>
          </w:tcPr>
          <w:p w14:paraId="6584A90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D5490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03BA2A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DCE5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593B0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39F4CD">
            <w:pPr>
              <w:pStyle w:val="175"/>
              <w:widowControl w:val="0"/>
              <w:jc w:val="right"/>
              <w:rPr>
                <w:rFonts w:cs="Times New Roman"/>
                <w:sz w:val="20"/>
              </w:rPr>
            </w:pPr>
            <w:r>
              <w:rPr>
                <w:rFonts w:hint="eastAsia" w:cs="Times New Roman"/>
                <w:sz w:val="20"/>
              </w:rPr>
              <w:t>XX</w:t>
            </w:r>
            <w:r>
              <w:rPr>
                <w:rFonts w:cs="Times New Roman"/>
                <w:sz w:val="20"/>
              </w:rPr>
              <w:t>%</w:t>
            </w:r>
          </w:p>
        </w:tc>
      </w:tr>
      <w:tr w14:paraId="780370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438380">
            <w:pPr>
              <w:pStyle w:val="175"/>
              <w:widowControl w:val="0"/>
              <w:jc w:val="both"/>
              <w:rPr>
                <w:rFonts w:cs="Times New Roman"/>
                <w:sz w:val="20"/>
              </w:rPr>
            </w:pPr>
            <w:r>
              <w:rPr>
                <w:rFonts w:cs="Times New Roman"/>
                <w:sz w:val="20"/>
              </w:rPr>
              <w:t>奥特斯</w:t>
            </w:r>
          </w:p>
        </w:tc>
        <w:tc>
          <w:tcPr>
            <w:tcW w:w="610" w:type="pct"/>
            <w:shd w:val="clear" w:color="auto" w:fill="auto"/>
            <w:vAlign w:val="center"/>
          </w:tcPr>
          <w:p w14:paraId="2C1874E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14AA7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807C51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1FFD8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4E3AE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356F81">
            <w:pPr>
              <w:pStyle w:val="175"/>
              <w:widowControl w:val="0"/>
              <w:jc w:val="right"/>
              <w:rPr>
                <w:rFonts w:cs="Times New Roman"/>
                <w:sz w:val="20"/>
              </w:rPr>
            </w:pPr>
            <w:r>
              <w:rPr>
                <w:rFonts w:hint="eastAsia" w:cs="Times New Roman"/>
                <w:sz w:val="20"/>
              </w:rPr>
              <w:t>XX</w:t>
            </w:r>
            <w:r>
              <w:rPr>
                <w:rFonts w:cs="Times New Roman"/>
                <w:sz w:val="20"/>
              </w:rPr>
              <w:t>%</w:t>
            </w:r>
          </w:p>
        </w:tc>
      </w:tr>
      <w:tr w14:paraId="1BD864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F8C611">
            <w:pPr>
              <w:pStyle w:val="175"/>
              <w:widowControl w:val="0"/>
              <w:jc w:val="both"/>
              <w:rPr>
                <w:rFonts w:cs="Times New Roman"/>
                <w:sz w:val="20"/>
              </w:rPr>
            </w:pPr>
            <w:r>
              <w:rPr>
                <w:rFonts w:cs="Times New Roman"/>
                <w:sz w:val="20"/>
              </w:rPr>
              <w:t>三星电机</w:t>
            </w:r>
          </w:p>
        </w:tc>
        <w:tc>
          <w:tcPr>
            <w:tcW w:w="610" w:type="pct"/>
            <w:shd w:val="clear" w:color="auto" w:fill="auto"/>
            <w:vAlign w:val="center"/>
          </w:tcPr>
          <w:p w14:paraId="00D350B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5CC74D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AA44D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1F42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43C49F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7ED7618">
            <w:pPr>
              <w:pStyle w:val="175"/>
              <w:widowControl w:val="0"/>
              <w:jc w:val="right"/>
              <w:rPr>
                <w:rFonts w:cs="Times New Roman"/>
                <w:sz w:val="20"/>
              </w:rPr>
            </w:pPr>
            <w:r>
              <w:rPr>
                <w:rFonts w:hint="eastAsia" w:cs="Times New Roman"/>
                <w:sz w:val="20"/>
              </w:rPr>
              <w:t>XX</w:t>
            </w:r>
            <w:r>
              <w:rPr>
                <w:rFonts w:cs="Times New Roman"/>
                <w:sz w:val="20"/>
              </w:rPr>
              <w:t>%</w:t>
            </w:r>
          </w:p>
        </w:tc>
      </w:tr>
      <w:tr w14:paraId="18B4F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A24C93">
            <w:pPr>
              <w:pStyle w:val="175"/>
              <w:widowControl w:val="0"/>
              <w:jc w:val="both"/>
              <w:rPr>
                <w:rFonts w:cs="Times New Roman"/>
                <w:sz w:val="20"/>
              </w:rPr>
            </w:pPr>
            <w:r>
              <w:rPr>
                <w:rFonts w:cs="Times New Roman"/>
                <w:sz w:val="20"/>
              </w:rPr>
              <w:t>京瓷</w:t>
            </w:r>
          </w:p>
        </w:tc>
        <w:tc>
          <w:tcPr>
            <w:tcW w:w="610" w:type="pct"/>
            <w:shd w:val="clear" w:color="auto" w:fill="auto"/>
            <w:vAlign w:val="center"/>
          </w:tcPr>
          <w:p w14:paraId="0860788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FC6D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9FB997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3A613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AF3FC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42FCC14">
            <w:pPr>
              <w:pStyle w:val="175"/>
              <w:widowControl w:val="0"/>
              <w:jc w:val="right"/>
              <w:rPr>
                <w:rFonts w:cs="Times New Roman"/>
                <w:sz w:val="20"/>
              </w:rPr>
            </w:pPr>
            <w:r>
              <w:rPr>
                <w:rFonts w:hint="eastAsia" w:cs="Times New Roman"/>
                <w:sz w:val="20"/>
              </w:rPr>
              <w:t>XX</w:t>
            </w:r>
            <w:r>
              <w:rPr>
                <w:rFonts w:cs="Times New Roman"/>
                <w:sz w:val="20"/>
              </w:rPr>
              <w:t>%</w:t>
            </w:r>
          </w:p>
        </w:tc>
      </w:tr>
      <w:tr w14:paraId="65E00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E6B612">
            <w:pPr>
              <w:pStyle w:val="175"/>
              <w:widowControl w:val="0"/>
              <w:jc w:val="both"/>
              <w:rPr>
                <w:rFonts w:cs="Times New Roman"/>
                <w:sz w:val="20"/>
              </w:rPr>
            </w:pPr>
            <w:r>
              <w:rPr>
                <w:rFonts w:cs="Times New Roman"/>
                <w:sz w:val="20"/>
              </w:rPr>
              <w:t>TOPPAN</w:t>
            </w:r>
          </w:p>
        </w:tc>
        <w:tc>
          <w:tcPr>
            <w:tcW w:w="610" w:type="pct"/>
            <w:shd w:val="clear" w:color="auto" w:fill="auto"/>
            <w:vAlign w:val="center"/>
          </w:tcPr>
          <w:p w14:paraId="3AE3D0F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0D47A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26AB57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C083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89525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284B5D">
            <w:pPr>
              <w:pStyle w:val="175"/>
              <w:widowControl w:val="0"/>
              <w:jc w:val="right"/>
              <w:rPr>
                <w:rFonts w:cs="Times New Roman"/>
                <w:sz w:val="20"/>
              </w:rPr>
            </w:pPr>
            <w:r>
              <w:rPr>
                <w:rFonts w:hint="eastAsia" w:cs="Times New Roman"/>
                <w:sz w:val="20"/>
              </w:rPr>
              <w:t>XX</w:t>
            </w:r>
            <w:r>
              <w:rPr>
                <w:rFonts w:cs="Times New Roman"/>
                <w:sz w:val="20"/>
              </w:rPr>
              <w:t>%</w:t>
            </w:r>
          </w:p>
        </w:tc>
      </w:tr>
      <w:tr w14:paraId="5A782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ED47281">
            <w:pPr>
              <w:pStyle w:val="175"/>
              <w:widowControl w:val="0"/>
              <w:jc w:val="both"/>
              <w:rPr>
                <w:rFonts w:cs="Times New Roman"/>
                <w:sz w:val="20"/>
              </w:rPr>
            </w:pPr>
            <w:r>
              <w:rPr>
                <w:rFonts w:cs="Times New Roman"/>
                <w:sz w:val="20"/>
              </w:rPr>
              <w:t>臻鼎科技</w:t>
            </w:r>
          </w:p>
        </w:tc>
        <w:tc>
          <w:tcPr>
            <w:tcW w:w="610" w:type="pct"/>
            <w:shd w:val="clear" w:color="auto" w:fill="auto"/>
            <w:vAlign w:val="center"/>
          </w:tcPr>
          <w:p w14:paraId="1739956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2588C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FC230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D80E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A5616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69703C3">
            <w:pPr>
              <w:pStyle w:val="175"/>
              <w:widowControl w:val="0"/>
              <w:jc w:val="right"/>
              <w:rPr>
                <w:rFonts w:cs="Times New Roman"/>
                <w:sz w:val="20"/>
              </w:rPr>
            </w:pPr>
            <w:r>
              <w:rPr>
                <w:rFonts w:hint="eastAsia" w:cs="Times New Roman"/>
                <w:sz w:val="20"/>
              </w:rPr>
              <w:t>XX</w:t>
            </w:r>
            <w:r>
              <w:rPr>
                <w:rFonts w:cs="Times New Roman"/>
                <w:sz w:val="20"/>
              </w:rPr>
              <w:t>%</w:t>
            </w:r>
          </w:p>
        </w:tc>
      </w:tr>
      <w:tr w14:paraId="2D87BE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1D474C">
            <w:pPr>
              <w:pStyle w:val="175"/>
              <w:widowControl w:val="0"/>
              <w:jc w:val="both"/>
              <w:rPr>
                <w:rFonts w:cs="Times New Roman"/>
                <w:sz w:val="20"/>
              </w:rPr>
            </w:pPr>
            <w:r>
              <w:rPr>
                <w:rFonts w:cs="Times New Roman"/>
                <w:sz w:val="20"/>
              </w:rPr>
              <w:t>大德电子</w:t>
            </w:r>
          </w:p>
        </w:tc>
        <w:tc>
          <w:tcPr>
            <w:tcW w:w="610" w:type="pct"/>
            <w:shd w:val="clear" w:color="auto" w:fill="auto"/>
            <w:vAlign w:val="center"/>
          </w:tcPr>
          <w:p w14:paraId="3145024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7640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6842B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778D3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717D5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CE1CD24">
            <w:pPr>
              <w:pStyle w:val="175"/>
              <w:widowControl w:val="0"/>
              <w:jc w:val="right"/>
              <w:rPr>
                <w:rFonts w:cs="Times New Roman"/>
                <w:sz w:val="20"/>
              </w:rPr>
            </w:pPr>
            <w:r>
              <w:rPr>
                <w:rFonts w:hint="eastAsia" w:cs="Times New Roman"/>
                <w:sz w:val="20"/>
              </w:rPr>
              <w:t>XX</w:t>
            </w:r>
            <w:r>
              <w:rPr>
                <w:rFonts w:cs="Times New Roman"/>
                <w:sz w:val="20"/>
              </w:rPr>
              <w:t>%</w:t>
            </w:r>
          </w:p>
        </w:tc>
      </w:tr>
      <w:tr w14:paraId="05B8F9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AFF838">
            <w:pPr>
              <w:pStyle w:val="175"/>
              <w:widowControl w:val="0"/>
              <w:jc w:val="both"/>
              <w:rPr>
                <w:rFonts w:cs="Times New Roman"/>
                <w:sz w:val="20"/>
              </w:rPr>
            </w:pPr>
            <w:r>
              <w:rPr>
                <w:rFonts w:cs="Times New Roman"/>
                <w:sz w:val="20"/>
              </w:rPr>
              <w:t>珠海越亚</w:t>
            </w:r>
          </w:p>
        </w:tc>
        <w:tc>
          <w:tcPr>
            <w:tcW w:w="610" w:type="pct"/>
            <w:shd w:val="clear" w:color="auto" w:fill="auto"/>
            <w:vAlign w:val="center"/>
          </w:tcPr>
          <w:p w14:paraId="38D2613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E7A7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71AB8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2CB0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753F5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50AADC4">
            <w:pPr>
              <w:pStyle w:val="175"/>
              <w:widowControl w:val="0"/>
              <w:jc w:val="right"/>
              <w:rPr>
                <w:rFonts w:cs="Times New Roman"/>
                <w:sz w:val="20"/>
              </w:rPr>
            </w:pPr>
            <w:r>
              <w:rPr>
                <w:rFonts w:hint="eastAsia" w:cs="Times New Roman"/>
                <w:sz w:val="20"/>
              </w:rPr>
              <w:t>XX</w:t>
            </w:r>
            <w:r>
              <w:rPr>
                <w:rFonts w:cs="Times New Roman"/>
                <w:sz w:val="20"/>
              </w:rPr>
              <w:t>%</w:t>
            </w:r>
          </w:p>
        </w:tc>
      </w:tr>
      <w:tr w14:paraId="2AD1DD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44A0BF6">
            <w:pPr>
              <w:pStyle w:val="175"/>
              <w:widowControl w:val="0"/>
              <w:jc w:val="both"/>
              <w:rPr>
                <w:rFonts w:cs="Times New Roman"/>
                <w:sz w:val="20"/>
              </w:rPr>
            </w:pPr>
            <w:r>
              <w:rPr>
                <w:rFonts w:cs="Times New Roman"/>
                <w:sz w:val="20"/>
              </w:rPr>
              <w:t>LG InnoTek</w:t>
            </w:r>
          </w:p>
        </w:tc>
        <w:tc>
          <w:tcPr>
            <w:tcW w:w="610" w:type="pct"/>
            <w:shd w:val="clear" w:color="auto" w:fill="auto"/>
            <w:vAlign w:val="center"/>
          </w:tcPr>
          <w:p w14:paraId="47B9944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79BB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A1B5D0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CC46C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C448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2A2B74">
            <w:pPr>
              <w:pStyle w:val="175"/>
              <w:widowControl w:val="0"/>
              <w:jc w:val="right"/>
              <w:rPr>
                <w:rFonts w:cs="Times New Roman"/>
                <w:sz w:val="20"/>
              </w:rPr>
            </w:pPr>
            <w:r>
              <w:rPr>
                <w:rFonts w:hint="eastAsia" w:cs="Times New Roman"/>
                <w:sz w:val="20"/>
              </w:rPr>
              <w:t>XX</w:t>
            </w:r>
            <w:r>
              <w:rPr>
                <w:rFonts w:cs="Times New Roman"/>
                <w:sz w:val="20"/>
              </w:rPr>
              <w:t>%</w:t>
            </w:r>
          </w:p>
        </w:tc>
      </w:tr>
      <w:tr w14:paraId="1705E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0297C96">
            <w:pPr>
              <w:pStyle w:val="175"/>
              <w:widowControl w:val="0"/>
              <w:jc w:val="both"/>
              <w:rPr>
                <w:rFonts w:cs="Times New Roman"/>
                <w:sz w:val="20"/>
              </w:rPr>
            </w:pPr>
            <w:r>
              <w:rPr>
                <w:rFonts w:cs="Times New Roman"/>
                <w:sz w:val="20"/>
              </w:rPr>
              <w:t>深南电路</w:t>
            </w:r>
          </w:p>
        </w:tc>
        <w:tc>
          <w:tcPr>
            <w:tcW w:w="610" w:type="pct"/>
            <w:shd w:val="clear" w:color="auto" w:fill="auto"/>
            <w:vAlign w:val="center"/>
          </w:tcPr>
          <w:p w14:paraId="629D715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D11F1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5ED5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3CA3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511FD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3FE374">
            <w:pPr>
              <w:pStyle w:val="175"/>
              <w:widowControl w:val="0"/>
              <w:jc w:val="right"/>
              <w:rPr>
                <w:rFonts w:cs="Times New Roman"/>
                <w:sz w:val="20"/>
              </w:rPr>
            </w:pPr>
            <w:r>
              <w:rPr>
                <w:rFonts w:hint="eastAsia" w:cs="Times New Roman"/>
                <w:sz w:val="20"/>
              </w:rPr>
              <w:t>XX</w:t>
            </w:r>
            <w:r>
              <w:rPr>
                <w:rFonts w:cs="Times New Roman"/>
                <w:sz w:val="20"/>
              </w:rPr>
              <w:t>%</w:t>
            </w:r>
          </w:p>
        </w:tc>
      </w:tr>
      <w:tr w14:paraId="6845BB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57F9BC00">
            <w:pPr>
              <w:pStyle w:val="175"/>
              <w:widowControl w:val="0"/>
              <w:jc w:val="both"/>
              <w:rPr>
                <w:rFonts w:cs="Times New Roman"/>
                <w:sz w:val="20"/>
              </w:rPr>
            </w:pPr>
            <w:r>
              <w:rPr>
                <w:rFonts w:cs="Times New Roman"/>
                <w:sz w:val="20"/>
              </w:rPr>
              <w:t>兴森科技</w:t>
            </w:r>
          </w:p>
        </w:tc>
        <w:tc>
          <w:tcPr>
            <w:tcW w:w="610" w:type="pct"/>
            <w:shd w:val="clear" w:color="auto" w:fill="auto"/>
            <w:vAlign w:val="center"/>
          </w:tcPr>
          <w:p w14:paraId="22AE2E2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F2D8C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170E7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6FB7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FD8162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D7E3AA">
            <w:pPr>
              <w:pStyle w:val="175"/>
              <w:widowControl w:val="0"/>
              <w:jc w:val="right"/>
              <w:rPr>
                <w:rFonts w:cs="Times New Roman"/>
                <w:sz w:val="20"/>
              </w:rPr>
            </w:pPr>
            <w:r>
              <w:rPr>
                <w:rFonts w:hint="eastAsia" w:cs="Times New Roman"/>
                <w:sz w:val="20"/>
              </w:rPr>
              <w:t>XX</w:t>
            </w:r>
            <w:r>
              <w:rPr>
                <w:rFonts w:cs="Times New Roman"/>
                <w:sz w:val="20"/>
              </w:rPr>
              <w:t>%</w:t>
            </w:r>
          </w:p>
        </w:tc>
      </w:tr>
      <w:tr w14:paraId="3F8C2B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3492E55">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59837B1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416509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71F6B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683C7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E55AB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1D6912D">
            <w:pPr>
              <w:pStyle w:val="175"/>
              <w:widowControl w:val="0"/>
              <w:jc w:val="right"/>
              <w:rPr>
                <w:rFonts w:cs="Times New Roman"/>
                <w:sz w:val="20"/>
              </w:rPr>
            </w:pPr>
            <w:r>
              <w:rPr>
                <w:rFonts w:hint="eastAsia" w:cs="Times New Roman"/>
                <w:sz w:val="20"/>
              </w:rPr>
              <w:t>XX</w:t>
            </w:r>
            <w:r>
              <w:rPr>
                <w:rFonts w:cs="Times New Roman"/>
                <w:sz w:val="20"/>
              </w:rPr>
              <w:t>%</w:t>
            </w:r>
          </w:p>
        </w:tc>
      </w:tr>
    </w:tbl>
    <w:p w14:paraId="7F72E035">
      <w:pPr>
        <w:pStyle w:val="144"/>
      </w:pPr>
      <w:r>
        <w:rPr>
          <w:rFonts w:hint="eastAsia"/>
        </w:rPr>
        <w:t>资料来源：上述企业，第三方资料、新闻报道、业内专家采访及QYResearch整理研究，2024年</w:t>
      </w:r>
    </w:p>
    <w:p w14:paraId="751042D8">
      <w:pPr>
        <w:pStyle w:val="148"/>
      </w:pPr>
      <w:bookmarkStart w:id="225" w:name="_Toc172304407"/>
      <w:r>
        <w:rPr>
          <w:rFonts w:hint="eastAsia"/>
        </w:rPr>
        <w:t>2023年中国市场主要厂商</w:t>
      </w:r>
      <w:r>
        <w:t>ABF载板</w:t>
      </w:r>
      <w:r>
        <w:rPr>
          <w:rFonts w:hint="eastAsia"/>
        </w:rPr>
        <w:t>销量市场份额</w:t>
      </w:r>
      <w:bookmarkEnd w:id="225"/>
    </w:p>
    <w:p w14:paraId="0BE14066"/>
    <w:p w14:paraId="5B703A22">
      <w:pPr>
        <w:pStyle w:val="144"/>
      </w:pPr>
      <w:r>
        <w:rPr>
          <w:rFonts w:hint="eastAsia"/>
        </w:rPr>
        <w:t>资料来源：上述企业，第三方资料、新闻报道、业内专家采访及QYResearch整理研究，2024年</w:t>
      </w:r>
    </w:p>
    <w:p w14:paraId="7B730337">
      <w:pPr>
        <w:pStyle w:val="4"/>
      </w:pPr>
      <w:bookmarkStart w:id="226" w:name="_Toc172304609"/>
      <w:r>
        <w:rPr>
          <w:rFonts w:hint="eastAsia"/>
        </w:rPr>
        <w:t>中国市场主要厂商</w:t>
      </w:r>
      <w:r>
        <w:t>ABF载板</w:t>
      </w:r>
      <w:r>
        <w:rPr>
          <w:rFonts w:hint="eastAsia"/>
        </w:rPr>
        <w:t>销售收入（2019-2024）</w:t>
      </w:r>
      <w:bookmarkEnd w:id="226"/>
    </w:p>
    <w:p w14:paraId="064F3F28">
      <w:pPr>
        <w:pStyle w:val="151"/>
        <w:ind w:left="252" w:right="-105"/>
        <w:rPr>
          <w:lang w:eastAsia="zh-CN"/>
        </w:rPr>
      </w:pPr>
      <w:bookmarkStart w:id="227" w:name="_Toc172304450"/>
      <w:r>
        <w:rPr>
          <w:rFonts w:hint="eastAsia"/>
          <w:lang w:eastAsia="zh-CN"/>
        </w:rPr>
        <w:t>中国市场主要厂商</w:t>
      </w:r>
      <w:r>
        <w:rPr>
          <w:lang w:eastAsia="zh-CN"/>
        </w:rPr>
        <w:t>ABF载板</w:t>
      </w:r>
      <w:r>
        <w:rPr>
          <w:rFonts w:hint="eastAsia"/>
          <w:lang w:eastAsia="zh-CN"/>
        </w:rPr>
        <w:t>销售收入（2019-2024）&amp;（百万美元）</w:t>
      </w:r>
      <w:bookmarkEnd w:id="2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2"/>
        <w:gridCol w:w="1222"/>
        <w:gridCol w:w="1222"/>
        <w:gridCol w:w="1212"/>
        <w:gridCol w:w="1204"/>
      </w:tblGrid>
      <w:tr w14:paraId="7B1E63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2936A3D8">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303865C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3" w:type="pct"/>
            <w:shd w:val="solid" w:color="000080" w:fill="FFFFFF"/>
            <w:vAlign w:val="center"/>
          </w:tcPr>
          <w:p w14:paraId="7EA5EBCB">
            <w:pPr>
              <w:pStyle w:val="175"/>
              <w:widowControl w:val="0"/>
              <w:jc w:val="center"/>
              <w:rPr>
                <w:rFonts w:cs="Times New Roman"/>
                <w:b/>
                <w:bCs/>
                <w:color w:val="FFFFFF"/>
                <w:sz w:val="20"/>
              </w:rPr>
            </w:pPr>
            <w:r>
              <w:rPr>
                <w:rFonts w:cs="Times New Roman"/>
                <w:b/>
                <w:bCs/>
                <w:color w:val="FFFFFF"/>
                <w:sz w:val="20"/>
              </w:rPr>
              <w:t>2020</w:t>
            </w:r>
          </w:p>
        </w:tc>
        <w:tc>
          <w:tcPr>
            <w:tcW w:w="613" w:type="pct"/>
            <w:shd w:val="solid" w:color="000080" w:fill="FFFFFF"/>
            <w:noWrap/>
            <w:vAlign w:val="center"/>
          </w:tcPr>
          <w:p w14:paraId="3E53BCC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3" w:type="pct"/>
            <w:shd w:val="solid" w:color="000080" w:fill="FFFFFF"/>
            <w:noWrap/>
            <w:vAlign w:val="center"/>
          </w:tcPr>
          <w:p w14:paraId="2D7E568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62CADF1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4" w:type="pct"/>
            <w:shd w:val="solid" w:color="000080" w:fill="FFFFFF"/>
            <w:vAlign w:val="center"/>
          </w:tcPr>
          <w:p w14:paraId="1BDCA7C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2DD81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7E59564">
            <w:pPr>
              <w:pStyle w:val="175"/>
              <w:widowControl w:val="0"/>
              <w:jc w:val="both"/>
              <w:rPr>
                <w:rFonts w:cs="Times New Roman"/>
                <w:sz w:val="20"/>
              </w:rPr>
            </w:pPr>
            <w:r>
              <w:rPr>
                <w:rFonts w:cs="Times New Roman"/>
                <w:sz w:val="20"/>
              </w:rPr>
              <w:t>欣兴电子</w:t>
            </w:r>
          </w:p>
        </w:tc>
        <w:tc>
          <w:tcPr>
            <w:tcW w:w="614" w:type="pct"/>
            <w:shd w:val="clear" w:color="auto" w:fill="auto"/>
            <w:vAlign w:val="center"/>
          </w:tcPr>
          <w:p w14:paraId="1DA0F2A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28A860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7458B3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1F9DB4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95DEBA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326AD6D">
            <w:pPr>
              <w:pStyle w:val="175"/>
              <w:widowControl w:val="0"/>
              <w:jc w:val="right"/>
              <w:rPr>
                <w:rFonts w:cs="Times New Roman"/>
                <w:sz w:val="20"/>
              </w:rPr>
            </w:pPr>
            <w:r>
              <w:rPr>
                <w:rFonts w:hint="eastAsia" w:cs="Times New Roman"/>
                <w:sz w:val="20"/>
              </w:rPr>
              <w:t>XX</w:t>
            </w:r>
          </w:p>
        </w:tc>
      </w:tr>
      <w:tr w14:paraId="3332F1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5" w:type="pct"/>
            <w:shd w:val="clear" w:color="auto" w:fill="auto"/>
            <w:noWrap/>
            <w:vAlign w:val="center"/>
          </w:tcPr>
          <w:p w14:paraId="553E319F">
            <w:pPr>
              <w:pStyle w:val="175"/>
              <w:widowControl w:val="0"/>
              <w:jc w:val="both"/>
              <w:rPr>
                <w:rFonts w:cs="Times New Roman"/>
                <w:sz w:val="20"/>
              </w:rPr>
            </w:pPr>
            <w:r>
              <w:rPr>
                <w:rFonts w:cs="Times New Roman"/>
                <w:sz w:val="20"/>
              </w:rPr>
              <w:t>揖斐电</w:t>
            </w:r>
          </w:p>
        </w:tc>
        <w:tc>
          <w:tcPr>
            <w:tcW w:w="614" w:type="pct"/>
            <w:shd w:val="clear" w:color="auto" w:fill="auto"/>
            <w:vAlign w:val="center"/>
          </w:tcPr>
          <w:p w14:paraId="4E02827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1540A0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011F04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B3CD5E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E6B22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084DFEC1">
            <w:pPr>
              <w:pStyle w:val="175"/>
              <w:widowControl w:val="0"/>
              <w:jc w:val="right"/>
              <w:rPr>
                <w:rFonts w:cs="Times New Roman"/>
                <w:sz w:val="20"/>
              </w:rPr>
            </w:pPr>
            <w:r>
              <w:rPr>
                <w:rFonts w:hint="eastAsia" w:cs="Times New Roman"/>
                <w:sz w:val="20"/>
              </w:rPr>
              <w:t>XX</w:t>
            </w:r>
          </w:p>
        </w:tc>
      </w:tr>
      <w:tr w14:paraId="5594AA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467AEF7">
            <w:pPr>
              <w:pStyle w:val="175"/>
              <w:widowControl w:val="0"/>
              <w:jc w:val="both"/>
              <w:rPr>
                <w:rFonts w:cs="Times New Roman"/>
                <w:sz w:val="20"/>
              </w:rPr>
            </w:pPr>
            <w:r>
              <w:rPr>
                <w:rFonts w:cs="Times New Roman"/>
                <w:sz w:val="20"/>
              </w:rPr>
              <w:t>南亚电路板</w:t>
            </w:r>
          </w:p>
        </w:tc>
        <w:tc>
          <w:tcPr>
            <w:tcW w:w="614" w:type="pct"/>
            <w:shd w:val="clear" w:color="auto" w:fill="auto"/>
            <w:vAlign w:val="center"/>
          </w:tcPr>
          <w:p w14:paraId="58B0100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5647FC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B8743A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F3AF41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3B23C4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7BFD67F">
            <w:pPr>
              <w:pStyle w:val="175"/>
              <w:widowControl w:val="0"/>
              <w:jc w:val="right"/>
              <w:rPr>
                <w:rFonts w:cs="Times New Roman"/>
                <w:sz w:val="20"/>
              </w:rPr>
            </w:pPr>
            <w:r>
              <w:rPr>
                <w:rFonts w:hint="eastAsia" w:cs="Times New Roman"/>
                <w:sz w:val="20"/>
              </w:rPr>
              <w:t>XX</w:t>
            </w:r>
          </w:p>
        </w:tc>
      </w:tr>
      <w:tr w14:paraId="4C71B7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599984">
            <w:pPr>
              <w:pStyle w:val="175"/>
              <w:widowControl w:val="0"/>
              <w:jc w:val="both"/>
              <w:rPr>
                <w:rFonts w:cs="Times New Roman"/>
                <w:sz w:val="20"/>
              </w:rPr>
            </w:pPr>
            <w:r>
              <w:rPr>
                <w:rFonts w:cs="Times New Roman"/>
                <w:sz w:val="20"/>
              </w:rPr>
              <w:t>新光电气</w:t>
            </w:r>
          </w:p>
        </w:tc>
        <w:tc>
          <w:tcPr>
            <w:tcW w:w="614" w:type="pct"/>
            <w:shd w:val="clear" w:color="auto" w:fill="auto"/>
            <w:vAlign w:val="center"/>
          </w:tcPr>
          <w:p w14:paraId="5F6338F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C8D37A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09D701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2E1FB9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7DDCDE">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18F2B01">
            <w:pPr>
              <w:pStyle w:val="175"/>
              <w:widowControl w:val="0"/>
              <w:jc w:val="right"/>
              <w:rPr>
                <w:rFonts w:cs="Times New Roman"/>
                <w:sz w:val="20"/>
              </w:rPr>
            </w:pPr>
            <w:r>
              <w:rPr>
                <w:rFonts w:hint="eastAsia" w:cs="Times New Roman"/>
                <w:sz w:val="20"/>
              </w:rPr>
              <w:t>XX</w:t>
            </w:r>
          </w:p>
        </w:tc>
      </w:tr>
      <w:tr w14:paraId="48501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1877670">
            <w:pPr>
              <w:pStyle w:val="175"/>
              <w:widowControl w:val="0"/>
              <w:jc w:val="both"/>
              <w:rPr>
                <w:rFonts w:cs="Times New Roman"/>
                <w:sz w:val="20"/>
              </w:rPr>
            </w:pPr>
            <w:r>
              <w:rPr>
                <w:rFonts w:cs="Times New Roman"/>
                <w:sz w:val="20"/>
              </w:rPr>
              <w:t>景硕科技</w:t>
            </w:r>
          </w:p>
        </w:tc>
        <w:tc>
          <w:tcPr>
            <w:tcW w:w="614" w:type="pct"/>
            <w:shd w:val="clear" w:color="auto" w:fill="auto"/>
            <w:vAlign w:val="center"/>
          </w:tcPr>
          <w:p w14:paraId="04D779F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96D981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C70BB7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BD5A46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10857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ADC164B">
            <w:pPr>
              <w:pStyle w:val="175"/>
              <w:widowControl w:val="0"/>
              <w:jc w:val="right"/>
              <w:rPr>
                <w:rFonts w:cs="Times New Roman"/>
                <w:sz w:val="20"/>
              </w:rPr>
            </w:pPr>
            <w:r>
              <w:rPr>
                <w:rFonts w:hint="eastAsia" w:cs="Times New Roman"/>
                <w:sz w:val="20"/>
              </w:rPr>
              <w:t>XX</w:t>
            </w:r>
          </w:p>
        </w:tc>
      </w:tr>
      <w:tr w14:paraId="65E8E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AD3A02">
            <w:pPr>
              <w:pStyle w:val="175"/>
              <w:widowControl w:val="0"/>
              <w:jc w:val="both"/>
              <w:rPr>
                <w:rFonts w:cs="Times New Roman"/>
                <w:sz w:val="20"/>
              </w:rPr>
            </w:pPr>
            <w:r>
              <w:rPr>
                <w:rFonts w:cs="Times New Roman"/>
                <w:sz w:val="20"/>
              </w:rPr>
              <w:t>奥特斯</w:t>
            </w:r>
          </w:p>
        </w:tc>
        <w:tc>
          <w:tcPr>
            <w:tcW w:w="614" w:type="pct"/>
            <w:shd w:val="clear" w:color="auto" w:fill="auto"/>
            <w:vAlign w:val="center"/>
          </w:tcPr>
          <w:p w14:paraId="67973D3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0141C55">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E8FA8F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8510B0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81FFCF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E380372">
            <w:pPr>
              <w:pStyle w:val="175"/>
              <w:widowControl w:val="0"/>
              <w:jc w:val="right"/>
              <w:rPr>
                <w:rFonts w:cs="Times New Roman"/>
                <w:sz w:val="20"/>
              </w:rPr>
            </w:pPr>
            <w:r>
              <w:rPr>
                <w:rFonts w:hint="eastAsia" w:cs="Times New Roman"/>
                <w:sz w:val="20"/>
              </w:rPr>
              <w:t>XX</w:t>
            </w:r>
          </w:p>
        </w:tc>
      </w:tr>
      <w:tr w14:paraId="3BDCE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187189">
            <w:pPr>
              <w:pStyle w:val="175"/>
              <w:widowControl w:val="0"/>
              <w:jc w:val="both"/>
              <w:rPr>
                <w:rFonts w:cs="Times New Roman"/>
                <w:sz w:val="20"/>
              </w:rPr>
            </w:pPr>
            <w:r>
              <w:rPr>
                <w:rFonts w:cs="Times New Roman"/>
                <w:sz w:val="20"/>
              </w:rPr>
              <w:t>三星电机</w:t>
            </w:r>
          </w:p>
        </w:tc>
        <w:tc>
          <w:tcPr>
            <w:tcW w:w="614" w:type="pct"/>
            <w:shd w:val="clear" w:color="auto" w:fill="auto"/>
            <w:vAlign w:val="center"/>
          </w:tcPr>
          <w:p w14:paraId="4BC8571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FC190F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FE2AFB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67AE4F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AF363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3BEDACE">
            <w:pPr>
              <w:pStyle w:val="175"/>
              <w:widowControl w:val="0"/>
              <w:jc w:val="right"/>
              <w:rPr>
                <w:rFonts w:cs="Times New Roman"/>
                <w:sz w:val="20"/>
              </w:rPr>
            </w:pPr>
            <w:r>
              <w:rPr>
                <w:rFonts w:hint="eastAsia" w:cs="Times New Roman"/>
                <w:sz w:val="20"/>
              </w:rPr>
              <w:t>XX</w:t>
            </w:r>
          </w:p>
        </w:tc>
      </w:tr>
      <w:tr w14:paraId="478FF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4494A5A">
            <w:pPr>
              <w:pStyle w:val="175"/>
              <w:widowControl w:val="0"/>
              <w:jc w:val="both"/>
              <w:rPr>
                <w:rFonts w:cs="Times New Roman"/>
                <w:sz w:val="20"/>
              </w:rPr>
            </w:pPr>
            <w:r>
              <w:rPr>
                <w:rFonts w:cs="Times New Roman"/>
                <w:sz w:val="20"/>
              </w:rPr>
              <w:t>京瓷</w:t>
            </w:r>
          </w:p>
        </w:tc>
        <w:tc>
          <w:tcPr>
            <w:tcW w:w="614" w:type="pct"/>
            <w:shd w:val="clear" w:color="auto" w:fill="auto"/>
            <w:vAlign w:val="center"/>
          </w:tcPr>
          <w:p w14:paraId="2AB6180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6C4299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E7B90E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572664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0CA7767">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2537A84">
            <w:pPr>
              <w:pStyle w:val="175"/>
              <w:widowControl w:val="0"/>
              <w:jc w:val="right"/>
              <w:rPr>
                <w:rFonts w:cs="Times New Roman"/>
                <w:sz w:val="20"/>
              </w:rPr>
            </w:pPr>
            <w:r>
              <w:rPr>
                <w:rFonts w:hint="eastAsia" w:cs="Times New Roman"/>
                <w:sz w:val="20"/>
              </w:rPr>
              <w:t>XX</w:t>
            </w:r>
          </w:p>
        </w:tc>
      </w:tr>
      <w:tr w14:paraId="4B92A0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8858E8">
            <w:pPr>
              <w:pStyle w:val="175"/>
              <w:widowControl w:val="0"/>
              <w:jc w:val="both"/>
              <w:rPr>
                <w:rFonts w:cs="Times New Roman"/>
                <w:sz w:val="20"/>
              </w:rPr>
            </w:pPr>
            <w:r>
              <w:rPr>
                <w:rFonts w:cs="Times New Roman"/>
                <w:sz w:val="20"/>
              </w:rPr>
              <w:t>TOPPAN</w:t>
            </w:r>
          </w:p>
        </w:tc>
        <w:tc>
          <w:tcPr>
            <w:tcW w:w="614" w:type="pct"/>
            <w:shd w:val="clear" w:color="auto" w:fill="auto"/>
            <w:vAlign w:val="center"/>
          </w:tcPr>
          <w:p w14:paraId="7EC7A68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C4C78C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CC1A41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BC0B24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839F1D">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67BEF28">
            <w:pPr>
              <w:pStyle w:val="175"/>
              <w:widowControl w:val="0"/>
              <w:jc w:val="right"/>
              <w:rPr>
                <w:rFonts w:cs="Times New Roman"/>
                <w:sz w:val="20"/>
              </w:rPr>
            </w:pPr>
            <w:r>
              <w:rPr>
                <w:rFonts w:hint="eastAsia" w:cs="Times New Roman"/>
                <w:sz w:val="20"/>
              </w:rPr>
              <w:t>XX</w:t>
            </w:r>
          </w:p>
        </w:tc>
      </w:tr>
      <w:tr w14:paraId="3532D9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1BC053">
            <w:pPr>
              <w:pStyle w:val="175"/>
              <w:widowControl w:val="0"/>
              <w:jc w:val="both"/>
              <w:rPr>
                <w:rFonts w:cs="Times New Roman"/>
                <w:sz w:val="20"/>
              </w:rPr>
            </w:pPr>
            <w:r>
              <w:rPr>
                <w:rFonts w:cs="Times New Roman"/>
                <w:sz w:val="20"/>
              </w:rPr>
              <w:t>臻鼎科技</w:t>
            </w:r>
          </w:p>
        </w:tc>
        <w:tc>
          <w:tcPr>
            <w:tcW w:w="614" w:type="pct"/>
            <w:shd w:val="clear" w:color="auto" w:fill="auto"/>
            <w:vAlign w:val="center"/>
          </w:tcPr>
          <w:p w14:paraId="6AAE05A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11B6E7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468EDA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871B1C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BEDDA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14A9494">
            <w:pPr>
              <w:pStyle w:val="175"/>
              <w:widowControl w:val="0"/>
              <w:jc w:val="right"/>
              <w:rPr>
                <w:rFonts w:cs="Times New Roman"/>
                <w:sz w:val="20"/>
              </w:rPr>
            </w:pPr>
            <w:r>
              <w:rPr>
                <w:rFonts w:hint="eastAsia" w:cs="Times New Roman"/>
                <w:sz w:val="20"/>
              </w:rPr>
              <w:t>XX</w:t>
            </w:r>
          </w:p>
        </w:tc>
      </w:tr>
      <w:tr w14:paraId="24ABB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5" w:type="pct"/>
            <w:shd w:val="clear" w:color="auto" w:fill="auto"/>
            <w:noWrap/>
            <w:vAlign w:val="center"/>
          </w:tcPr>
          <w:p w14:paraId="7ABF33B3">
            <w:pPr>
              <w:pStyle w:val="175"/>
              <w:widowControl w:val="0"/>
              <w:jc w:val="both"/>
              <w:rPr>
                <w:rFonts w:cs="Times New Roman"/>
                <w:sz w:val="20"/>
              </w:rPr>
            </w:pPr>
            <w:r>
              <w:rPr>
                <w:rFonts w:cs="Times New Roman"/>
                <w:sz w:val="20"/>
              </w:rPr>
              <w:t>大德电子</w:t>
            </w:r>
          </w:p>
        </w:tc>
        <w:tc>
          <w:tcPr>
            <w:tcW w:w="614" w:type="pct"/>
            <w:shd w:val="clear" w:color="auto" w:fill="auto"/>
            <w:vAlign w:val="center"/>
          </w:tcPr>
          <w:p w14:paraId="142F4CE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5A5B23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0B2338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F6FBC8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A1467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2190398">
            <w:pPr>
              <w:pStyle w:val="175"/>
              <w:widowControl w:val="0"/>
              <w:jc w:val="right"/>
              <w:rPr>
                <w:rFonts w:cs="Times New Roman"/>
                <w:sz w:val="20"/>
              </w:rPr>
            </w:pPr>
            <w:r>
              <w:rPr>
                <w:rFonts w:hint="eastAsia" w:cs="Times New Roman"/>
                <w:sz w:val="20"/>
              </w:rPr>
              <w:t>XX</w:t>
            </w:r>
          </w:p>
        </w:tc>
      </w:tr>
      <w:tr w14:paraId="01344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AEEE70D">
            <w:pPr>
              <w:pStyle w:val="175"/>
              <w:widowControl w:val="0"/>
              <w:jc w:val="both"/>
              <w:rPr>
                <w:rFonts w:cs="Times New Roman"/>
                <w:sz w:val="20"/>
              </w:rPr>
            </w:pPr>
            <w:r>
              <w:rPr>
                <w:rFonts w:cs="Times New Roman"/>
                <w:sz w:val="20"/>
              </w:rPr>
              <w:t>珠海越亚</w:t>
            </w:r>
          </w:p>
        </w:tc>
        <w:tc>
          <w:tcPr>
            <w:tcW w:w="614" w:type="pct"/>
            <w:shd w:val="clear" w:color="auto" w:fill="auto"/>
            <w:vAlign w:val="center"/>
          </w:tcPr>
          <w:p w14:paraId="6A22C1E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2758F3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303F1B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95CF7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E878464">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FEEA4C6">
            <w:pPr>
              <w:pStyle w:val="175"/>
              <w:widowControl w:val="0"/>
              <w:jc w:val="right"/>
              <w:rPr>
                <w:rFonts w:cs="Times New Roman"/>
                <w:sz w:val="20"/>
              </w:rPr>
            </w:pPr>
            <w:r>
              <w:rPr>
                <w:rFonts w:hint="eastAsia" w:cs="Times New Roman"/>
                <w:sz w:val="20"/>
              </w:rPr>
              <w:t>XX</w:t>
            </w:r>
          </w:p>
        </w:tc>
      </w:tr>
      <w:tr w14:paraId="7B97B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5" w:type="pct"/>
            <w:shd w:val="clear" w:color="auto" w:fill="auto"/>
            <w:noWrap/>
            <w:vAlign w:val="center"/>
          </w:tcPr>
          <w:p w14:paraId="4D67A045">
            <w:pPr>
              <w:pStyle w:val="175"/>
              <w:widowControl w:val="0"/>
              <w:jc w:val="both"/>
              <w:rPr>
                <w:rFonts w:cs="Times New Roman"/>
                <w:sz w:val="20"/>
              </w:rPr>
            </w:pPr>
            <w:r>
              <w:rPr>
                <w:rFonts w:cs="Times New Roman"/>
                <w:sz w:val="20"/>
              </w:rPr>
              <w:t>LG InnoTek</w:t>
            </w:r>
          </w:p>
        </w:tc>
        <w:tc>
          <w:tcPr>
            <w:tcW w:w="614" w:type="pct"/>
            <w:shd w:val="clear" w:color="auto" w:fill="auto"/>
            <w:vAlign w:val="center"/>
          </w:tcPr>
          <w:p w14:paraId="1B7C512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B41510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3CE64E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0024A0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DE293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FE0BBF6">
            <w:pPr>
              <w:pStyle w:val="175"/>
              <w:widowControl w:val="0"/>
              <w:jc w:val="right"/>
              <w:rPr>
                <w:rFonts w:cs="Times New Roman"/>
                <w:sz w:val="20"/>
              </w:rPr>
            </w:pPr>
            <w:r>
              <w:rPr>
                <w:rFonts w:hint="eastAsia" w:cs="Times New Roman"/>
                <w:sz w:val="20"/>
              </w:rPr>
              <w:t>XX</w:t>
            </w:r>
          </w:p>
        </w:tc>
      </w:tr>
      <w:tr w14:paraId="660A7E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C6EECA">
            <w:pPr>
              <w:pStyle w:val="175"/>
              <w:widowControl w:val="0"/>
              <w:jc w:val="both"/>
              <w:rPr>
                <w:rFonts w:cs="Times New Roman"/>
                <w:sz w:val="20"/>
              </w:rPr>
            </w:pPr>
            <w:r>
              <w:rPr>
                <w:rFonts w:cs="Times New Roman"/>
                <w:sz w:val="20"/>
              </w:rPr>
              <w:t>深南电路</w:t>
            </w:r>
          </w:p>
        </w:tc>
        <w:tc>
          <w:tcPr>
            <w:tcW w:w="614" w:type="pct"/>
            <w:shd w:val="clear" w:color="auto" w:fill="auto"/>
            <w:vAlign w:val="center"/>
          </w:tcPr>
          <w:p w14:paraId="18C360C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A6457E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68D402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3E35FC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DE2AF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A220444">
            <w:pPr>
              <w:pStyle w:val="175"/>
              <w:widowControl w:val="0"/>
              <w:jc w:val="right"/>
              <w:rPr>
                <w:rFonts w:cs="Times New Roman"/>
                <w:sz w:val="20"/>
              </w:rPr>
            </w:pPr>
            <w:r>
              <w:rPr>
                <w:rFonts w:hint="eastAsia" w:cs="Times New Roman"/>
                <w:sz w:val="20"/>
              </w:rPr>
              <w:t>XX</w:t>
            </w:r>
          </w:p>
        </w:tc>
      </w:tr>
      <w:tr w14:paraId="79766D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3BAB2BE9">
            <w:pPr>
              <w:pStyle w:val="175"/>
              <w:widowControl w:val="0"/>
              <w:jc w:val="both"/>
              <w:rPr>
                <w:rFonts w:cs="Times New Roman"/>
                <w:sz w:val="20"/>
              </w:rPr>
            </w:pPr>
            <w:r>
              <w:rPr>
                <w:rFonts w:cs="Times New Roman"/>
                <w:sz w:val="20"/>
              </w:rPr>
              <w:t>兴森科技</w:t>
            </w:r>
          </w:p>
        </w:tc>
        <w:tc>
          <w:tcPr>
            <w:tcW w:w="614" w:type="pct"/>
            <w:shd w:val="clear" w:color="auto" w:fill="auto"/>
            <w:vAlign w:val="center"/>
          </w:tcPr>
          <w:p w14:paraId="30C05AC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7ECB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3F139E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847B58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0AD42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478CDA8">
            <w:pPr>
              <w:pStyle w:val="175"/>
              <w:widowControl w:val="0"/>
              <w:jc w:val="right"/>
              <w:rPr>
                <w:rFonts w:cs="Times New Roman"/>
                <w:sz w:val="20"/>
              </w:rPr>
            </w:pPr>
            <w:r>
              <w:rPr>
                <w:rFonts w:hint="eastAsia" w:cs="Times New Roman"/>
                <w:sz w:val="20"/>
              </w:rPr>
              <w:t>XX</w:t>
            </w:r>
          </w:p>
        </w:tc>
      </w:tr>
      <w:tr w14:paraId="0D1E6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B4C5907">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4B0037C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268F67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FC4AC1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709EAC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280D5FF">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39E5B39">
            <w:pPr>
              <w:pStyle w:val="175"/>
              <w:widowControl w:val="0"/>
              <w:jc w:val="right"/>
              <w:rPr>
                <w:rFonts w:cs="Times New Roman"/>
                <w:sz w:val="20"/>
              </w:rPr>
            </w:pPr>
            <w:r>
              <w:rPr>
                <w:rFonts w:hint="eastAsia" w:cs="Times New Roman"/>
                <w:sz w:val="20"/>
              </w:rPr>
              <w:t>XX</w:t>
            </w:r>
          </w:p>
        </w:tc>
      </w:tr>
      <w:tr w14:paraId="356653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57F523">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0642F0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E292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32D29F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6B0959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66C088">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3F4E79E">
            <w:pPr>
              <w:pStyle w:val="175"/>
              <w:widowControl w:val="0"/>
              <w:jc w:val="right"/>
              <w:rPr>
                <w:rFonts w:cs="Times New Roman"/>
                <w:sz w:val="20"/>
              </w:rPr>
            </w:pPr>
            <w:r>
              <w:rPr>
                <w:rFonts w:hint="eastAsia" w:cs="Times New Roman"/>
                <w:sz w:val="20"/>
              </w:rPr>
              <w:t>XX</w:t>
            </w:r>
          </w:p>
        </w:tc>
      </w:tr>
    </w:tbl>
    <w:p w14:paraId="319BF4FC">
      <w:pPr>
        <w:pStyle w:val="144"/>
      </w:pPr>
      <w:r>
        <w:rPr>
          <w:rFonts w:hint="eastAsia"/>
        </w:rPr>
        <w:t>资料来源：上述企业，第三方资料、新闻报道、业内专家采访及QYResearch整理研究，2024年</w:t>
      </w:r>
    </w:p>
    <w:p w14:paraId="471246B5">
      <w:pPr>
        <w:pStyle w:val="151"/>
        <w:ind w:left="252" w:right="-105"/>
        <w:rPr>
          <w:lang w:eastAsia="zh-CN"/>
        </w:rPr>
      </w:pPr>
      <w:bookmarkStart w:id="228" w:name="_Toc172304451"/>
      <w:r>
        <w:rPr>
          <w:rFonts w:hint="eastAsia"/>
          <w:lang w:eastAsia="zh-CN"/>
        </w:rPr>
        <w:t>中国市场主要厂商</w:t>
      </w:r>
      <w:r>
        <w:rPr>
          <w:lang w:eastAsia="zh-CN"/>
        </w:rPr>
        <w:t>ABF载板</w:t>
      </w:r>
      <w:r>
        <w:rPr>
          <w:rFonts w:hint="eastAsia"/>
          <w:lang w:eastAsia="zh-CN"/>
        </w:rPr>
        <w:t>销售收入市场份额（2019-2024）</w:t>
      </w:r>
      <w:bookmarkEnd w:id="22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7A13B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32F5B75">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6AD458D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1" w:type="pct"/>
            <w:shd w:val="solid" w:color="000080" w:fill="FFFFFF"/>
            <w:vAlign w:val="center"/>
          </w:tcPr>
          <w:p w14:paraId="6F6118ED">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vAlign w:val="center"/>
          </w:tcPr>
          <w:p w14:paraId="7B0640C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39F09FF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5F356FB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9" w:type="pct"/>
            <w:shd w:val="solid" w:color="000080" w:fill="FFFFFF"/>
            <w:vAlign w:val="center"/>
          </w:tcPr>
          <w:p w14:paraId="200BA70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2EF60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1A52A3F">
            <w:pPr>
              <w:pStyle w:val="175"/>
              <w:widowControl w:val="0"/>
              <w:jc w:val="both"/>
              <w:rPr>
                <w:rFonts w:cs="Times New Roman"/>
                <w:sz w:val="20"/>
              </w:rPr>
            </w:pPr>
            <w:r>
              <w:rPr>
                <w:rFonts w:cs="Times New Roman"/>
                <w:sz w:val="20"/>
              </w:rPr>
              <w:t>欣兴电子</w:t>
            </w:r>
          </w:p>
        </w:tc>
        <w:tc>
          <w:tcPr>
            <w:tcW w:w="610" w:type="pct"/>
            <w:shd w:val="clear" w:color="auto" w:fill="auto"/>
            <w:vAlign w:val="center"/>
          </w:tcPr>
          <w:p w14:paraId="18529F5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B66D2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586F1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F6FD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68AC1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49DA600">
            <w:pPr>
              <w:pStyle w:val="175"/>
              <w:widowControl w:val="0"/>
              <w:jc w:val="right"/>
              <w:rPr>
                <w:rFonts w:cs="Times New Roman"/>
                <w:sz w:val="20"/>
              </w:rPr>
            </w:pPr>
            <w:r>
              <w:rPr>
                <w:rFonts w:hint="eastAsia" w:cs="Times New Roman"/>
                <w:sz w:val="20"/>
              </w:rPr>
              <w:t>XX</w:t>
            </w:r>
            <w:r>
              <w:rPr>
                <w:rFonts w:cs="Times New Roman"/>
                <w:sz w:val="20"/>
              </w:rPr>
              <w:t>%</w:t>
            </w:r>
          </w:p>
        </w:tc>
      </w:tr>
      <w:tr w14:paraId="5D0BF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52BA97">
            <w:pPr>
              <w:pStyle w:val="175"/>
              <w:widowControl w:val="0"/>
              <w:jc w:val="both"/>
              <w:rPr>
                <w:rFonts w:cs="Times New Roman"/>
                <w:sz w:val="20"/>
              </w:rPr>
            </w:pPr>
            <w:r>
              <w:rPr>
                <w:rFonts w:cs="Times New Roman"/>
                <w:sz w:val="20"/>
              </w:rPr>
              <w:t>揖斐电</w:t>
            </w:r>
          </w:p>
        </w:tc>
        <w:tc>
          <w:tcPr>
            <w:tcW w:w="610" w:type="pct"/>
            <w:shd w:val="clear" w:color="auto" w:fill="auto"/>
            <w:vAlign w:val="center"/>
          </w:tcPr>
          <w:p w14:paraId="70CCEF9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1101C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253C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98144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F23B39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ACD8F5">
            <w:pPr>
              <w:pStyle w:val="175"/>
              <w:widowControl w:val="0"/>
              <w:jc w:val="right"/>
              <w:rPr>
                <w:rFonts w:cs="Times New Roman"/>
                <w:sz w:val="20"/>
              </w:rPr>
            </w:pPr>
            <w:r>
              <w:rPr>
                <w:rFonts w:hint="eastAsia" w:cs="Times New Roman"/>
                <w:sz w:val="20"/>
              </w:rPr>
              <w:t>XX</w:t>
            </w:r>
            <w:r>
              <w:rPr>
                <w:rFonts w:cs="Times New Roman"/>
                <w:sz w:val="20"/>
              </w:rPr>
              <w:t>%</w:t>
            </w:r>
          </w:p>
        </w:tc>
      </w:tr>
      <w:tr w14:paraId="5854AE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3529BB">
            <w:pPr>
              <w:pStyle w:val="175"/>
              <w:widowControl w:val="0"/>
              <w:jc w:val="both"/>
              <w:rPr>
                <w:rFonts w:cs="Times New Roman"/>
                <w:sz w:val="20"/>
              </w:rPr>
            </w:pPr>
            <w:r>
              <w:rPr>
                <w:rFonts w:cs="Times New Roman"/>
                <w:sz w:val="20"/>
              </w:rPr>
              <w:t>南亚电路板</w:t>
            </w:r>
          </w:p>
        </w:tc>
        <w:tc>
          <w:tcPr>
            <w:tcW w:w="610" w:type="pct"/>
            <w:shd w:val="clear" w:color="auto" w:fill="auto"/>
            <w:vAlign w:val="center"/>
          </w:tcPr>
          <w:p w14:paraId="028EB55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CF8C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04404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7B50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D3C8A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4C4AE05">
            <w:pPr>
              <w:pStyle w:val="175"/>
              <w:widowControl w:val="0"/>
              <w:jc w:val="right"/>
              <w:rPr>
                <w:rFonts w:cs="Times New Roman"/>
                <w:sz w:val="20"/>
              </w:rPr>
            </w:pPr>
            <w:r>
              <w:rPr>
                <w:rFonts w:hint="eastAsia" w:cs="Times New Roman"/>
                <w:sz w:val="20"/>
              </w:rPr>
              <w:t>XX</w:t>
            </w:r>
            <w:r>
              <w:rPr>
                <w:rFonts w:cs="Times New Roman"/>
                <w:sz w:val="20"/>
              </w:rPr>
              <w:t>%</w:t>
            </w:r>
          </w:p>
        </w:tc>
      </w:tr>
      <w:tr w14:paraId="591011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A48BC5">
            <w:pPr>
              <w:pStyle w:val="175"/>
              <w:widowControl w:val="0"/>
              <w:jc w:val="both"/>
              <w:rPr>
                <w:rFonts w:cs="Times New Roman"/>
                <w:sz w:val="20"/>
              </w:rPr>
            </w:pPr>
            <w:r>
              <w:rPr>
                <w:rFonts w:cs="Times New Roman"/>
                <w:sz w:val="20"/>
              </w:rPr>
              <w:t>新光电气</w:t>
            </w:r>
          </w:p>
        </w:tc>
        <w:tc>
          <w:tcPr>
            <w:tcW w:w="610" w:type="pct"/>
            <w:shd w:val="clear" w:color="auto" w:fill="auto"/>
            <w:vAlign w:val="center"/>
          </w:tcPr>
          <w:p w14:paraId="1A92E6E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0AFDED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04B22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343A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B6CA4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A7BC3B6">
            <w:pPr>
              <w:pStyle w:val="175"/>
              <w:widowControl w:val="0"/>
              <w:jc w:val="right"/>
              <w:rPr>
                <w:rFonts w:cs="Times New Roman"/>
                <w:sz w:val="20"/>
              </w:rPr>
            </w:pPr>
            <w:r>
              <w:rPr>
                <w:rFonts w:hint="eastAsia" w:cs="Times New Roman"/>
                <w:sz w:val="20"/>
              </w:rPr>
              <w:t>XX</w:t>
            </w:r>
            <w:r>
              <w:rPr>
                <w:rFonts w:cs="Times New Roman"/>
                <w:sz w:val="20"/>
              </w:rPr>
              <w:t>%</w:t>
            </w:r>
          </w:p>
        </w:tc>
      </w:tr>
      <w:tr w14:paraId="19E70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889D83F">
            <w:pPr>
              <w:pStyle w:val="175"/>
              <w:widowControl w:val="0"/>
              <w:jc w:val="both"/>
              <w:rPr>
                <w:rFonts w:cs="Times New Roman"/>
                <w:sz w:val="20"/>
              </w:rPr>
            </w:pPr>
            <w:r>
              <w:rPr>
                <w:rFonts w:cs="Times New Roman"/>
                <w:sz w:val="20"/>
              </w:rPr>
              <w:t>景硕科技</w:t>
            </w:r>
          </w:p>
        </w:tc>
        <w:tc>
          <w:tcPr>
            <w:tcW w:w="610" w:type="pct"/>
            <w:shd w:val="clear" w:color="auto" w:fill="auto"/>
            <w:vAlign w:val="center"/>
          </w:tcPr>
          <w:p w14:paraId="3B39D2F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5FEF2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F67852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16D553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A6BAD9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F089E7">
            <w:pPr>
              <w:pStyle w:val="175"/>
              <w:widowControl w:val="0"/>
              <w:jc w:val="right"/>
              <w:rPr>
                <w:rFonts w:cs="Times New Roman"/>
                <w:sz w:val="20"/>
              </w:rPr>
            </w:pPr>
            <w:r>
              <w:rPr>
                <w:rFonts w:hint="eastAsia" w:cs="Times New Roman"/>
                <w:sz w:val="20"/>
              </w:rPr>
              <w:t>XX</w:t>
            </w:r>
            <w:r>
              <w:rPr>
                <w:rFonts w:cs="Times New Roman"/>
                <w:sz w:val="20"/>
              </w:rPr>
              <w:t>%</w:t>
            </w:r>
          </w:p>
        </w:tc>
      </w:tr>
      <w:tr w14:paraId="0EBD8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01100D9">
            <w:pPr>
              <w:pStyle w:val="175"/>
              <w:widowControl w:val="0"/>
              <w:jc w:val="both"/>
              <w:rPr>
                <w:rFonts w:cs="Times New Roman"/>
                <w:sz w:val="20"/>
              </w:rPr>
            </w:pPr>
            <w:r>
              <w:rPr>
                <w:rFonts w:cs="Times New Roman"/>
                <w:sz w:val="20"/>
              </w:rPr>
              <w:t>奥特斯</w:t>
            </w:r>
          </w:p>
        </w:tc>
        <w:tc>
          <w:tcPr>
            <w:tcW w:w="610" w:type="pct"/>
            <w:shd w:val="clear" w:color="auto" w:fill="auto"/>
            <w:vAlign w:val="center"/>
          </w:tcPr>
          <w:p w14:paraId="375A5F6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10B7C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C200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A696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FB36C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272874D">
            <w:pPr>
              <w:pStyle w:val="175"/>
              <w:widowControl w:val="0"/>
              <w:jc w:val="right"/>
              <w:rPr>
                <w:rFonts w:cs="Times New Roman"/>
                <w:sz w:val="20"/>
              </w:rPr>
            </w:pPr>
            <w:r>
              <w:rPr>
                <w:rFonts w:hint="eastAsia" w:cs="Times New Roman"/>
                <w:sz w:val="20"/>
              </w:rPr>
              <w:t>XX</w:t>
            </w:r>
            <w:r>
              <w:rPr>
                <w:rFonts w:cs="Times New Roman"/>
                <w:sz w:val="20"/>
              </w:rPr>
              <w:t>%</w:t>
            </w:r>
          </w:p>
        </w:tc>
      </w:tr>
      <w:tr w14:paraId="7BD1B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82DC6C0">
            <w:pPr>
              <w:pStyle w:val="175"/>
              <w:widowControl w:val="0"/>
              <w:jc w:val="both"/>
              <w:rPr>
                <w:rFonts w:cs="Times New Roman"/>
                <w:sz w:val="20"/>
              </w:rPr>
            </w:pPr>
            <w:r>
              <w:rPr>
                <w:rFonts w:cs="Times New Roman"/>
                <w:sz w:val="20"/>
              </w:rPr>
              <w:t>三星电机</w:t>
            </w:r>
          </w:p>
        </w:tc>
        <w:tc>
          <w:tcPr>
            <w:tcW w:w="610" w:type="pct"/>
            <w:shd w:val="clear" w:color="auto" w:fill="auto"/>
            <w:vAlign w:val="center"/>
          </w:tcPr>
          <w:p w14:paraId="2F2E689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26EAB6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AB2DD7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E6336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4E0FB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9BCD205">
            <w:pPr>
              <w:pStyle w:val="175"/>
              <w:widowControl w:val="0"/>
              <w:jc w:val="right"/>
              <w:rPr>
                <w:rFonts w:cs="Times New Roman"/>
                <w:sz w:val="20"/>
              </w:rPr>
            </w:pPr>
            <w:r>
              <w:rPr>
                <w:rFonts w:hint="eastAsia" w:cs="Times New Roman"/>
                <w:sz w:val="20"/>
              </w:rPr>
              <w:t>XX</w:t>
            </w:r>
            <w:r>
              <w:rPr>
                <w:rFonts w:cs="Times New Roman"/>
                <w:sz w:val="20"/>
              </w:rPr>
              <w:t>%</w:t>
            </w:r>
          </w:p>
        </w:tc>
      </w:tr>
      <w:tr w14:paraId="2A8352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8B3B3C8">
            <w:pPr>
              <w:pStyle w:val="175"/>
              <w:widowControl w:val="0"/>
              <w:jc w:val="both"/>
              <w:rPr>
                <w:rFonts w:cs="Times New Roman"/>
                <w:sz w:val="20"/>
              </w:rPr>
            </w:pPr>
            <w:r>
              <w:rPr>
                <w:rFonts w:cs="Times New Roman"/>
                <w:sz w:val="20"/>
              </w:rPr>
              <w:t>京瓷</w:t>
            </w:r>
          </w:p>
        </w:tc>
        <w:tc>
          <w:tcPr>
            <w:tcW w:w="610" w:type="pct"/>
            <w:shd w:val="clear" w:color="auto" w:fill="auto"/>
            <w:vAlign w:val="center"/>
          </w:tcPr>
          <w:p w14:paraId="6104C86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F894C4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140C5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E644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EC284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D0FCE9">
            <w:pPr>
              <w:pStyle w:val="175"/>
              <w:widowControl w:val="0"/>
              <w:jc w:val="right"/>
              <w:rPr>
                <w:rFonts w:cs="Times New Roman"/>
                <w:sz w:val="20"/>
              </w:rPr>
            </w:pPr>
            <w:r>
              <w:rPr>
                <w:rFonts w:hint="eastAsia" w:cs="Times New Roman"/>
                <w:sz w:val="20"/>
              </w:rPr>
              <w:t>XX</w:t>
            </w:r>
            <w:r>
              <w:rPr>
                <w:rFonts w:cs="Times New Roman"/>
                <w:sz w:val="20"/>
              </w:rPr>
              <w:t>%</w:t>
            </w:r>
          </w:p>
        </w:tc>
      </w:tr>
      <w:tr w14:paraId="6F1459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FE335C">
            <w:pPr>
              <w:pStyle w:val="175"/>
              <w:widowControl w:val="0"/>
              <w:jc w:val="both"/>
              <w:rPr>
                <w:rFonts w:cs="Times New Roman"/>
                <w:sz w:val="20"/>
              </w:rPr>
            </w:pPr>
            <w:r>
              <w:rPr>
                <w:rFonts w:cs="Times New Roman"/>
                <w:sz w:val="20"/>
              </w:rPr>
              <w:t>TOPPAN</w:t>
            </w:r>
          </w:p>
        </w:tc>
        <w:tc>
          <w:tcPr>
            <w:tcW w:w="610" w:type="pct"/>
            <w:shd w:val="clear" w:color="auto" w:fill="auto"/>
            <w:vAlign w:val="center"/>
          </w:tcPr>
          <w:p w14:paraId="55050B6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D92D3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C0C78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2B353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92285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6239B95">
            <w:pPr>
              <w:pStyle w:val="175"/>
              <w:widowControl w:val="0"/>
              <w:jc w:val="right"/>
              <w:rPr>
                <w:rFonts w:cs="Times New Roman"/>
                <w:sz w:val="20"/>
              </w:rPr>
            </w:pPr>
            <w:r>
              <w:rPr>
                <w:rFonts w:hint="eastAsia" w:cs="Times New Roman"/>
                <w:sz w:val="20"/>
              </w:rPr>
              <w:t>XX</w:t>
            </w:r>
            <w:r>
              <w:rPr>
                <w:rFonts w:cs="Times New Roman"/>
                <w:sz w:val="20"/>
              </w:rPr>
              <w:t>%</w:t>
            </w:r>
          </w:p>
        </w:tc>
      </w:tr>
      <w:tr w14:paraId="5F206C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AD0595">
            <w:pPr>
              <w:pStyle w:val="175"/>
              <w:widowControl w:val="0"/>
              <w:jc w:val="both"/>
              <w:rPr>
                <w:rFonts w:cs="Times New Roman"/>
                <w:sz w:val="20"/>
              </w:rPr>
            </w:pPr>
            <w:r>
              <w:rPr>
                <w:rFonts w:cs="Times New Roman"/>
                <w:sz w:val="20"/>
              </w:rPr>
              <w:t>臻鼎科技</w:t>
            </w:r>
          </w:p>
        </w:tc>
        <w:tc>
          <w:tcPr>
            <w:tcW w:w="610" w:type="pct"/>
            <w:shd w:val="clear" w:color="auto" w:fill="auto"/>
            <w:vAlign w:val="center"/>
          </w:tcPr>
          <w:p w14:paraId="5ABC0BD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B1FAB9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906DA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FF43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C8029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917BFA8">
            <w:pPr>
              <w:pStyle w:val="175"/>
              <w:widowControl w:val="0"/>
              <w:jc w:val="right"/>
              <w:rPr>
                <w:rFonts w:cs="Times New Roman"/>
                <w:sz w:val="20"/>
              </w:rPr>
            </w:pPr>
            <w:r>
              <w:rPr>
                <w:rFonts w:hint="eastAsia" w:cs="Times New Roman"/>
                <w:sz w:val="20"/>
              </w:rPr>
              <w:t>XX</w:t>
            </w:r>
            <w:r>
              <w:rPr>
                <w:rFonts w:cs="Times New Roman"/>
                <w:sz w:val="20"/>
              </w:rPr>
              <w:t>%</w:t>
            </w:r>
          </w:p>
        </w:tc>
      </w:tr>
      <w:tr w14:paraId="1F0EB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9E93D6A">
            <w:pPr>
              <w:pStyle w:val="175"/>
              <w:widowControl w:val="0"/>
              <w:jc w:val="both"/>
              <w:rPr>
                <w:rFonts w:cs="Times New Roman"/>
                <w:sz w:val="20"/>
              </w:rPr>
            </w:pPr>
            <w:r>
              <w:rPr>
                <w:rFonts w:cs="Times New Roman"/>
                <w:sz w:val="20"/>
              </w:rPr>
              <w:t>大德电子</w:t>
            </w:r>
          </w:p>
        </w:tc>
        <w:tc>
          <w:tcPr>
            <w:tcW w:w="610" w:type="pct"/>
            <w:shd w:val="clear" w:color="auto" w:fill="auto"/>
            <w:vAlign w:val="center"/>
          </w:tcPr>
          <w:p w14:paraId="03E5F65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28DB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284F9A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6B30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522F48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90BA6E8">
            <w:pPr>
              <w:pStyle w:val="175"/>
              <w:widowControl w:val="0"/>
              <w:jc w:val="right"/>
              <w:rPr>
                <w:rFonts w:cs="Times New Roman"/>
                <w:sz w:val="20"/>
              </w:rPr>
            </w:pPr>
            <w:r>
              <w:rPr>
                <w:rFonts w:hint="eastAsia" w:cs="Times New Roman"/>
                <w:sz w:val="20"/>
              </w:rPr>
              <w:t>XX</w:t>
            </w:r>
            <w:r>
              <w:rPr>
                <w:rFonts w:cs="Times New Roman"/>
                <w:sz w:val="20"/>
              </w:rPr>
              <w:t>%</w:t>
            </w:r>
          </w:p>
        </w:tc>
      </w:tr>
      <w:tr w14:paraId="152BA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94C2DC">
            <w:pPr>
              <w:pStyle w:val="175"/>
              <w:widowControl w:val="0"/>
              <w:jc w:val="both"/>
              <w:rPr>
                <w:rFonts w:cs="Times New Roman"/>
                <w:sz w:val="20"/>
              </w:rPr>
            </w:pPr>
            <w:r>
              <w:rPr>
                <w:rFonts w:cs="Times New Roman"/>
                <w:sz w:val="20"/>
              </w:rPr>
              <w:t>珠海越亚</w:t>
            </w:r>
          </w:p>
        </w:tc>
        <w:tc>
          <w:tcPr>
            <w:tcW w:w="610" w:type="pct"/>
            <w:shd w:val="clear" w:color="auto" w:fill="auto"/>
            <w:vAlign w:val="center"/>
          </w:tcPr>
          <w:p w14:paraId="4D0433C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4372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9BA2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C7CD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42467D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3AFAA78">
            <w:pPr>
              <w:pStyle w:val="175"/>
              <w:widowControl w:val="0"/>
              <w:jc w:val="right"/>
              <w:rPr>
                <w:rFonts w:cs="Times New Roman"/>
                <w:sz w:val="20"/>
              </w:rPr>
            </w:pPr>
            <w:r>
              <w:rPr>
                <w:rFonts w:hint="eastAsia" w:cs="Times New Roman"/>
                <w:sz w:val="20"/>
              </w:rPr>
              <w:t>XX</w:t>
            </w:r>
            <w:r>
              <w:rPr>
                <w:rFonts w:cs="Times New Roman"/>
                <w:sz w:val="20"/>
              </w:rPr>
              <w:t>%</w:t>
            </w:r>
          </w:p>
        </w:tc>
      </w:tr>
      <w:tr w14:paraId="204D0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936A02">
            <w:pPr>
              <w:pStyle w:val="175"/>
              <w:widowControl w:val="0"/>
              <w:jc w:val="both"/>
              <w:rPr>
                <w:rFonts w:cs="Times New Roman"/>
                <w:sz w:val="20"/>
              </w:rPr>
            </w:pPr>
            <w:r>
              <w:rPr>
                <w:rFonts w:cs="Times New Roman"/>
                <w:sz w:val="20"/>
              </w:rPr>
              <w:t>LG InnoTek</w:t>
            </w:r>
          </w:p>
        </w:tc>
        <w:tc>
          <w:tcPr>
            <w:tcW w:w="610" w:type="pct"/>
            <w:shd w:val="clear" w:color="auto" w:fill="auto"/>
            <w:vAlign w:val="center"/>
          </w:tcPr>
          <w:p w14:paraId="7D56B2C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21482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7E935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A329C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85990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4D2338">
            <w:pPr>
              <w:pStyle w:val="175"/>
              <w:widowControl w:val="0"/>
              <w:jc w:val="right"/>
              <w:rPr>
                <w:rFonts w:cs="Times New Roman"/>
                <w:sz w:val="20"/>
              </w:rPr>
            </w:pPr>
            <w:r>
              <w:rPr>
                <w:rFonts w:hint="eastAsia" w:cs="Times New Roman"/>
                <w:sz w:val="20"/>
              </w:rPr>
              <w:t>XX</w:t>
            </w:r>
            <w:r>
              <w:rPr>
                <w:rFonts w:cs="Times New Roman"/>
                <w:sz w:val="20"/>
              </w:rPr>
              <w:t>%</w:t>
            </w:r>
          </w:p>
        </w:tc>
      </w:tr>
      <w:tr w14:paraId="74CB4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35520E">
            <w:pPr>
              <w:pStyle w:val="175"/>
              <w:widowControl w:val="0"/>
              <w:jc w:val="both"/>
              <w:rPr>
                <w:rFonts w:cs="Times New Roman"/>
                <w:sz w:val="20"/>
              </w:rPr>
            </w:pPr>
            <w:r>
              <w:rPr>
                <w:rFonts w:cs="Times New Roman"/>
                <w:sz w:val="20"/>
              </w:rPr>
              <w:t>深南电路</w:t>
            </w:r>
          </w:p>
        </w:tc>
        <w:tc>
          <w:tcPr>
            <w:tcW w:w="610" w:type="pct"/>
            <w:shd w:val="clear" w:color="auto" w:fill="auto"/>
            <w:vAlign w:val="center"/>
          </w:tcPr>
          <w:p w14:paraId="6399BA7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92C60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8C435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47BD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3F240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A554881">
            <w:pPr>
              <w:pStyle w:val="175"/>
              <w:widowControl w:val="0"/>
              <w:jc w:val="right"/>
              <w:rPr>
                <w:rFonts w:cs="Times New Roman"/>
                <w:sz w:val="20"/>
              </w:rPr>
            </w:pPr>
            <w:r>
              <w:rPr>
                <w:rFonts w:hint="eastAsia" w:cs="Times New Roman"/>
                <w:sz w:val="20"/>
              </w:rPr>
              <w:t>XX</w:t>
            </w:r>
            <w:r>
              <w:rPr>
                <w:rFonts w:cs="Times New Roman"/>
                <w:sz w:val="20"/>
              </w:rPr>
              <w:t>%</w:t>
            </w:r>
          </w:p>
        </w:tc>
      </w:tr>
      <w:tr w14:paraId="074456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35548563">
            <w:pPr>
              <w:pStyle w:val="175"/>
              <w:widowControl w:val="0"/>
              <w:jc w:val="both"/>
              <w:rPr>
                <w:rFonts w:cs="Times New Roman"/>
                <w:sz w:val="20"/>
              </w:rPr>
            </w:pPr>
            <w:r>
              <w:rPr>
                <w:rFonts w:cs="Times New Roman"/>
                <w:sz w:val="20"/>
              </w:rPr>
              <w:t>兴森科技</w:t>
            </w:r>
          </w:p>
        </w:tc>
        <w:tc>
          <w:tcPr>
            <w:tcW w:w="610" w:type="pct"/>
            <w:shd w:val="clear" w:color="auto" w:fill="auto"/>
            <w:vAlign w:val="center"/>
          </w:tcPr>
          <w:p w14:paraId="068DEE3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DF8D0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66AFB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707D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85355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5D2AEA">
            <w:pPr>
              <w:pStyle w:val="175"/>
              <w:widowControl w:val="0"/>
              <w:jc w:val="right"/>
              <w:rPr>
                <w:rFonts w:cs="Times New Roman"/>
                <w:sz w:val="20"/>
              </w:rPr>
            </w:pPr>
            <w:r>
              <w:rPr>
                <w:rFonts w:hint="eastAsia" w:cs="Times New Roman"/>
                <w:sz w:val="20"/>
              </w:rPr>
              <w:t>XX</w:t>
            </w:r>
            <w:r>
              <w:rPr>
                <w:rFonts w:cs="Times New Roman"/>
                <w:sz w:val="20"/>
              </w:rPr>
              <w:t>%</w:t>
            </w:r>
          </w:p>
        </w:tc>
      </w:tr>
      <w:tr w14:paraId="3BA021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0E8193">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B8D920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1282E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D8CA61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7CB8B2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A7359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7C0699A">
            <w:pPr>
              <w:pStyle w:val="175"/>
              <w:widowControl w:val="0"/>
              <w:jc w:val="right"/>
              <w:rPr>
                <w:rFonts w:cs="Times New Roman"/>
                <w:sz w:val="20"/>
              </w:rPr>
            </w:pPr>
            <w:r>
              <w:rPr>
                <w:rFonts w:hint="eastAsia" w:cs="Times New Roman"/>
                <w:sz w:val="20"/>
              </w:rPr>
              <w:t>XX</w:t>
            </w:r>
            <w:r>
              <w:rPr>
                <w:rFonts w:cs="Times New Roman"/>
                <w:sz w:val="20"/>
              </w:rPr>
              <w:t>%</w:t>
            </w:r>
          </w:p>
        </w:tc>
      </w:tr>
    </w:tbl>
    <w:p w14:paraId="092561DD">
      <w:pPr>
        <w:pStyle w:val="144"/>
      </w:pPr>
      <w:r>
        <w:rPr>
          <w:rFonts w:hint="eastAsia"/>
        </w:rPr>
        <w:t>资料来源：上述企业，第三方资料、新闻报道、业内专家采访及QYResearch整理研究，2024年</w:t>
      </w:r>
    </w:p>
    <w:p w14:paraId="7A281CB2">
      <w:pPr>
        <w:pStyle w:val="148"/>
      </w:pPr>
      <w:bookmarkStart w:id="229" w:name="_Toc172304408"/>
      <w:r>
        <w:rPr>
          <w:rFonts w:hint="eastAsia"/>
        </w:rPr>
        <w:t>2023年中国市场主要厂商</w:t>
      </w:r>
      <w:r>
        <w:t>ABF载板</w:t>
      </w:r>
      <w:r>
        <w:rPr>
          <w:rFonts w:hint="eastAsia"/>
        </w:rPr>
        <w:t>收入市场份额</w:t>
      </w:r>
      <w:bookmarkEnd w:id="229"/>
    </w:p>
    <w:p w14:paraId="6FE1C874"/>
    <w:p w14:paraId="43D40AA5">
      <w:pPr>
        <w:pStyle w:val="144"/>
      </w:pPr>
      <w:r>
        <w:rPr>
          <w:rFonts w:hint="eastAsia"/>
        </w:rPr>
        <w:t>资料来源：上述企业，第三方资料、新闻报道、业内专家采访及QYResearch整理研究，2024年</w:t>
      </w:r>
    </w:p>
    <w:p w14:paraId="38A92333">
      <w:pPr>
        <w:pStyle w:val="4"/>
      </w:pPr>
      <w:bookmarkStart w:id="230" w:name="_Toc172304610"/>
      <w:r>
        <w:rPr>
          <w:rFonts w:hint="eastAsia"/>
        </w:rPr>
        <w:t>2023年中国主要生产商</w:t>
      </w:r>
      <w:r>
        <w:t>ABF载板</w:t>
      </w:r>
      <w:r>
        <w:rPr>
          <w:rFonts w:hint="eastAsia"/>
        </w:rPr>
        <w:t>收入排名</w:t>
      </w:r>
      <w:bookmarkEnd w:id="230"/>
    </w:p>
    <w:p w14:paraId="4BB82B67">
      <w:pPr>
        <w:pStyle w:val="151"/>
        <w:ind w:left="252" w:right="-105"/>
        <w:rPr>
          <w:lang w:eastAsia="zh-CN"/>
        </w:rPr>
      </w:pPr>
      <w:bookmarkStart w:id="231" w:name="_Toc172304452"/>
      <w:r>
        <w:rPr>
          <w:rFonts w:hint="eastAsia"/>
          <w:lang w:eastAsia="zh-CN"/>
        </w:rPr>
        <w:t>2023年中国主要生产商</w:t>
      </w:r>
      <w:r>
        <w:rPr>
          <w:lang w:eastAsia="zh-CN"/>
        </w:rPr>
        <w:t>ABF载板</w:t>
      </w:r>
      <w:r>
        <w:rPr>
          <w:rFonts w:hint="eastAsia"/>
          <w:lang w:eastAsia="zh-CN"/>
        </w:rPr>
        <w:t>收入排名（百万美元）</w:t>
      </w:r>
      <w:bookmarkEnd w:id="2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5"/>
        <w:gridCol w:w="3262"/>
        <w:gridCol w:w="4015"/>
        <w:gridCol w:w="2016"/>
      </w:tblGrid>
      <w:tr w14:paraId="44D9A2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7365DA05">
            <w:pPr>
              <w:rPr>
                <w:rFonts w:cs="Times New Roman"/>
                <w:b/>
                <w:bCs/>
                <w:color w:val="FFFFFF"/>
                <w:kern w:val="0"/>
                <w:sz w:val="20"/>
                <w:szCs w:val="20"/>
              </w:rPr>
            </w:pPr>
            <w:r>
              <w:rPr>
                <w:rFonts w:hint="eastAsia" w:cs="Times New Roman"/>
                <w:b/>
                <w:bCs/>
                <w:color w:val="FFFFFF"/>
                <w:kern w:val="0"/>
                <w:sz w:val="20"/>
                <w:szCs w:val="20"/>
              </w:rPr>
              <w:t>名次</w:t>
            </w:r>
          </w:p>
        </w:tc>
        <w:tc>
          <w:tcPr>
            <w:tcW w:w="1636" w:type="pct"/>
            <w:shd w:val="solid" w:color="000080" w:fill="FFFFFF"/>
            <w:noWrap/>
            <w:vAlign w:val="center"/>
          </w:tcPr>
          <w:p w14:paraId="2569D639">
            <w:pPr>
              <w:rPr>
                <w:rFonts w:cs="Times New Roman"/>
                <w:b/>
                <w:bCs/>
                <w:color w:val="FFFFFF"/>
                <w:kern w:val="0"/>
                <w:sz w:val="20"/>
                <w:szCs w:val="20"/>
              </w:rPr>
            </w:pPr>
            <w:r>
              <w:rPr>
                <w:rFonts w:hint="eastAsia" w:cs="Times New Roman"/>
                <w:b/>
                <w:bCs/>
                <w:color w:val="FFFFFF"/>
                <w:kern w:val="0"/>
                <w:sz w:val="20"/>
                <w:szCs w:val="20"/>
              </w:rPr>
              <w:t>企业名称</w:t>
            </w:r>
          </w:p>
        </w:tc>
        <w:tc>
          <w:tcPr>
            <w:tcW w:w="2014" w:type="pct"/>
            <w:shd w:val="solid" w:color="000080" w:fill="FFFFFF"/>
            <w:noWrap/>
            <w:vAlign w:val="center"/>
          </w:tcPr>
          <w:p w14:paraId="684C0B77">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1012" w:type="pct"/>
            <w:shd w:val="solid" w:color="000080" w:fill="FFFFFF"/>
            <w:noWrap/>
            <w:vAlign w:val="center"/>
          </w:tcPr>
          <w:p w14:paraId="4860CE5D">
            <w:pPr>
              <w:rPr>
                <w:rFonts w:cs="Times New Roman"/>
                <w:b/>
                <w:bCs/>
                <w:color w:val="FFFFFF"/>
                <w:kern w:val="0"/>
                <w:sz w:val="20"/>
                <w:szCs w:val="20"/>
              </w:rPr>
            </w:pPr>
            <w:r>
              <w:rPr>
                <w:rFonts w:hint="eastAsia" w:cs="Times New Roman"/>
                <w:b/>
                <w:bCs/>
                <w:color w:val="FFFFFF"/>
                <w:kern w:val="0"/>
                <w:sz w:val="20"/>
                <w:szCs w:val="20"/>
              </w:rPr>
              <w:t>份额</w:t>
            </w:r>
          </w:p>
        </w:tc>
      </w:tr>
      <w:tr w14:paraId="384294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3AC9E1">
            <w:pPr>
              <w:rPr>
                <w:rFonts w:cs="Times New Roman"/>
                <w:kern w:val="0"/>
                <w:sz w:val="20"/>
                <w:szCs w:val="20"/>
              </w:rPr>
            </w:pPr>
            <w:r>
              <w:rPr>
                <w:rFonts w:hint="eastAsia" w:cs="Times New Roman"/>
                <w:kern w:val="0"/>
                <w:sz w:val="20"/>
                <w:szCs w:val="20"/>
              </w:rPr>
              <w:t>1</w:t>
            </w:r>
          </w:p>
        </w:tc>
        <w:tc>
          <w:tcPr>
            <w:tcW w:w="1636" w:type="pct"/>
            <w:shd w:val="clear" w:color="auto" w:fill="auto"/>
            <w:noWrap/>
            <w:vAlign w:val="center"/>
          </w:tcPr>
          <w:p w14:paraId="265FB959">
            <w:pPr>
              <w:rPr>
                <w:rFonts w:cs="Times New Roman"/>
                <w:kern w:val="0"/>
                <w:sz w:val="20"/>
                <w:szCs w:val="20"/>
              </w:rPr>
            </w:pPr>
            <w:r>
              <w:rPr>
                <w:rFonts w:cs="Times New Roman"/>
                <w:kern w:val="0"/>
                <w:sz w:val="20"/>
                <w:szCs w:val="20"/>
              </w:rPr>
              <w:t>欣兴电子</w:t>
            </w:r>
          </w:p>
        </w:tc>
        <w:tc>
          <w:tcPr>
            <w:tcW w:w="2014" w:type="pct"/>
            <w:shd w:val="clear" w:color="auto" w:fill="auto"/>
            <w:noWrap/>
            <w:vAlign w:val="center"/>
          </w:tcPr>
          <w:p w14:paraId="41564181">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51BD838">
            <w:pPr>
              <w:rPr>
                <w:rFonts w:cs="Times New Roman"/>
                <w:kern w:val="0"/>
                <w:sz w:val="20"/>
                <w:szCs w:val="20"/>
              </w:rPr>
            </w:pPr>
            <w:r>
              <w:rPr>
                <w:rFonts w:hint="eastAsia" w:cs="Times New Roman"/>
                <w:kern w:val="0"/>
                <w:sz w:val="20"/>
                <w:szCs w:val="20"/>
              </w:rPr>
              <w:t>XX%</w:t>
            </w:r>
          </w:p>
        </w:tc>
      </w:tr>
      <w:tr w14:paraId="5E5FF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D4674F1">
            <w:pPr>
              <w:rPr>
                <w:rFonts w:cs="Times New Roman"/>
                <w:kern w:val="0"/>
                <w:sz w:val="20"/>
                <w:szCs w:val="20"/>
              </w:rPr>
            </w:pPr>
            <w:r>
              <w:rPr>
                <w:rFonts w:hint="eastAsia" w:cs="Times New Roman"/>
                <w:kern w:val="0"/>
                <w:sz w:val="20"/>
                <w:szCs w:val="20"/>
              </w:rPr>
              <w:t>2</w:t>
            </w:r>
          </w:p>
        </w:tc>
        <w:tc>
          <w:tcPr>
            <w:tcW w:w="1636" w:type="pct"/>
            <w:shd w:val="clear" w:color="auto" w:fill="auto"/>
            <w:noWrap/>
            <w:vAlign w:val="center"/>
          </w:tcPr>
          <w:p w14:paraId="430127FA">
            <w:pPr>
              <w:rPr>
                <w:rFonts w:cs="Times New Roman"/>
                <w:kern w:val="0"/>
                <w:sz w:val="20"/>
                <w:szCs w:val="20"/>
              </w:rPr>
            </w:pPr>
            <w:r>
              <w:rPr>
                <w:rFonts w:cs="Times New Roman"/>
                <w:kern w:val="0"/>
                <w:sz w:val="20"/>
                <w:szCs w:val="20"/>
              </w:rPr>
              <w:t>揖斐电</w:t>
            </w:r>
          </w:p>
        </w:tc>
        <w:tc>
          <w:tcPr>
            <w:tcW w:w="2014" w:type="pct"/>
            <w:shd w:val="clear" w:color="auto" w:fill="auto"/>
            <w:noWrap/>
            <w:vAlign w:val="center"/>
          </w:tcPr>
          <w:p w14:paraId="1E67875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4C03FE5">
            <w:pPr>
              <w:rPr>
                <w:rFonts w:cs="Times New Roman"/>
                <w:kern w:val="0"/>
                <w:sz w:val="20"/>
                <w:szCs w:val="20"/>
              </w:rPr>
            </w:pPr>
            <w:r>
              <w:rPr>
                <w:rFonts w:hint="eastAsia" w:cs="Times New Roman"/>
                <w:kern w:val="0"/>
                <w:sz w:val="20"/>
                <w:szCs w:val="20"/>
              </w:rPr>
              <w:t>XX%</w:t>
            </w:r>
          </w:p>
        </w:tc>
      </w:tr>
      <w:tr w14:paraId="6AA3D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9A8D89">
            <w:pPr>
              <w:rPr>
                <w:rFonts w:cs="Times New Roman"/>
                <w:kern w:val="0"/>
                <w:sz w:val="20"/>
                <w:szCs w:val="20"/>
              </w:rPr>
            </w:pPr>
            <w:r>
              <w:rPr>
                <w:rFonts w:hint="eastAsia" w:cs="Times New Roman"/>
                <w:kern w:val="0"/>
                <w:sz w:val="20"/>
                <w:szCs w:val="20"/>
              </w:rPr>
              <w:t>3</w:t>
            </w:r>
          </w:p>
        </w:tc>
        <w:tc>
          <w:tcPr>
            <w:tcW w:w="1636" w:type="pct"/>
            <w:shd w:val="clear" w:color="auto" w:fill="auto"/>
            <w:noWrap/>
            <w:vAlign w:val="center"/>
          </w:tcPr>
          <w:p w14:paraId="4134803C">
            <w:pPr>
              <w:rPr>
                <w:rFonts w:cs="Times New Roman"/>
                <w:kern w:val="0"/>
                <w:sz w:val="20"/>
                <w:szCs w:val="20"/>
              </w:rPr>
            </w:pPr>
            <w:r>
              <w:rPr>
                <w:rFonts w:cs="Times New Roman"/>
                <w:kern w:val="0"/>
                <w:sz w:val="20"/>
                <w:szCs w:val="20"/>
              </w:rPr>
              <w:t>南亚电路板</w:t>
            </w:r>
          </w:p>
        </w:tc>
        <w:tc>
          <w:tcPr>
            <w:tcW w:w="2014" w:type="pct"/>
            <w:shd w:val="clear" w:color="auto" w:fill="auto"/>
            <w:noWrap/>
            <w:vAlign w:val="center"/>
          </w:tcPr>
          <w:p w14:paraId="162851DF">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3D983D9">
            <w:pPr>
              <w:rPr>
                <w:rFonts w:cs="Times New Roman"/>
                <w:kern w:val="0"/>
                <w:sz w:val="20"/>
                <w:szCs w:val="20"/>
              </w:rPr>
            </w:pPr>
            <w:r>
              <w:rPr>
                <w:rFonts w:hint="eastAsia" w:cs="Times New Roman"/>
                <w:kern w:val="0"/>
                <w:sz w:val="20"/>
                <w:szCs w:val="20"/>
              </w:rPr>
              <w:t>XX%</w:t>
            </w:r>
          </w:p>
        </w:tc>
      </w:tr>
      <w:tr w14:paraId="7713BE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D32A2C">
            <w:pPr>
              <w:rPr>
                <w:rFonts w:cs="Times New Roman"/>
                <w:kern w:val="0"/>
                <w:sz w:val="20"/>
                <w:szCs w:val="20"/>
              </w:rPr>
            </w:pPr>
            <w:r>
              <w:rPr>
                <w:rFonts w:hint="eastAsia" w:cs="Times New Roman"/>
                <w:kern w:val="0"/>
                <w:sz w:val="20"/>
                <w:szCs w:val="20"/>
              </w:rPr>
              <w:t>4</w:t>
            </w:r>
          </w:p>
        </w:tc>
        <w:tc>
          <w:tcPr>
            <w:tcW w:w="1636" w:type="pct"/>
            <w:shd w:val="clear" w:color="auto" w:fill="auto"/>
            <w:noWrap/>
            <w:vAlign w:val="center"/>
          </w:tcPr>
          <w:p w14:paraId="0205A85D">
            <w:pPr>
              <w:rPr>
                <w:rFonts w:cs="Times New Roman"/>
                <w:kern w:val="0"/>
                <w:sz w:val="20"/>
                <w:szCs w:val="20"/>
              </w:rPr>
            </w:pPr>
            <w:r>
              <w:rPr>
                <w:rFonts w:cs="Times New Roman"/>
                <w:kern w:val="0"/>
                <w:sz w:val="20"/>
                <w:szCs w:val="20"/>
              </w:rPr>
              <w:t>新光电气</w:t>
            </w:r>
          </w:p>
        </w:tc>
        <w:tc>
          <w:tcPr>
            <w:tcW w:w="2014" w:type="pct"/>
            <w:shd w:val="clear" w:color="auto" w:fill="auto"/>
            <w:noWrap/>
            <w:vAlign w:val="center"/>
          </w:tcPr>
          <w:p w14:paraId="2E18AB1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3693B47">
            <w:pPr>
              <w:rPr>
                <w:rFonts w:cs="Times New Roman"/>
                <w:kern w:val="0"/>
                <w:sz w:val="20"/>
                <w:szCs w:val="20"/>
              </w:rPr>
            </w:pPr>
            <w:r>
              <w:rPr>
                <w:rFonts w:hint="eastAsia" w:cs="Times New Roman"/>
                <w:kern w:val="0"/>
                <w:sz w:val="20"/>
                <w:szCs w:val="20"/>
              </w:rPr>
              <w:t>XX%</w:t>
            </w:r>
          </w:p>
        </w:tc>
      </w:tr>
      <w:tr w14:paraId="5B1F19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87C3CD">
            <w:pPr>
              <w:rPr>
                <w:rFonts w:cs="Times New Roman"/>
                <w:kern w:val="0"/>
                <w:sz w:val="20"/>
                <w:szCs w:val="20"/>
              </w:rPr>
            </w:pPr>
            <w:r>
              <w:rPr>
                <w:rFonts w:hint="eastAsia" w:cs="Times New Roman"/>
                <w:kern w:val="0"/>
                <w:sz w:val="20"/>
                <w:szCs w:val="20"/>
              </w:rPr>
              <w:t>5</w:t>
            </w:r>
          </w:p>
        </w:tc>
        <w:tc>
          <w:tcPr>
            <w:tcW w:w="1636" w:type="pct"/>
            <w:shd w:val="clear" w:color="auto" w:fill="auto"/>
            <w:noWrap/>
            <w:vAlign w:val="center"/>
          </w:tcPr>
          <w:p w14:paraId="326F632B">
            <w:pPr>
              <w:rPr>
                <w:rFonts w:cs="Times New Roman"/>
                <w:kern w:val="0"/>
                <w:sz w:val="20"/>
                <w:szCs w:val="20"/>
              </w:rPr>
            </w:pPr>
            <w:r>
              <w:rPr>
                <w:rFonts w:cs="Times New Roman"/>
                <w:kern w:val="0"/>
                <w:sz w:val="20"/>
                <w:szCs w:val="20"/>
              </w:rPr>
              <w:t>景硕科技</w:t>
            </w:r>
          </w:p>
        </w:tc>
        <w:tc>
          <w:tcPr>
            <w:tcW w:w="2014" w:type="pct"/>
            <w:shd w:val="clear" w:color="auto" w:fill="auto"/>
            <w:noWrap/>
            <w:vAlign w:val="center"/>
          </w:tcPr>
          <w:p w14:paraId="763C3E56">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03061A8">
            <w:pPr>
              <w:rPr>
                <w:rFonts w:cs="Times New Roman"/>
                <w:kern w:val="0"/>
                <w:sz w:val="20"/>
                <w:szCs w:val="20"/>
              </w:rPr>
            </w:pPr>
            <w:r>
              <w:rPr>
                <w:rFonts w:hint="eastAsia" w:cs="Times New Roman"/>
                <w:kern w:val="0"/>
                <w:sz w:val="20"/>
                <w:szCs w:val="20"/>
              </w:rPr>
              <w:t>XX%</w:t>
            </w:r>
          </w:p>
        </w:tc>
      </w:tr>
      <w:tr w14:paraId="67A865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3265CA0">
            <w:pPr>
              <w:rPr>
                <w:rFonts w:cs="Times New Roman"/>
                <w:kern w:val="0"/>
                <w:sz w:val="20"/>
                <w:szCs w:val="20"/>
              </w:rPr>
            </w:pPr>
            <w:r>
              <w:rPr>
                <w:rFonts w:hint="eastAsia" w:cs="Times New Roman"/>
                <w:kern w:val="0"/>
                <w:sz w:val="20"/>
                <w:szCs w:val="20"/>
              </w:rPr>
              <w:t>6</w:t>
            </w:r>
          </w:p>
        </w:tc>
        <w:tc>
          <w:tcPr>
            <w:tcW w:w="1636" w:type="pct"/>
            <w:shd w:val="clear" w:color="auto" w:fill="auto"/>
            <w:noWrap/>
            <w:vAlign w:val="center"/>
          </w:tcPr>
          <w:p w14:paraId="01BC3E05">
            <w:pPr>
              <w:rPr>
                <w:rFonts w:cs="Times New Roman"/>
                <w:kern w:val="0"/>
                <w:sz w:val="20"/>
                <w:szCs w:val="20"/>
              </w:rPr>
            </w:pPr>
            <w:r>
              <w:rPr>
                <w:rFonts w:cs="Times New Roman"/>
                <w:kern w:val="0"/>
                <w:sz w:val="20"/>
                <w:szCs w:val="20"/>
              </w:rPr>
              <w:t>奥特斯</w:t>
            </w:r>
          </w:p>
        </w:tc>
        <w:tc>
          <w:tcPr>
            <w:tcW w:w="2014" w:type="pct"/>
            <w:shd w:val="clear" w:color="auto" w:fill="auto"/>
            <w:noWrap/>
            <w:vAlign w:val="center"/>
          </w:tcPr>
          <w:p w14:paraId="2DA3FBC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6FE5FA8">
            <w:pPr>
              <w:rPr>
                <w:rFonts w:cs="Times New Roman"/>
                <w:kern w:val="0"/>
                <w:sz w:val="20"/>
                <w:szCs w:val="20"/>
              </w:rPr>
            </w:pPr>
            <w:r>
              <w:rPr>
                <w:rFonts w:hint="eastAsia" w:cs="Times New Roman"/>
                <w:kern w:val="0"/>
                <w:sz w:val="20"/>
                <w:szCs w:val="20"/>
              </w:rPr>
              <w:t>XX%</w:t>
            </w:r>
          </w:p>
        </w:tc>
      </w:tr>
      <w:tr w14:paraId="5A794C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23D810E">
            <w:pPr>
              <w:rPr>
                <w:rFonts w:cs="Times New Roman"/>
                <w:kern w:val="0"/>
                <w:sz w:val="20"/>
                <w:szCs w:val="20"/>
              </w:rPr>
            </w:pPr>
            <w:r>
              <w:rPr>
                <w:rFonts w:hint="eastAsia" w:cs="Times New Roman"/>
                <w:kern w:val="0"/>
                <w:sz w:val="20"/>
                <w:szCs w:val="20"/>
              </w:rPr>
              <w:t>7</w:t>
            </w:r>
          </w:p>
        </w:tc>
        <w:tc>
          <w:tcPr>
            <w:tcW w:w="1636" w:type="pct"/>
            <w:shd w:val="clear" w:color="auto" w:fill="auto"/>
            <w:noWrap/>
            <w:vAlign w:val="center"/>
          </w:tcPr>
          <w:p w14:paraId="4C8CC18A">
            <w:pPr>
              <w:rPr>
                <w:rFonts w:cs="Times New Roman"/>
                <w:kern w:val="0"/>
                <w:sz w:val="20"/>
                <w:szCs w:val="20"/>
              </w:rPr>
            </w:pPr>
            <w:r>
              <w:rPr>
                <w:rFonts w:cs="Times New Roman"/>
                <w:kern w:val="0"/>
                <w:sz w:val="20"/>
                <w:szCs w:val="20"/>
              </w:rPr>
              <w:t>三星电机</w:t>
            </w:r>
          </w:p>
        </w:tc>
        <w:tc>
          <w:tcPr>
            <w:tcW w:w="2014" w:type="pct"/>
            <w:shd w:val="clear" w:color="auto" w:fill="auto"/>
            <w:noWrap/>
            <w:vAlign w:val="center"/>
          </w:tcPr>
          <w:p w14:paraId="4EE9A19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3E95BF2">
            <w:pPr>
              <w:rPr>
                <w:rFonts w:cs="Times New Roman"/>
                <w:kern w:val="0"/>
                <w:sz w:val="20"/>
                <w:szCs w:val="20"/>
              </w:rPr>
            </w:pPr>
            <w:r>
              <w:rPr>
                <w:rFonts w:hint="eastAsia" w:cs="Times New Roman"/>
                <w:kern w:val="0"/>
                <w:sz w:val="20"/>
                <w:szCs w:val="20"/>
              </w:rPr>
              <w:t>XX%</w:t>
            </w:r>
          </w:p>
        </w:tc>
      </w:tr>
      <w:tr w14:paraId="754EFB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A70E356">
            <w:pPr>
              <w:rPr>
                <w:rFonts w:cs="Times New Roman"/>
                <w:kern w:val="0"/>
                <w:sz w:val="20"/>
                <w:szCs w:val="20"/>
              </w:rPr>
            </w:pPr>
            <w:r>
              <w:rPr>
                <w:rFonts w:hint="eastAsia" w:cs="Times New Roman"/>
                <w:kern w:val="0"/>
                <w:sz w:val="20"/>
                <w:szCs w:val="20"/>
              </w:rPr>
              <w:t>8</w:t>
            </w:r>
          </w:p>
        </w:tc>
        <w:tc>
          <w:tcPr>
            <w:tcW w:w="1636" w:type="pct"/>
            <w:shd w:val="clear" w:color="auto" w:fill="auto"/>
            <w:noWrap/>
            <w:vAlign w:val="center"/>
          </w:tcPr>
          <w:p w14:paraId="57CE5161">
            <w:pPr>
              <w:rPr>
                <w:rFonts w:cs="Times New Roman"/>
                <w:kern w:val="0"/>
                <w:sz w:val="20"/>
                <w:szCs w:val="20"/>
              </w:rPr>
            </w:pPr>
            <w:r>
              <w:rPr>
                <w:rFonts w:cs="Times New Roman"/>
                <w:kern w:val="0"/>
                <w:sz w:val="20"/>
                <w:szCs w:val="20"/>
              </w:rPr>
              <w:t>京瓷</w:t>
            </w:r>
          </w:p>
        </w:tc>
        <w:tc>
          <w:tcPr>
            <w:tcW w:w="2014" w:type="pct"/>
            <w:shd w:val="clear" w:color="auto" w:fill="auto"/>
            <w:noWrap/>
            <w:vAlign w:val="center"/>
          </w:tcPr>
          <w:p w14:paraId="2114C8E3">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56B6D5B">
            <w:pPr>
              <w:rPr>
                <w:rFonts w:cs="Times New Roman"/>
                <w:kern w:val="0"/>
                <w:sz w:val="20"/>
                <w:szCs w:val="20"/>
              </w:rPr>
            </w:pPr>
            <w:r>
              <w:rPr>
                <w:rFonts w:hint="eastAsia" w:cs="Times New Roman"/>
                <w:kern w:val="0"/>
                <w:sz w:val="20"/>
                <w:szCs w:val="20"/>
              </w:rPr>
              <w:t>XX%</w:t>
            </w:r>
          </w:p>
        </w:tc>
      </w:tr>
      <w:tr w14:paraId="0343D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202D886">
            <w:pPr>
              <w:rPr>
                <w:rFonts w:cs="Times New Roman"/>
                <w:kern w:val="0"/>
                <w:sz w:val="20"/>
                <w:szCs w:val="20"/>
              </w:rPr>
            </w:pPr>
            <w:r>
              <w:rPr>
                <w:rFonts w:hint="eastAsia" w:cs="Times New Roman"/>
                <w:kern w:val="0"/>
                <w:sz w:val="20"/>
                <w:szCs w:val="20"/>
              </w:rPr>
              <w:t>9</w:t>
            </w:r>
          </w:p>
        </w:tc>
        <w:tc>
          <w:tcPr>
            <w:tcW w:w="1636" w:type="pct"/>
            <w:shd w:val="clear" w:color="auto" w:fill="auto"/>
            <w:noWrap/>
            <w:vAlign w:val="center"/>
          </w:tcPr>
          <w:p w14:paraId="7239779A">
            <w:pPr>
              <w:rPr>
                <w:rFonts w:cs="Times New Roman"/>
                <w:kern w:val="0"/>
                <w:sz w:val="20"/>
                <w:szCs w:val="20"/>
              </w:rPr>
            </w:pPr>
            <w:r>
              <w:rPr>
                <w:rFonts w:cs="Times New Roman"/>
                <w:kern w:val="0"/>
                <w:sz w:val="20"/>
                <w:szCs w:val="20"/>
              </w:rPr>
              <w:t>TOPPAN</w:t>
            </w:r>
          </w:p>
        </w:tc>
        <w:tc>
          <w:tcPr>
            <w:tcW w:w="2014" w:type="pct"/>
            <w:shd w:val="clear" w:color="auto" w:fill="auto"/>
            <w:noWrap/>
            <w:vAlign w:val="center"/>
          </w:tcPr>
          <w:p w14:paraId="21AE309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28A6B51">
            <w:pPr>
              <w:rPr>
                <w:rFonts w:cs="Times New Roman"/>
                <w:kern w:val="0"/>
                <w:sz w:val="20"/>
                <w:szCs w:val="20"/>
              </w:rPr>
            </w:pPr>
            <w:r>
              <w:rPr>
                <w:rFonts w:hint="eastAsia" w:cs="Times New Roman"/>
                <w:kern w:val="0"/>
                <w:sz w:val="20"/>
                <w:szCs w:val="20"/>
              </w:rPr>
              <w:t>XX%</w:t>
            </w:r>
          </w:p>
        </w:tc>
      </w:tr>
      <w:tr w14:paraId="293389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630E81">
            <w:pPr>
              <w:rPr>
                <w:rFonts w:cs="Times New Roman"/>
                <w:kern w:val="0"/>
                <w:sz w:val="20"/>
                <w:szCs w:val="20"/>
              </w:rPr>
            </w:pPr>
            <w:r>
              <w:rPr>
                <w:rFonts w:hint="eastAsia" w:cs="Times New Roman"/>
                <w:kern w:val="0"/>
                <w:sz w:val="20"/>
                <w:szCs w:val="20"/>
              </w:rPr>
              <w:t>10</w:t>
            </w:r>
          </w:p>
        </w:tc>
        <w:tc>
          <w:tcPr>
            <w:tcW w:w="1636" w:type="pct"/>
            <w:shd w:val="clear" w:color="auto" w:fill="auto"/>
            <w:noWrap/>
            <w:vAlign w:val="center"/>
          </w:tcPr>
          <w:p w14:paraId="3C304860">
            <w:pPr>
              <w:rPr>
                <w:rFonts w:cs="Times New Roman"/>
                <w:kern w:val="0"/>
                <w:sz w:val="20"/>
                <w:szCs w:val="20"/>
              </w:rPr>
            </w:pPr>
            <w:r>
              <w:rPr>
                <w:rFonts w:cs="Times New Roman"/>
                <w:kern w:val="0"/>
                <w:sz w:val="20"/>
                <w:szCs w:val="20"/>
              </w:rPr>
              <w:t>臻鼎科技</w:t>
            </w:r>
          </w:p>
        </w:tc>
        <w:tc>
          <w:tcPr>
            <w:tcW w:w="2014" w:type="pct"/>
            <w:shd w:val="clear" w:color="auto" w:fill="auto"/>
            <w:noWrap/>
            <w:vAlign w:val="center"/>
          </w:tcPr>
          <w:p w14:paraId="23556FB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FAC1F25">
            <w:pPr>
              <w:rPr>
                <w:rFonts w:cs="Times New Roman"/>
                <w:kern w:val="0"/>
                <w:sz w:val="20"/>
                <w:szCs w:val="20"/>
              </w:rPr>
            </w:pPr>
            <w:r>
              <w:rPr>
                <w:rFonts w:hint="eastAsia" w:cs="Times New Roman"/>
                <w:kern w:val="0"/>
                <w:sz w:val="20"/>
                <w:szCs w:val="20"/>
              </w:rPr>
              <w:t>XX%</w:t>
            </w:r>
          </w:p>
        </w:tc>
      </w:tr>
      <w:tr w14:paraId="5E863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92E38FB">
            <w:pPr>
              <w:rPr>
                <w:rFonts w:cs="Times New Roman"/>
                <w:kern w:val="0"/>
                <w:sz w:val="20"/>
                <w:szCs w:val="20"/>
              </w:rPr>
            </w:pPr>
            <w:r>
              <w:rPr>
                <w:rFonts w:hint="eastAsia" w:cs="Times New Roman"/>
                <w:kern w:val="0"/>
                <w:sz w:val="20"/>
                <w:szCs w:val="20"/>
              </w:rPr>
              <w:t>11</w:t>
            </w:r>
          </w:p>
        </w:tc>
        <w:tc>
          <w:tcPr>
            <w:tcW w:w="1636" w:type="pct"/>
            <w:shd w:val="clear" w:color="auto" w:fill="auto"/>
            <w:noWrap/>
            <w:vAlign w:val="center"/>
          </w:tcPr>
          <w:p w14:paraId="3D4CD458">
            <w:pPr>
              <w:rPr>
                <w:rFonts w:cs="Times New Roman"/>
                <w:kern w:val="0"/>
                <w:sz w:val="20"/>
                <w:szCs w:val="20"/>
              </w:rPr>
            </w:pPr>
            <w:r>
              <w:rPr>
                <w:rFonts w:cs="Times New Roman"/>
                <w:kern w:val="0"/>
                <w:sz w:val="20"/>
                <w:szCs w:val="20"/>
              </w:rPr>
              <w:t>大德电子</w:t>
            </w:r>
          </w:p>
        </w:tc>
        <w:tc>
          <w:tcPr>
            <w:tcW w:w="2014" w:type="pct"/>
            <w:shd w:val="clear" w:color="auto" w:fill="auto"/>
            <w:noWrap/>
            <w:vAlign w:val="center"/>
          </w:tcPr>
          <w:p w14:paraId="477B01A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4FBE4D2">
            <w:pPr>
              <w:rPr>
                <w:rFonts w:cs="Times New Roman"/>
                <w:kern w:val="0"/>
                <w:sz w:val="20"/>
                <w:szCs w:val="20"/>
              </w:rPr>
            </w:pPr>
            <w:r>
              <w:rPr>
                <w:rFonts w:hint="eastAsia" w:cs="Times New Roman"/>
                <w:kern w:val="0"/>
                <w:sz w:val="20"/>
                <w:szCs w:val="20"/>
              </w:rPr>
              <w:t>XX%</w:t>
            </w:r>
          </w:p>
        </w:tc>
      </w:tr>
      <w:tr w14:paraId="3EDFC2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B077CB">
            <w:pPr>
              <w:rPr>
                <w:rFonts w:cs="Times New Roman"/>
                <w:kern w:val="0"/>
                <w:sz w:val="20"/>
                <w:szCs w:val="20"/>
              </w:rPr>
            </w:pPr>
            <w:r>
              <w:rPr>
                <w:rFonts w:hint="eastAsia" w:cs="Times New Roman"/>
                <w:kern w:val="0"/>
                <w:sz w:val="20"/>
                <w:szCs w:val="20"/>
              </w:rPr>
              <w:t>12</w:t>
            </w:r>
          </w:p>
        </w:tc>
        <w:tc>
          <w:tcPr>
            <w:tcW w:w="1636" w:type="pct"/>
            <w:shd w:val="clear" w:color="auto" w:fill="auto"/>
            <w:noWrap/>
            <w:vAlign w:val="center"/>
          </w:tcPr>
          <w:p w14:paraId="55F093EA">
            <w:pPr>
              <w:rPr>
                <w:rFonts w:cs="Times New Roman"/>
                <w:kern w:val="0"/>
                <w:sz w:val="20"/>
                <w:szCs w:val="20"/>
              </w:rPr>
            </w:pPr>
            <w:r>
              <w:rPr>
                <w:rFonts w:cs="Times New Roman"/>
                <w:kern w:val="0"/>
                <w:sz w:val="20"/>
                <w:szCs w:val="20"/>
              </w:rPr>
              <w:t>珠海越亚</w:t>
            </w:r>
          </w:p>
        </w:tc>
        <w:tc>
          <w:tcPr>
            <w:tcW w:w="2014" w:type="pct"/>
            <w:shd w:val="clear" w:color="auto" w:fill="auto"/>
            <w:noWrap/>
            <w:vAlign w:val="center"/>
          </w:tcPr>
          <w:p w14:paraId="09676AC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F78F870">
            <w:pPr>
              <w:rPr>
                <w:rFonts w:cs="Times New Roman"/>
                <w:kern w:val="0"/>
                <w:sz w:val="20"/>
                <w:szCs w:val="20"/>
              </w:rPr>
            </w:pPr>
            <w:r>
              <w:rPr>
                <w:rFonts w:hint="eastAsia" w:cs="Times New Roman"/>
                <w:kern w:val="0"/>
                <w:sz w:val="20"/>
                <w:szCs w:val="20"/>
              </w:rPr>
              <w:t>XX%</w:t>
            </w:r>
          </w:p>
        </w:tc>
      </w:tr>
      <w:tr w14:paraId="5292AA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42B05D">
            <w:pPr>
              <w:rPr>
                <w:rFonts w:cs="Times New Roman"/>
                <w:kern w:val="0"/>
                <w:sz w:val="20"/>
                <w:szCs w:val="20"/>
              </w:rPr>
            </w:pPr>
            <w:r>
              <w:rPr>
                <w:rFonts w:hint="eastAsia" w:cs="Times New Roman"/>
                <w:kern w:val="0"/>
                <w:sz w:val="20"/>
                <w:szCs w:val="20"/>
              </w:rPr>
              <w:t>13</w:t>
            </w:r>
          </w:p>
        </w:tc>
        <w:tc>
          <w:tcPr>
            <w:tcW w:w="1636" w:type="pct"/>
            <w:shd w:val="clear" w:color="auto" w:fill="auto"/>
            <w:noWrap/>
            <w:vAlign w:val="center"/>
          </w:tcPr>
          <w:p w14:paraId="7E7495BB">
            <w:pPr>
              <w:rPr>
                <w:rFonts w:cs="Times New Roman"/>
                <w:kern w:val="0"/>
                <w:sz w:val="20"/>
                <w:szCs w:val="20"/>
              </w:rPr>
            </w:pPr>
            <w:r>
              <w:rPr>
                <w:rFonts w:cs="Times New Roman"/>
                <w:kern w:val="0"/>
                <w:sz w:val="20"/>
                <w:szCs w:val="20"/>
              </w:rPr>
              <w:t>LG InnoTek</w:t>
            </w:r>
          </w:p>
        </w:tc>
        <w:tc>
          <w:tcPr>
            <w:tcW w:w="2014" w:type="pct"/>
            <w:shd w:val="clear" w:color="auto" w:fill="auto"/>
            <w:noWrap/>
            <w:vAlign w:val="center"/>
          </w:tcPr>
          <w:p w14:paraId="59A11EBE">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52549F3">
            <w:pPr>
              <w:rPr>
                <w:rFonts w:cs="Times New Roman"/>
                <w:kern w:val="0"/>
                <w:sz w:val="20"/>
                <w:szCs w:val="20"/>
              </w:rPr>
            </w:pPr>
            <w:r>
              <w:rPr>
                <w:rFonts w:hint="eastAsia" w:cs="Times New Roman"/>
                <w:kern w:val="0"/>
                <w:sz w:val="20"/>
                <w:szCs w:val="20"/>
              </w:rPr>
              <w:t>XX%</w:t>
            </w:r>
          </w:p>
        </w:tc>
      </w:tr>
      <w:tr w14:paraId="3FF82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A2AA77">
            <w:pPr>
              <w:rPr>
                <w:rFonts w:cs="Times New Roman"/>
                <w:kern w:val="0"/>
                <w:sz w:val="20"/>
                <w:szCs w:val="20"/>
              </w:rPr>
            </w:pPr>
            <w:r>
              <w:rPr>
                <w:rFonts w:hint="eastAsia" w:cs="Times New Roman"/>
                <w:kern w:val="0"/>
                <w:sz w:val="20"/>
                <w:szCs w:val="20"/>
              </w:rPr>
              <w:t>14</w:t>
            </w:r>
          </w:p>
        </w:tc>
        <w:tc>
          <w:tcPr>
            <w:tcW w:w="1636" w:type="pct"/>
            <w:shd w:val="clear" w:color="auto" w:fill="auto"/>
            <w:noWrap/>
            <w:vAlign w:val="center"/>
          </w:tcPr>
          <w:p w14:paraId="7E726E25">
            <w:pPr>
              <w:rPr>
                <w:rFonts w:cs="Times New Roman"/>
                <w:kern w:val="0"/>
                <w:sz w:val="20"/>
                <w:szCs w:val="20"/>
              </w:rPr>
            </w:pPr>
            <w:r>
              <w:rPr>
                <w:rFonts w:cs="Times New Roman"/>
                <w:kern w:val="0"/>
                <w:sz w:val="20"/>
                <w:szCs w:val="20"/>
              </w:rPr>
              <w:t>深南电路</w:t>
            </w:r>
          </w:p>
        </w:tc>
        <w:tc>
          <w:tcPr>
            <w:tcW w:w="2014" w:type="pct"/>
            <w:shd w:val="clear" w:color="auto" w:fill="auto"/>
            <w:noWrap/>
            <w:vAlign w:val="center"/>
          </w:tcPr>
          <w:p w14:paraId="06F8764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4DD7C5A">
            <w:pPr>
              <w:rPr>
                <w:rFonts w:cs="Times New Roman"/>
                <w:kern w:val="0"/>
                <w:sz w:val="20"/>
                <w:szCs w:val="20"/>
              </w:rPr>
            </w:pPr>
            <w:r>
              <w:rPr>
                <w:rFonts w:hint="eastAsia" w:cs="Times New Roman"/>
                <w:kern w:val="0"/>
                <w:sz w:val="20"/>
                <w:szCs w:val="20"/>
              </w:rPr>
              <w:t>XX%</w:t>
            </w:r>
          </w:p>
        </w:tc>
      </w:tr>
      <w:tr w14:paraId="459ACE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4676E5">
            <w:pPr>
              <w:rPr>
                <w:rFonts w:cs="Times New Roman"/>
                <w:kern w:val="0"/>
                <w:sz w:val="20"/>
                <w:szCs w:val="20"/>
              </w:rPr>
            </w:pPr>
            <w:r>
              <w:rPr>
                <w:rFonts w:hint="eastAsia" w:cs="Times New Roman"/>
                <w:kern w:val="0"/>
                <w:sz w:val="20"/>
                <w:szCs w:val="20"/>
              </w:rPr>
              <w:t>15</w:t>
            </w:r>
          </w:p>
        </w:tc>
        <w:tc>
          <w:tcPr>
            <w:tcW w:w="1636" w:type="pct"/>
            <w:tcBorders>
              <w:bottom w:val="single" w:color="4F81BD" w:sz="0" w:space="0"/>
            </w:tcBorders>
            <w:shd w:val="clear" w:color="auto" w:fill="auto"/>
            <w:noWrap/>
            <w:vAlign w:val="center"/>
          </w:tcPr>
          <w:p w14:paraId="604BF985">
            <w:pPr>
              <w:rPr>
                <w:rFonts w:cs="Times New Roman"/>
                <w:kern w:val="0"/>
                <w:sz w:val="20"/>
                <w:szCs w:val="20"/>
              </w:rPr>
            </w:pPr>
            <w:r>
              <w:rPr>
                <w:rFonts w:cs="Times New Roman"/>
                <w:kern w:val="0"/>
                <w:sz w:val="20"/>
                <w:szCs w:val="20"/>
              </w:rPr>
              <w:t>兴森科技</w:t>
            </w:r>
          </w:p>
        </w:tc>
        <w:tc>
          <w:tcPr>
            <w:tcW w:w="2014" w:type="pct"/>
            <w:shd w:val="clear" w:color="auto" w:fill="auto"/>
            <w:noWrap/>
            <w:vAlign w:val="center"/>
          </w:tcPr>
          <w:p w14:paraId="5DB0445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E3AECCA">
            <w:pPr>
              <w:rPr>
                <w:rFonts w:cs="Times New Roman"/>
                <w:kern w:val="0"/>
                <w:sz w:val="20"/>
                <w:szCs w:val="20"/>
              </w:rPr>
            </w:pPr>
            <w:r>
              <w:rPr>
                <w:rFonts w:hint="eastAsia" w:cs="Times New Roman"/>
                <w:kern w:val="0"/>
                <w:sz w:val="20"/>
                <w:szCs w:val="20"/>
              </w:rPr>
              <w:t>XX%</w:t>
            </w:r>
          </w:p>
        </w:tc>
      </w:tr>
      <w:tr w14:paraId="195DB2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F15D8B">
            <w:pPr>
              <w:rPr>
                <w:rFonts w:cs="Times New Roman"/>
                <w:kern w:val="0"/>
                <w:sz w:val="20"/>
                <w:szCs w:val="20"/>
              </w:rPr>
            </w:pPr>
          </w:p>
        </w:tc>
        <w:tc>
          <w:tcPr>
            <w:tcW w:w="1636" w:type="pct"/>
            <w:shd w:val="clear" w:color="auto" w:fill="auto"/>
            <w:noWrap/>
            <w:vAlign w:val="center"/>
          </w:tcPr>
          <w:p w14:paraId="4E9E54A5">
            <w:pPr>
              <w:rPr>
                <w:rFonts w:cs="Times New Roman"/>
                <w:kern w:val="0"/>
                <w:sz w:val="20"/>
                <w:szCs w:val="20"/>
              </w:rPr>
            </w:pPr>
            <w:r>
              <w:rPr>
                <w:rFonts w:hint="eastAsia" w:cs="Times New Roman"/>
                <w:kern w:val="0"/>
                <w:sz w:val="20"/>
                <w:szCs w:val="20"/>
              </w:rPr>
              <w:t>其他厂商</w:t>
            </w:r>
          </w:p>
        </w:tc>
        <w:tc>
          <w:tcPr>
            <w:tcW w:w="2014" w:type="pct"/>
            <w:shd w:val="clear" w:color="auto" w:fill="auto"/>
            <w:noWrap/>
            <w:vAlign w:val="center"/>
          </w:tcPr>
          <w:p w14:paraId="2B220BC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42B3A05">
            <w:pPr>
              <w:rPr>
                <w:rFonts w:cs="Times New Roman"/>
                <w:kern w:val="0"/>
                <w:sz w:val="20"/>
                <w:szCs w:val="20"/>
              </w:rPr>
            </w:pPr>
            <w:r>
              <w:rPr>
                <w:rFonts w:hint="eastAsia" w:cs="Times New Roman"/>
                <w:kern w:val="0"/>
                <w:sz w:val="20"/>
                <w:szCs w:val="20"/>
              </w:rPr>
              <w:t>XX%</w:t>
            </w:r>
          </w:p>
        </w:tc>
      </w:tr>
      <w:tr w14:paraId="6B46C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91D210">
            <w:pPr>
              <w:rPr>
                <w:rFonts w:cs="Times New Roman"/>
                <w:kern w:val="0"/>
                <w:sz w:val="20"/>
                <w:szCs w:val="20"/>
              </w:rPr>
            </w:pPr>
          </w:p>
        </w:tc>
        <w:tc>
          <w:tcPr>
            <w:tcW w:w="1636" w:type="pct"/>
            <w:shd w:val="clear" w:color="auto" w:fill="auto"/>
            <w:noWrap/>
            <w:vAlign w:val="center"/>
          </w:tcPr>
          <w:p w14:paraId="073495F2">
            <w:pPr>
              <w:rPr>
                <w:rFonts w:cs="Times New Roman"/>
                <w:kern w:val="0"/>
                <w:sz w:val="20"/>
                <w:szCs w:val="20"/>
              </w:rPr>
            </w:pPr>
            <w:r>
              <w:rPr>
                <w:rFonts w:hint="eastAsia" w:cs="Times New Roman"/>
                <w:kern w:val="0"/>
                <w:sz w:val="20"/>
                <w:szCs w:val="20"/>
              </w:rPr>
              <w:t>合计</w:t>
            </w:r>
          </w:p>
        </w:tc>
        <w:tc>
          <w:tcPr>
            <w:tcW w:w="2014" w:type="pct"/>
            <w:shd w:val="clear" w:color="auto" w:fill="auto"/>
            <w:noWrap/>
            <w:vAlign w:val="center"/>
          </w:tcPr>
          <w:p w14:paraId="0769082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6369C210">
            <w:pPr>
              <w:rPr>
                <w:rFonts w:cs="Times New Roman"/>
                <w:kern w:val="0"/>
                <w:sz w:val="20"/>
                <w:szCs w:val="20"/>
              </w:rPr>
            </w:pPr>
            <w:r>
              <w:rPr>
                <w:rFonts w:hint="eastAsia" w:cs="Times New Roman"/>
                <w:kern w:val="0"/>
                <w:sz w:val="20"/>
                <w:szCs w:val="20"/>
              </w:rPr>
              <w:t>XX%</w:t>
            </w:r>
          </w:p>
        </w:tc>
      </w:tr>
    </w:tbl>
    <w:p w14:paraId="1504D98E">
      <w:pPr>
        <w:pStyle w:val="144"/>
      </w:pPr>
      <w:r>
        <w:rPr>
          <w:rFonts w:hint="eastAsia"/>
        </w:rPr>
        <w:t>资料来源：上述企业，第三方资料、新闻报道、业内专家采访及QYResearch整理研究，2024年</w:t>
      </w:r>
    </w:p>
    <w:p w14:paraId="761AE557">
      <w:pPr>
        <w:pStyle w:val="4"/>
      </w:pPr>
      <w:bookmarkStart w:id="232" w:name="_Toc172304611"/>
      <w:r>
        <w:rPr>
          <w:rFonts w:hint="eastAsia"/>
        </w:rPr>
        <w:t>中国市场主要厂商</w:t>
      </w:r>
      <w:r>
        <w:t>ABF载板</w:t>
      </w:r>
      <w:r>
        <w:rPr>
          <w:rFonts w:hint="eastAsia"/>
        </w:rPr>
        <w:t>销售价格（2019-2024）</w:t>
      </w:r>
      <w:bookmarkEnd w:id="232"/>
    </w:p>
    <w:p w14:paraId="00DD22C3">
      <w:pPr>
        <w:pStyle w:val="151"/>
        <w:ind w:left="252" w:right="-105"/>
        <w:rPr>
          <w:lang w:eastAsia="zh-CN"/>
        </w:rPr>
      </w:pPr>
      <w:bookmarkStart w:id="233" w:name="_Toc172304453"/>
      <w:r>
        <w:rPr>
          <w:rFonts w:hint="eastAsia"/>
          <w:lang w:eastAsia="zh-CN"/>
        </w:rPr>
        <w:t>中国市场主要厂商</w:t>
      </w:r>
      <w:r>
        <w:rPr>
          <w:lang w:eastAsia="zh-CN"/>
        </w:rPr>
        <w:t>ABF载板</w:t>
      </w:r>
      <w:r>
        <w:rPr>
          <w:rFonts w:hint="eastAsia"/>
          <w:lang w:eastAsia="zh-CN"/>
        </w:rPr>
        <w:t>销售价格（2019-2024）&amp;（美元/平方米）</w:t>
      </w:r>
      <w:bookmarkEnd w:id="23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24"/>
        <w:gridCol w:w="1222"/>
        <w:gridCol w:w="1220"/>
        <w:gridCol w:w="1220"/>
        <w:gridCol w:w="1212"/>
        <w:gridCol w:w="1210"/>
      </w:tblGrid>
      <w:tr w14:paraId="01C548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E8B3289">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7D1E853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019</w:t>
            </w:r>
          </w:p>
        </w:tc>
        <w:tc>
          <w:tcPr>
            <w:tcW w:w="613" w:type="pct"/>
            <w:shd w:val="solid" w:color="000080" w:fill="FFFFFF"/>
            <w:vAlign w:val="center"/>
          </w:tcPr>
          <w:p w14:paraId="16EA67CE">
            <w:pPr>
              <w:pStyle w:val="175"/>
              <w:widowControl w:val="0"/>
              <w:jc w:val="center"/>
              <w:rPr>
                <w:rFonts w:cs="Times New Roman"/>
                <w:b/>
                <w:bCs/>
                <w:color w:val="FFFFFF"/>
                <w:sz w:val="20"/>
              </w:rPr>
            </w:pPr>
            <w:r>
              <w:rPr>
                <w:rFonts w:cs="Times New Roman"/>
                <w:b/>
                <w:bCs/>
                <w:color w:val="FFFFFF"/>
                <w:sz w:val="20"/>
              </w:rPr>
              <w:t>2020</w:t>
            </w:r>
          </w:p>
        </w:tc>
        <w:tc>
          <w:tcPr>
            <w:tcW w:w="612" w:type="pct"/>
            <w:shd w:val="solid" w:color="000080" w:fill="FFFFFF"/>
            <w:noWrap/>
            <w:vAlign w:val="center"/>
          </w:tcPr>
          <w:p w14:paraId="399CFA0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56303D6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08" w:type="pct"/>
            <w:shd w:val="solid" w:color="000080" w:fill="FFFFFF"/>
            <w:vAlign w:val="center"/>
          </w:tcPr>
          <w:p w14:paraId="13B14D8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7" w:type="pct"/>
            <w:shd w:val="solid" w:color="000080" w:fill="FFFFFF"/>
            <w:vAlign w:val="center"/>
          </w:tcPr>
          <w:p w14:paraId="13F6E53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r>
      <w:tr w14:paraId="78891B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885B830">
            <w:pPr>
              <w:pStyle w:val="175"/>
              <w:widowControl w:val="0"/>
              <w:jc w:val="both"/>
              <w:rPr>
                <w:rFonts w:cs="Times New Roman"/>
                <w:sz w:val="20"/>
              </w:rPr>
            </w:pPr>
            <w:r>
              <w:rPr>
                <w:rFonts w:cs="Times New Roman"/>
                <w:sz w:val="20"/>
              </w:rPr>
              <w:t>欣兴电子</w:t>
            </w:r>
          </w:p>
        </w:tc>
        <w:tc>
          <w:tcPr>
            <w:tcW w:w="614" w:type="pct"/>
            <w:shd w:val="clear" w:color="auto" w:fill="auto"/>
            <w:vAlign w:val="center"/>
          </w:tcPr>
          <w:p w14:paraId="0CF7BE4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74B035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3CC30F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7E8F0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41D49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5855E8D">
            <w:pPr>
              <w:pStyle w:val="175"/>
              <w:widowControl w:val="0"/>
              <w:jc w:val="right"/>
              <w:rPr>
                <w:rFonts w:cs="Times New Roman"/>
                <w:sz w:val="20"/>
              </w:rPr>
            </w:pPr>
            <w:r>
              <w:rPr>
                <w:rFonts w:hint="eastAsia" w:cs="Times New Roman"/>
                <w:sz w:val="20"/>
              </w:rPr>
              <w:t>XX</w:t>
            </w:r>
          </w:p>
        </w:tc>
      </w:tr>
      <w:tr w14:paraId="695726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FD0900">
            <w:pPr>
              <w:pStyle w:val="175"/>
              <w:widowControl w:val="0"/>
              <w:jc w:val="both"/>
              <w:rPr>
                <w:rFonts w:cs="Times New Roman"/>
                <w:sz w:val="20"/>
              </w:rPr>
            </w:pPr>
            <w:r>
              <w:rPr>
                <w:rFonts w:cs="Times New Roman"/>
                <w:sz w:val="20"/>
              </w:rPr>
              <w:t>揖斐电</w:t>
            </w:r>
          </w:p>
        </w:tc>
        <w:tc>
          <w:tcPr>
            <w:tcW w:w="614" w:type="pct"/>
            <w:shd w:val="clear" w:color="auto" w:fill="auto"/>
            <w:vAlign w:val="center"/>
          </w:tcPr>
          <w:p w14:paraId="0C4F2A6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4199BD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7D31D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EE0D0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D768C3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7ED6561">
            <w:pPr>
              <w:pStyle w:val="175"/>
              <w:widowControl w:val="0"/>
              <w:jc w:val="right"/>
              <w:rPr>
                <w:rFonts w:cs="Times New Roman"/>
                <w:sz w:val="20"/>
              </w:rPr>
            </w:pPr>
            <w:r>
              <w:rPr>
                <w:rFonts w:hint="eastAsia" w:cs="Times New Roman"/>
                <w:sz w:val="20"/>
              </w:rPr>
              <w:t>XX</w:t>
            </w:r>
          </w:p>
        </w:tc>
      </w:tr>
      <w:tr w14:paraId="543526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clear" w:color="auto" w:fill="auto"/>
            <w:noWrap/>
            <w:vAlign w:val="center"/>
          </w:tcPr>
          <w:p w14:paraId="4F7E746C">
            <w:pPr>
              <w:pStyle w:val="175"/>
              <w:widowControl w:val="0"/>
              <w:jc w:val="both"/>
              <w:rPr>
                <w:rFonts w:cs="Times New Roman"/>
                <w:sz w:val="20"/>
              </w:rPr>
            </w:pPr>
            <w:r>
              <w:rPr>
                <w:rFonts w:cs="Times New Roman"/>
                <w:sz w:val="20"/>
              </w:rPr>
              <w:t>南亚电路板</w:t>
            </w:r>
          </w:p>
        </w:tc>
        <w:tc>
          <w:tcPr>
            <w:tcW w:w="614" w:type="pct"/>
            <w:shd w:val="clear" w:color="auto" w:fill="auto"/>
            <w:vAlign w:val="center"/>
          </w:tcPr>
          <w:p w14:paraId="414530E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6719C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A010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9AEF5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DBA808">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9C9F7D2">
            <w:pPr>
              <w:pStyle w:val="175"/>
              <w:widowControl w:val="0"/>
              <w:jc w:val="right"/>
              <w:rPr>
                <w:rFonts w:cs="Times New Roman"/>
                <w:sz w:val="20"/>
              </w:rPr>
            </w:pPr>
            <w:r>
              <w:rPr>
                <w:rFonts w:hint="eastAsia" w:cs="Times New Roman"/>
                <w:sz w:val="20"/>
              </w:rPr>
              <w:t>XX</w:t>
            </w:r>
          </w:p>
        </w:tc>
      </w:tr>
      <w:tr w14:paraId="796CF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25300C">
            <w:pPr>
              <w:pStyle w:val="175"/>
              <w:widowControl w:val="0"/>
              <w:jc w:val="both"/>
              <w:rPr>
                <w:rFonts w:cs="Times New Roman"/>
                <w:sz w:val="20"/>
              </w:rPr>
            </w:pPr>
            <w:r>
              <w:rPr>
                <w:rFonts w:cs="Times New Roman"/>
                <w:sz w:val="20"/>
              </w:rPr>
              <w:t>新光电气</w:t>
            </w:r>
          </w:p>
        </w:tc>
        <w:tc>
          <w:tcPr>
            <w:tcW w:w="614" w:type="pct"/>
            <w:shd w:val="clear" w:color="auto" w:fill="auto"/>
            <w:vAlign w:val="center"/>
          </w:tcPr>
          <w:p w14:paraId="2BB0ED1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D835B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4E8B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5B834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C815D4">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2FA5A75">
            <w:pPr>
              <w:pStyle w:val="175"/>
              <w:widowControl w:val="0"/>
              <w:jc w:val="right"/>
              <w:rPr>
                <w:rFonts w:cs="Times New Roman"/>
                <w:sz w:val="20"/>
              </w:rPr>
            </w:pPr>
            <w:r>
              <w:rPr>
                <w:rFonts w:hint="eastAsia" w:cs="Times New Roman"/>
                <w:sz w:val="20"/>
              </w:rPr>
              <w:t>XX</w:t>
            </w:r>
          </w:p>
        </w:tc>
      </w:tr>
      <w:tr w14:paraId="1E9263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clear" w:color="auto" w:fill="auto"/>
            <w:noWrap/>
            <w:vAlign w:val="center"/>
          </w:tcPr>
          <w:p w14:paraId="6484F5BF">
            <w:pPr>
              <w:pStyle w:val="175"/>
              <w:widowControl w:val="0"/>
              <w:jc w:val="both"/>
              <w:rPr>
                <w:rFonts w:cs="Times New Roman"/>
                <w:sz w:val="20"/>
              </w:rPr>
            </w:pPr>
            <w:r>
              <w:rPr>
                <w:rFonts w:cs="Times New Roman"/>
                <w:sz w:val="20"/>
              </w:rPr>
              <w:t>景硕科技</w:t>
            </w:r>
          </w:p>
        </w:tc>
        <w:tc>
          <w:tcPr>
            <w:tcW w:w="614" w:type="pct"/>
            <w:shd w:val="clear" w:color="auto" w:fill="auto"/>
            <w:vAlign w:val="center"/>
          </w:tcPr>
          <w:p w14:paraId="5BD49EC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6DC95A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6531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17D1A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CD3FA1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B2F3F0B">
            <w:pPr>
              <w:pStyle w:val="175"/>
              <w:widowControl w:val="0"/>
              <w:jc w:val="right"/>
              <w:rPr>
                <w:rFonts w:cs="Times New Roman"/>
                <w:sz w:val="20"/>
              </w:rPr>
            </w:pPr>
            <w:r>
              <w:rPr>
                <w:rFonts w:hint="eastAsia" w:cs="Times New Roman"/>
                <w:sz w:val="20"/>
              </w:rPr>
              <w:t>XX</w:t>
            </w:r>
          </w:p>
        </w:tc>
      </w:tr>
      <w:tr w14:paraId="2FA6C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0F7BCA3">
            <w:pPr>
              <w:pStyle w:val="175"/>
              <w:widowControl w:val="0"/>
              <w:jc w:val="both"/>
              <w:rPr>
                <w:rFonts w:cs="Times New Roman"/>
                <w:sz w:val="20"/>
              </w:rPr>
            </w:pPr>
            <w:r>
              <w:rPr>
                <w:rFonts w:cs="Times New Roman"/>
                <w:sz w:val="20"/>
              </w:rPr>
              <w:t>奥特斯</w:t>
            </w:r>
          </w:p>
        </w:tc>
        <w:tc>
          <w:tcPr>
            <w:tcW w:w="614" w:type="pct"/>
            <w:shd w:val="clear" w:color="auto" w:fill="auto"/>
            <w:vAlign w:val="center"/>
          </w:tcPr>
          <w:p w14:paraId="6B0CA03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C3B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23059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99785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A9CA5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5C347D1">
            <w:pPr>
              <w:pStyle w:val="175"/>
              <w:widowControl w:val="0"/>
              <w:jc w:val="right"/>
              <w:rPr>
                <w:rFonts w:cs="Times New Roman"/>
                <w:sz w:val="20"/>
              </w:rPr>
            </w:pPr>
            <w:r>
              <w:rPr>
                <w:rFonts w:hint="eastAsia" w:cs="Times New Roman"/>
                <w:sz w:val="20"/>
              </w:rPr>
              <w:t>XX</w:t>
            </w:r>
          </w:p>
        </w:tc>
      </w:tr>
      <w:tr w14:paraId="564338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34157D">
            <w:pPr>
              <w:pStyle w:val="175"/>
              <w:widowControl w:val="0"/>
              <w:jc w:val="both"/>
              <w:rPr>
                <w:rFonts w:cs="Times New Roman"/>
                <w:sz w:val="20"/>
              </w:rPr>
            </w:pPr>
            <w:r>
              <w:rPr>
                <w:rFonts w:cs="Times New Roman"/>
                <w:sz w:val="20"/>
              </w:rPr>
              <w:t>三星电机</w:t>
            </w:r>
          </w:p>
        </w:tc>
        <w:tc>
          <w:tcPr>
            <w:tcW w:w="614" w:type="pct"/>
            <w:shd w:val="clear" w:color="auto" w:fill="auto"/>
            <w:vAlign w:val="center"/>
          </w:tcPr>
          <w:p w14:paraId="4229287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0021EB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61493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43A58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D328D0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75A1777">
            <w:pPr>
              <w:pStyle w:val="175"/>
              <w:widowControl w:val="0"/>
              <w:jc w:val="right"/>
              <w:rPr>
                <w:rFonts w:cs="Times New Roman"/>
                <w:sz w:val="20"/>
              </w:rPr>
            </w:pPr>
            <w:r>
              <w:rPr>
                <w:rFonts w:hint="eastAsia" w:cs="Times New Roman"/>
                <w:sz w:val="20"/>
              </w:rPr>
              <w:t>XX</w:t>
            </w:r>
          </w:p>
        </w:tc>
      </w:tr>
      <w:tr w14:paraId="26D41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BCB16E1">
            <w:pPr>
              <w:pStyle w:val="175"/>
              <w:widowControl w:val="0"/>
              <w:jc w:val="both"/>
              <w:rPr>
                <w:rFonts w:cs="Times New Roman"/>
                <w:sz w:val="20"/>
              </w:rPr>
            </w:pPr>
            <w:r>
              <w:rPr>
                <w:rFonts w:cs="Times New Roman"/>
                <w:sz w:val="20"/>
              </w:rPr>
              <w:t>京瓷</w:t>
            </w:r>
          </w:p>
        </w:tc>
        <w:tc>
          <w:tcPr>
            <w:tcW w:w="614" w:type="pct"/>
            <w:shd w:val="clear" w:color="auto" w:fill="auto"/>
            <w:vAlign w:val="center"/>
          </w:tcPr>
          <w:p w14:paraId="693997BE">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17F44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6DA22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F2CF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12C5C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B390DD3">
            <w:pPr>
              <w:pStyle w:val="175"/>
              <w:widowControl w:val="0"/>
              <w:jc w:val="right"/>
              <w:rPr>
                <w:rFonts w:cs="Times New Roman"/>
                <w:sz w:val="20"/>
              </w:rPr>
            </w:pPr>
            <w:r>
              <w:rPr>
                <w:rFonts w:hint="eastAsia" w:cs="Times New Roman"/>
                <w:sz w:val="20"/>
              </w:rPr>
              <w:t>XX</w:t>
            </w:r>
          </w:p>
        </w:tc>
      </w:tr>
      <w:tr w14:paraId="463F19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clear" w:color="auto" w:fill="auto"/>
            <w:noWrap/>
            <w:vAlign w:val="center"/>
          </w:tcPr>
          <w:p w14:paraId="32A4412A">
            <w:pPr>
              <w:pStyle w:val="175"/>
              <w:widowControl w:val="0"/>
              <w:jc w:val="both"/>
              <w:rPr>
                <w:rFonts w:cs="Times New Roman"/>
                <w:sz w:val="20"/>
              </w:rPr>
            </w:pPr>
            <w:r>
              <w:rPr>
                <w:rFonts w:cs="Times New Roman"/>
                <w:sz w:val="20"/>
              </w:rPr>
              <w:t>TOPPAN</w:t>
            </w:r>
          </w:p>
        </w:tc>
        <w:tc>
          <w:tcPr>
            <w:tcW w:w="614" w:type="pct"/>
            <w:shd w:val="clear" w:color="auto" w:fill="auto"/>
            <w:vAlign w:val="center"/>
          </w:tcPr>
          <w:p w14:paraId="6264C87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F6B5F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545903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BA2F5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B6567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3203932">
            <w:pPr>
              <w:pStyle w:val="175"/>
              <w:widowControl w:val="0"/>
              <w:jc w:val="right"/>
              <w:rPr>
                <w:rFonts w:cs="Times New Roman"/>
                <w:sz w:val="20"/>
              </w:rPr>
            </w:pPr>
            <w:r>
              <w:rPr>
                <w:rFonts w:hint="eastAsia" w:cs="Times New Roman"/>
                <w:sz w:val="20"/>
              </w:rPr>
              <w:t>XX</w:t>
            </w:r>
          </w:p>
        </w:tc>
      </w:tr>
      <w:tr w14:paraId="3144DB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clear" w:color="auto" w:fill="auto"/>
            <w:noWrap/>
            <w:vAlign w:val="center"/>
          </w:tcPr>
          <w:p w14:paraId="7DCE3AEB">
            <w:pPr>
              <w:pStyle w:val="175"/>
              <w:widowControl w:val="0"/>
              <w:jc w:val="both"/>
              <w:rPr>
                <w:rFonts w:cs="Times New Roman"/>
                <w:sz w:val="20"/>
              </w:rPr>
            </w:pPr>
            <w:r>
              <w:rPr>
                <w:rFonts w:cs="Times New Roman"/>
                <w:sz w:val="20"/>
              </w:rPr>
              <w:t>臻鼎科技</w:t>
            </w:r>
          </w:p>
        </w:tc>
        <w:tc>
          <w:tcPr>
            <w:tcW w:w="614" w:type="pct"/>
            <w:shd w:val="clear" w:color="auto" w:fill="auto"/>
            <w:vAlign w:val="center"/>
          </w:tcPr>
          <w:p w14:paraId="6BB73AF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F5DD7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192F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474BE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36C19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0ADA94D">
            <w:pPr>
              <w:pStyle w:val="175"/>
              <w:widowControl w:val="0"/>
              <w:jc w:val="right"/>
              <w:rPr>
                <w:rFonts w:cs="Times New Roman"/>
                <w:sz w:val="20"/>
              </w:rPr>
            </w:pPr>
            <w:r>
              <w:rPr>
                <w:rFonts w:hint="eastAsia" w:cs="Times New Roman"/>
                <w:sz w:val="20"/>
              </w:rPr>
              <w:t>XX</w:t>
            </w:r>
          </w:p>
        </w:tc>
      </w:tr>
      <w:tr w14:paraId="2FE3E6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9605AE">
            <w:pPr>
              <w:pStyle w:val="175"/>
              <w:widowControl w:val="0"/>
              <w:jc w:val="both"/>
              <w:rPr>
                <w:rFonts w:cs="Times New Roman"/>
                <w:sz w:val="20"/>
              </w:rPr>
            </w:pPr>
            <w:r>
              <w:rPr>
                <w:rFonts w:cs="Times New Roman"/>
                <w:sz w:val="20"/>
              </w:rPr>
              <w:t>大德电子</w:t>
            </w:r>
          </w:p>
        </w:tc>
        <w:tc>
          <w:tcPr>
            <w:tcW w:w="614" w:type="pct"/>
            <w:shd w:val="clear" w:color="auto" w:fill="auto"/>
            <w:vAlign w:val="center"/>
          </w:tcPr>
          <w:p w14:paraId="4B64B58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194192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9536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5A62D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8DAA1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FC41198">
            <w:pPr>
              <w:pStyle w:val="175"/>
              <w:widowControl w:val="0"/>
              <w:jc w:val="right"/>
              <w:rPr>
                <w:rFonts w:cs="Times New Roman"/>
                <w:sz w:val="20"/>
              </w:rPr>
            </w:pPr>
            <w:r>
              <w:rPr>
                <w:rFonts w:hint="eastAsia" w:cs="Times New Roman"/>
                <w:sz w:val="20"/>
              </w:rPr>
              <w:t>XX</w:t>
            </w:r>
          </w:p>
        </w:tc>
      </w:tr>
      <w:tr w14:paraId="4CCC50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FF9D9B">
            <w:pPr>
              <w:pStyle w:val="175"/>
              <w:widowControl w:val="0"/>
              <w:jc w:val="both"/>
              <w:rPr>
                <w:rFonts w:cs="Times New Roman"/>
                <w:sz w:val="20"/>
              </w:rPr>
            </w:pPr>
            <w:r>
              <w:rPr>
                <w:rFonts w:cs="Times New Roman"/>
                <w:sz w:val="20"/>
              </w:rPr>
              <w:t>珠海越亚</w:t>
            </w:r>
          </w:p>
        </w:tc>
        <w:tc>
          <w:tcPr>
            <w:tcW w:w="614" w:type="pct"/>
            <w:shd w:val="clear" w:color="auto" w:fill="auto"/>
            <w:vAlign w:val="center"/>
          </w:tcPr>
          <w:p w14:paraId="6D4E308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BA98A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459F7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0381C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97930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2F1440D">
            <w:pPr>
              <w:pStyle w:val="175"/>
              <w:widowControl w:val="0"/>
              <w:jc w:val="right"/>
              <w:rPr>
                <w:rFonts w:cs="Times New Roman"/>
                <w:sz w:val="20"/>
              </w:rPr>
            </w:pPr>
            <w:r>
              <w:rPr>
                <w:rFonts w:hint="eastAsia" w:cs="Times New Roman"/>
                <w:sz w:val="20"/>
              </w:rPr>
              <w:t>XX</w:t>
            </w:r>
          </w:p>
        </w:tc>
      </w:tr>
      <w:tr w14:paraId="6895B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53A58E2">
            <w:pPr>
              <w:pStyle w:val="175"/>
              <w:widowControl w:val="0"/>
              <w:jc w:val="both"/>
              <w:rPr>
                <w:rFonts w:cs="Times New Roman"/>
                <w:sz w:val="20"/>
              </w:rPr>
            </w:pPr>
            <w:r>
              <w:rPr>
                <w:rFonts w:cs="Times New Roman"/>
                <w:sz w:val="20"/>
              </w:rPr>
              <w:t>LG InnoTek</w:t>
            </w:r>
          </w:p>
        </w:tc>
        <w:tc>
          <w:tcPr>
            <w:tcW w:w="614" w:type="pct"/>
            <w:shd w:val="clear" w:color="auto" w:fill="auto"/>
            <w:vAlign w:val="center"/>
          </w:tcPr>
          <w:p w14:paraId="3A70AA0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F376C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47F0B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EB33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1B734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8232D83">
            <w:pPr>
              <w:pStyle w:val="175"/>
              <w:widowControl w:val="0"/>
              <w:jc w:val="right"/>
              <w:rPr>
                <w:rFonts w:cs="Times New Roman"/>
                <w:sz w:val="20"/>
              </w:rPr>
            </w:pPr>
            <w:r>
              <w:rPr>
                <w:rFonts w:hint="eastAsia" w:cs="Times New Roman"/>
                <w:sz w:val="20"/>
              </w:rPr>
              <w:t>XX</w:t>
            </w:r>
          </w:p>
        </w:tc>
      </w:tr>
      <w:tr w14:paraId="64D7C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239E40">
            <w:pPr>
              <w:pStyle w:val="175"/>
              <w:widowControl w:val="0"/>
              <w:jc w:val="both"/>
              <w:rPr>
                <w:rFonts w:cs="Times New Roman"/>
                <w:sz w:val="20"/>
              </w:rPr>
            </w:pPr>
            <w:r>
              <w:rPr>
                <w:rFonts w:cs="Times New Roman"/>
                <w:sz w:val="20"/>
              </w:rPr>
              <w:t>深南电路</w:t>
            </w:r>
          </w:p>
        </w:tc>
        <w:tc>
          <w:tcPr>
            <w:tcW w:w="614" w:type="pct"/>
            <w:shd w:val="clear" w:color="auto" w:fill="auto"/>
            <w:vAlign w:val="center"/>
          </w:tcPr>
          <w:p w14:paraId="187AD8F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BE23BC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1CC03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063C1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53D31C6">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7AB61E7">
            <w:pPr>
              <w:pStyle w:val="175"/>
              <w:widowControl w:val="0"/>
              <w:jc w:val="right"/>
              <w:rPr>
                <w:rFonts w:cs="Times New Roman"/>
                <w:sz w:val="20"/>
              </w:rPr>
            </w:pPr>
            <w:r>
              <w:rPr>
                <w:rFonts w:hint="eastAsia" w:cs="Times New Roman"/>
                <w:sz w:val="20"/>
              </w:rPr>
              <w:t>XX</w:t>
            </w:r>
          </w:p>
        </w:tc>
      </w:tr>
      <w:tr w14:paraId="0731E6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44FE8877">
            <w:pPr>
              <w:pStyle w:val="175"/>
              <w:widowControl w:val="0"/>
              <w:jc w:val="both"/>
              <w:rPr>
                <w:rFonts w:cs="Times New Roman"/>
                <w:sz w:val="20"/>
              </w:rPr>
            </w:pPr>
            <w:r>
              <w:rPr>
                <w:rFonts w:cs="Times New Roman"/>
                <w:sz w:val="20"/>
              </w:rPr>
              <w:t>兴森科技</w:t>
            </w:r>
          </w:p>
        </w:tc>
        <w:tc>
          <w:tcPr>
            <w:tcW w:w="614" w:type="pct"/>
            <w:shd w:val="clear" w:color="auto" w:fill="auto"/>
            <w:vAlign w:val="center"/>
          </w:tcPr>
          <w:p w14:paraId="73C60A6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F8A15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570C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89AC8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AD9EE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CB6ADAE">
            <w:pPr>
              <w:pStyle w:val="175"/>
              <w:widowControl w:val="0"/>
              <w:jc w:val="right"/>
              <w:rPr>
                <w:rFonts w:cs="Times New Roman"/>
                <w:sz w:val="20"/>
              </w:rPr>
            </w:pPr>
            <w:r>
              <w:rPr>
                <w:rFonts w:hint="eastAsia" w:cs="Times New Roman"/>
                <w:sz w:val="20"/>
              </w:rPr>
              <w:t>XX</w:t>
            </w:r>
          </w:p>
        </w:tc>
      </w:tr>
      <w:tr w14:paraId="7B0261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FA2400">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643C6A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128C66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50B0D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9DFEC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42FE3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32058FB">
            <w:pPr>
              <w:pStyle w:val="175"/>
              <w:widowControl w:val="0"/>
              <w:jc w:val="right"/>
              <w:rPr>
                <w:rFonts w:cs="Times New Roman"/>
                <w:sz w:val="20"/>
              </w:rPr>
            </w:pPr>
            <w:r>
              <w:rPr>
                <w:rFonts w:hint="eastAsia" w:cs="Times New Roman"/>
                <w:sz w:val="20"/>
              </w:rPr>
              <w:t>XX</w:t>
            </w:r>
          </w:p>
        </w:tc>
      </w:tr>
      <w:tr w14:paraId="6CBBED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561C243">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266487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8F641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4A80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3827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57BB3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0B722B9">
            <w:pPr>
              <w:pStyle w:val="175"/>
              <w:widowControl w:val="0"/>
              <w:jc w:val="right"/>
              <w:rPr>
                <w:rFonts w:cs="Times New Roman"/>
                <w:sz w:val="20"/>
              </w:rPr>
            </w:pPr>
            <w:r>
              <w:rPr>
                <w:rFonts w:hint="eastAsia" w:cs="Times New Roman"/>
                <w:sz w:val="20"/>
              </w:rPr>
              <w:t>XX</w:t>
            </w:r>
          </w:p>
        </w:tc>
      </w:tr>
    </w:tbl>
    <w:p w14:paraId="324798E0">
      <w:pPr>
        <w:pStyle w:val="144"/>
      </w:pPr>
      <w:r>
        <w:rPr>
          <w:rFonts w:hint="eastAsia"/>
        </w:rPr>
        <w:t>资料来源：上述企业，第三方资料、新闻报道、业内专家采访及QYResearch整理研究，2024年</w:t>
      </w:r>
    </w:p>
    <w:p w14:paraId="589D129A">
      <w:pPr>
        <w:pStyle w:val="3"/>
      </w:pPr>
      <w:bookmarkStart w:id="234" w:name="_Toc24028312"/>
      <w:bookmarkStart w:id="235" w:name="_Toc24972502"/>
      <w:bookmarkStart w:id="236" w:name="_Toc172304612"/>
      <w:bookmarkStart w:id="237" w:name="_Hlk28108259"/>
      <w:r>
        <w:rPr>
          <w:rFonts w:hint="eastAsia"/>
        </w:rPr>
        <w:t>全球主要厂商</w:t>
      </w:r>
      <w:r>
        <w:t>ABF载板</w:t>
      </w:r>
      <w:r>
        <w:rPr>
          <w:rFonts w:hint="eastAsia"/>
        </w:rPr>
        <w:t>总部及产地分布</w:t>
      </w:r>
      <w:bookmarkEnd w:id="234"/>
      <w:bookmarkEnd w:id="235"/>
      <w:bookmarkEnd w:id="236"/>
    </w:p>
    <w:p w14:paraId="1CDF7FCE">
      <w:pPr>
        <w:pStyle w:val="151"/>
        <w:ind w:left="252" w:right="-105"/>
        <w:rPr>
          <w:lang w:eastAsia="zh-CN"/>
        </w:rPr>
      </w:pPr>
      <w:bookmarkStart w:id="238" w:name="_Toc172304454"/>
      <w:r>
        <w:rPr>
          <w:rFonts w:hint="eastAsia"/>
          <w:lang w:eastAsia="zh-CN"/>
        </w:rPr>
        <w:t>全球主要厂商</w:t>
      </w:r>
      <w:r>
        <w:rPr>
          <w:lang w:eastAsia="zh-CN"/>
        </w:rPr>
        <w:t>ABF载板</w:t>
      </w:r>
      <w:r>
        <w:rPr>
          <w:rFonts w:hint="eastAsia"/>
          <w:lang w:eastAsia="zh-CN"/>
        </w:rPr>
        <w:t>总部及产地分布</w:t>
      </w:r>
      <w:bookmarkEnd w:id="2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16D0FD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536BDDA">
            <w:pPr>
              <w:rPr>
                <w:rFonts w:cs="Times New Roman"/>
                <w:b/>
                <w:bCs/>
                <w:color w:val="FFFFFF"/>
                <w:kern w:val="0"/>
                <w:sz w:val="20"/>
                <w:szCs w:val="20"/>
              </w:rPr>
            </w:pPr>
            <w:bookmarkStart w:id="239" w:name="_Hlk535523575"/>
            <w:r>
              <w:rPr>
                <w:rFonts w:hint="eastAsia" w:cs="Times New Roman"/>
                <w:b/>
                <w:bCs/>
                <w:color w:val="FFFFFF"/>
                <w:kern w:val="0"/>
                <w:sz w:val="20"/>
                <w:szCs w:val="20"/>
              </w:rPr>
              <w:t>公司名称</w:t>
            </w:r>
          </w:p>
        </w:tc>
        <w:tc>
          <w:tcPr>
            <w:tcW w:w="1598" w:type="pct"/>
            <w:shd w:val="solid" w:color="000080" w:fill="FFFFFF"/>
            <w:noWrap/>
            <w:vAlign w:val="center"/>
          </w:tcPr>
          <w:p w14:paraId="601E40FD">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03B0203A">
            <w:pPr>
              <w:rPr>
                <w:rFonts w:cs="Times New Roman"/>
                <w:b/>
                <w:bCs/>
                <w:color w:val="FFFFFF"/>
                <w:kern w:val="0"/>
                <w:sz w:val="20"/>
                <w:szCs w:val="20"/>
              </w:rPr>
            </w:pPr>
            <w:r>
              <w:rPr>
                <w:rFonts w:hint="eastAsia" w:cs="Times New Roman"/>
                <w:b/>
                <w:bCs/>
                <w:color w:val="FFFFFF"/>
                <w:kern w:val="0"/>
                <w:sz w:val="20"/>
                <w:szCs w:val="20"/>
              </w:rPr>
              <w:t>产地分布</w:t>
            </w:r>
          </w:p>
        </w:tc>
      </w:tr>
      <w:tr w14:paraId="4E5BB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916D13">
            <w:pPr>
              <w:rPr>
                <w:rFonts w:cs="Times New Roman"/>
                <w:kern w:val="0"/>
                <w:sz w:val="20"/>
                <w:szCs w:val="20"/>
              </w:rPr>
            </w:pPr>
            <w:r>
              <w:rPr>
                <w:rFonts w:cs="Times New Roman"/>
                <w:kern w:val="0"/>
                <w:sz w:val="20"/>
                <w:szCs w:val="20"/>
              </w:rPr>
              <w:t>欣兴电子</w:t>
            </w:r>
          </w:p>
        </w:tc>
        <w:tc>
          <w:tcPr>
            <w:tcW w:w="1598" w:type="pct"/>
            <w:shd w:val="clear" w:color="auto" w:fill="auto"/>
            <w:noWrap/>
            <w:vAlign w:val="center"/>
          </w:tcPr>
          <w:p w14:paraId="68125B6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3494EAB">
            <w:pPr>
              <w:rPr>
                <w:rFonts w:cs="Times New Roman"/>
                <w:kern w:val="0"/>
                <w:sz w:val="20"/>
                <w:szCs w:val="20"/>
              </w:rPr>
            </w:pPr>
            <w:r>
              <w:rPr>
                <w:rFonts w:hint="eastAsia" w:cs="Times New Roman"/>
                <w:kern w:val="0"/>
                <w:sz w:val="20"/>
                <w:szCs w:val="20"/>
              </w:rPr>
              <w:t>XX</w:t>
            </w:r>
          </w:p>
        </w:tc>
      </w:tr>
      <w:tr w14:paraId="70CDA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9CA0B1">
            <w:pPr>
              <w:rPr>
                <w:rFonts w:cs="Times New Roman"/>
                <w:kern w:val="0"/>
                <w:sz w:val="20"/>
                <w:szCs w:val="20"/>
              </w:rPr>
            </w:pPr>
            <w:r>
              <w:rPr>
                <w:rFonts w:cs="Times New Roman"/>
                <w:kern w:val="0"/>
                <w:sz w:val="20"/>
                <w:szCs w:val="20"/>
              </w:rPr>
              <w:t>揖斐电</w:t>
            </w:r>
          </w:p>
        </w:tc>
        <w:tc>
          <w:tcPr>
            <w:tcW w:w="1598" w:type="pct"/>
            <w:shd w:val="clear" w:color="auto" w:fill="auto"/>
            <w:noWrap/>
            <w:vAlign w:val="center"/>
          </w:tcPr>
          <w:p w14:paraId="03CD6AF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A8C3B59">
            <w:pPr>
              <w:rPr>
                <w:rFonts w:cs="Times New Roman"/>
                <w:kern w:val="0"/>
                <w:sz w:val="20"/>
                <w:szCs w:val="20"/>
              </w:rPr>
            </w:pPr>
            <w:r>
              <w:rPr>
                <w:rFonts w:hint="eastAsia" w:cs="Times New Roman"/>
                <w:kern w:val="0"/>
                <w:sz w:val="20"/>
                <w:szCs w:val="20"/>
              </w:rPr>
              <w:t>XX</w:t>
            </w:r>
          </w:p>
        </w:tc>
      </w:tr>
      <w:tr w14:paraId="2AA46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9C3313">
            <w:pPr>
              <w:rPr>
                <w:rFonts w:cs="Times New Roman"/>
                <w:kern w:val="0"/>
                <w:sz w:val="20"/>
                <w:szCs w:val="20"/>
              </w:rPr>
            </w:pPr>
            <w:r>
              <w:rPr>
                <w:rFonts w:cs="Times New Roman"/>
                <w:kern w:val="0"/>
                <w:sz w:val="20"/>
                <w:szCs w:val="20"/>
              </w:rPr>
              <w:t>南亚电路板</w:t>
            </w:r>
          </w:p>
        </w:tc>
        <w:tc>
          <w:tcPr>
            <w:tcW w:w="1598" w:type="pct"/>
            <w:shd w:val="clear" w:color="auto" w:fill="auto"/>
            <w:noWrap/>
            <w:vAlign w:val="center"/>
          </w:tcPr>
          <w:p w14:paraId="0C60127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B1C376">
            <w:pPr>
              <w:rPr>
                <w:rFonts w:cs="Times New Roman"/>
                <w:kern w:val="0"/>
                <w:sz w:val="20"/>
                <w:szCs w:val="20"/>
              </w:rPr>
            </w:pPr>
            <w:r>
              <w:rPr>
                <w:rFonts w:hint="eastAsia" w:cs="Times New Roman"/>
                <w:kern w:val="0"/>
                <w:sz w:val="20"/>
                <w:szCs w:val="20"/>
              </w:rPr>
              <w:t>XX</w:t>
            </w:r>
          </w:p>
        </w:tc>
      </w:tr>
      <w:tr w14:paraId="095FC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090A211">
            <w:pPr>
              <w:rPr>
                <w:rFonts w:cs="Times New Roman"/>
                <w:kern w:val="0"/>
                <w:sz w:val="20"/>
                <w:szCs w:val="20"/>
              </w:rPr>
            </w:pPr>
            <w:r>
              <w:rPr>
                <w:rFonts w:cs="Times New Roman"/>
                <w:kern w:val="0"/>
                <w:sz w:val="20"/>
                <w:szCs w:val="20"/>
              </w:rPr>
              <w:t>新光电气</w:t>
            </w:r>
          </w:p>
        </w:tc>
        <w:tc>
          <w:tcPr>
            <w:tcW w:w="1598" w:type="pct"/>
            <w:shd w:val="clear" w:color="auto" w:fill="auto"/>
            <w:noWrap/>
            <w:vAlign w:val="center"/>
          </w:tcPr>
          <w:p w14:paraId="47A60F7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ABFEEE">
            <w:pPr>
              <w:rPr>
                <w:rFonts w:cs="Times New Roman"/>
                <w:kern w:val="0"/>
                <w:sz w:val="20"/>
                <w:szCs w:val="20"/>
              </w:rPr>
            </w:pPr>
            <w:r>
              <w:rPr>
                <w:rFonts w:hint="eastAsia" w:cs="Times New Roman"/>
                <w:kern w:val="0"/>
                <w:sz w:val="20"/>
                <w:szCs w:val="20"/>
              </w:rPr>
              <w:t>XX</w:t>
            </w:r>
          </w:p>
        </w:tc>
      </w:tr>
      <w:tr w14:paraId="1AC0D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486480">
            <w:pPr>
              <w:rPr>
                <w:rFonts w:cs="Times New Roman"/>
                <w:kern w:val="0"/>
                <w:sz w:val="20"/>
                <w:szCs w:val="20"/>
              </w:rPr>
            </w:pPr>
            <w:r>
              <w:rPr>
                <w:rFonts w:cs="Times New Roman"/>
                <w:kern w:val="0"/>
                <w:sz w:val="20"/>
                <w:szCs w:val="20"/>
              </w:rPr>
              <w:t>景硕科技</w:t>
            </w:r>
          </w:p>
        </w:tc>
        <w:tc>
          <w:tcPr>
            <w:tcW w:w="1598" w:type="pct"/>
            <w:shd w:val="clear" w:color="auto" w:fill="auto"/>
            <w:noWrap/>
            <w:vAlign w:val="center"/>
          </w:tcPr>
          <w:p w14:paraId="0644502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5C2BC5C">
            <w:pPr>
              <w:rPr>
                <w:rFonts w:cs="Times New Roman"/>
                <w:kern w:val="0"/>
                <w:sz w:val="20"/>
                <w:szCs w:val="20"/>
              </w:rPr>
            </w:pPr>
            <w:r>
              <w:rPr>
                <w:rFonts w:hint="eastAsia" w:cs="Times New Roman"/>
                <w:kern w:val="0"/>
                <w:sz w:val="20"/>
                <w:szCs w:val="20"/>
              </w:rPr>
              <w:t>XX</w:t>
            </w:r>
          </w:p>
        </w:tc>
      </w:tr>
      <w:tr w14:paraId="428363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C4F03F">
            <w:pPr>
              <w:rPr>
                <w:rFonts w:cs="Times New Roman"/>
                <w:kern w:val="0"/>
                <w:sz w:val="20"/>
                <w:szCs w:val="20"/>
              </w:rPr>
            </w:pPr>
            <w:r>
              <w:rPr>
                <w:rFonts w:cs="Times New Roman"/>
                <w:kern w:val="0"/>
                <w:sz w:val="20"/>
                <w:szCs w:val="20"/>
              </w:rPr>
              <w:t>奥特斯</w:t>
            </w:r>
          </w:p>
        </w:tc>
        <w:tc>
          <w:tcPr>
            <w:tcW w:w="1598" w:type="pct"/>
            <w:shd w:val="clear" w:color="auto" w:fill="auto"/>
            <w:noWrap/>
            <w:vAlign w:val="center"/>
          </w:tcPr>
          <w:p w14:paraId="6541919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F7ABBCD">
            <w:pPr>
              <w:rPr>
                <w:rFonts w:cs="Times New Roman"/>
                <w:kern w:val="0"/>
                <w:sz w:val="20"/>
                <w:szCs w:val="20"/>
              </w:rPr>
            </w:pPr>
            <w:r>
              <w:rPr>
                <w:rFonts w:hint="eastAsia" w:cs="Times New Roman"/>
                <w:kern w:val="0"/>
                <w:sz w:val="20"/>
                <w:szCs w:val="20"/>
              </w:rPr>
              <w:t>XX</w:t>
            </w:r>
          </w:p>
        </w:tc>
      </w:tr>
      <w:tr w14:paraId="614A1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8F7F14">
            <w:pPr>
              <w:rPr>
                <w:rFonts w:cs="Times New Roman"/>
                <w:kern w:val="0"/>
                <w:sz w:val="20"/>
                <w:szCs w:val="20"/>
              </w:rPr>
            </w:pPr>
            <w:r>
              <w:rPr>
                <w:rFonts w:cs="Times New Roman"/>
                <w:kern w:val="0"/>
                <w:sz w:val="20"/>
                <w:szCs w:val="20"/>
              </w:rPr>
              <w:t>三星电机</w:t>
            </w:r>
          </w:p>
        </w:tc>
        <w:tc>
          <w:tcPr>
            <w:tcW w:w="1598" w:type="pct"/>
            <w:shd w:val="clear" w:color="auto" w:fill="auto"/>
            <w:noWrap/>
            <w:vAlign w:val="center"/>
          </w:tcPr>
          <w:p w14:paraId="2D0AEE1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75CE1AB">
            <w:pPr>
              <w:rPr>
                <w:rFonts w:cs="Times New Roman"/>
                <w:kern w:val="0"/>
                <w:sz w:val="20"/>
                <w:szCs w:val="20"/>
              </w:rPr>
            </w:pPr>
            <w:r>
              <w:rPr>
                <w:rFonts w:hint="eastAsia" w:cs="Times New Roman"/>
                <w:kern w:val="0"/>
                <w:sz w:val="20"/>
                <w:szCs w:val="20"/>
              </w:rPr>
              <w:t>XX</w:t>
            </w:r>
          </w:p>
        </w:tc>
      </w:tr>
      <w:tr w14:paraId="149A3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DBAA35">
            <w:pPr>
              <w:rPr>
                <w:rFonts w:cs="Times New Roman"/>
                <w:kern w:val="0"/>
                <w:sz w:val="20"/>
                <w:szCs w:val="20"/>
              </w:rPr>
            </w:pPr>
            <w:r>
              <w:rPr>
                <w:rFonts w:cs="Times New Roman"/>
                <w:kern w:val="0"/>
                <w:sz w:val="20"/>
                <w:szCs w:val="20"/>
              </w:rPr>
              <w:t>京瓷</w:t>
            </w:r>
          </w:p>
        </w:tc>
        <w:tc>
          <w:tcPr>
            <w:tcW w:w="1598" w:type="pct"/>
            <w:shd w:val="clear" w:color="auto" w:fill="auto"/>
            <w:noWrap/>
            <w:vAlign w:val="center"/>
          </w:tcPr>
          <w:p w14:paraId="131DABB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4524E7E">
            <w:pPr>
              <w:rPr>
                <w:rFonts w:cs="Times New Roman"/>
                <w:kern w:val="0"/>
                <w:sz w:val="20"/>
                <w:szCs w:val="20"/>
              </w:rPr>
            </w:pPr>
            <w:r>
              <w:rPr>
                <w:rFonts w:hint="eastAsia" w:cs="Times New Roman"/>
                <w:kern w:val="0"/>
                <w:sz w:val="20"/>
                <w:szCs w:val="20"/>
              </w:rPr>
              <w:t>XX</w:t>
            </w:r>
          </w:p>
        </w:tc>
      </w:tr>
      <w:tr w14:paraId="2496A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AFE026">
            <w:pPr>
              <w:rPr>
                <w:rFonts w:cs="Times New Roman"/>
                <w:kern w:val="0"/>
                <w:sz w:val="20"/>
                <w:szCs w:val="20"/>
              </w:rPr>
            </w:pPr>
            <w:r>
              <w:rPr>
                <w:rFonts w:cs="Times New Roman"/>
                <w:kern w:val="0"/>
                <w:sz w:val="20"/>
                <w:szCs w:val="20"/>
              </w:rPr>
              <w:t>TOPPAN</w:t>
            </w:r>
          </w:p>
        </w:tc>
        <w:tc>
          <w:tcPr>
            <w:tcW w:w="1598" w:type="pct"/>
            <w:shd w:val="clear" w:color="auto" w:fill="auto"/>
            <w:noWrap/>
            <w:vAlign w:val="center"/>
          </w:tcPr>
          <w:p w14:paraId="2536FCF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992ECE3">
            <w:pPr>
              <w:rPr>
                <w:rFonts w:cs="Times New Roman"/>
                <w:kern w:val="0"/>
                <w:sz w:val="20"/>
                <w:szCs w:val="20"/>
              </w:rPr>
            </w:pPr>
            <w:r>
              <w:rPr>
                <w:rFonts w:hint="eastAsia" w:cs="Times New Roman"/>
                <w:kern w:val="0"/>
                <w:sz w:val="20"/>
                <w:szCs w:val="20"/>
              </w:rPr>
              <w:t>XX</w:t>
            </w:r>
          </w:p>
        </w:tc>
      </w:tr>
      <w:tr w14:paraId="76E504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C0F071">
            <w:pPr>
              <w:rPr>
                <w:rFonts w:cs="Times New Roman"/>
                <w:kern w:val="0"/>
                <w:sz w:val="20"/>
                <w:szCs w:val="20"/>
              </w:rPr>
            </w:pPr>
            <w:r>
              <w:rPr>
                <w:rFonts w:cs="Times New Roman"/>
                <w:kern w:val="0"/>
                <w:sz w:val="20"/>
                <w:szCs w:val="20"/>
              </w:rPr>
              <w:t>臻鼎科技</w:t>
            </w:r>
          </w:p>
        </w:tc>
        <w:tc>
          <w:tcPr>
            <w:tcW w:w="1598" w:type="pct"/>
            <w:shd w:val="clear" w:color="auto" w:fill="auto"/>
            <w:noWrap/>
            <w:vAlign w:val="center"/>
          </w:tcPr>
          <w:p w14:paraId="5BD50A0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6EF56E3">
            <w:pPr>
              <w:rPr>
                <w:rFonts w:cs="Times New Roman"/>
                <w:kern w:val="0"/>
                <w:sz w:val="20"/>
                <w:szCs w:val="20"/>
              </w:rPr>
            </w:pPr>
            <w:r>
              <w:rPr>
                <w:rFonts w:hint="eastAsia" w:cs="Times New Roman"/>
                <w:kern w:val="0"/>
                <w:sz w:val="20"/>
                <w:szCs w:val="20"/>
              </w:rPr>
              <w:t>XX</w:t>
            </w:r>
          </w:p>
        </w:tc>
      </w:tr>
      <w:tr w14:paraId="3422E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F7F67D">
            <w:pPr>
              <w:rPr>
                <w:rFonts w:cs="Times New Roman"/>
                <w:kern w:val="0"/>
                <w:sz w:val="20"/>
                <w:szCs w:val="20"/>
              </w:rPr>
            </w:pPr>
            <w:r>
              <w:rPr>
                <w:rFonts w:cs="Times New Roman"/>
                <w:kern w:val="0"/>
                <w:sz w:val="20"/>
                <w:szCs w:val="20"/>
              </w:rPr>
              <w:t>大德电子</w:t>
            </w:r>
          </w:p>
        </w:tc>
        <w:tc>
          <w:tcPr>
            <w:tcW w:w="1598" w:type="pct"/>
            <w:shd w:val="clear" w:color="auto" w:fill="auto"/>
            <w:noWrap/>
            <w:vAlign w:val="center"/>
          </w:tcPr>
          <w:p w14:paraId="25B7E46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AC28988">
            <w:pPr>
              <w:rPr>
                <w:rFonts w:cs="Times New Roman"/>
                <w:kern w:val="0"/>
                <w:sz w:val="20"/>
                <w:szCs w:val="20"/>
              </w:rPr>
            </w:pPr>
            <w:r>
              <w:rPr>
                <w:rFonts w:hint="eastAsia" w:cs="Times New Roman"/>
                <w:kern w:val="0"/>
                <w:sz w:val="20"/>
                <w:szCs w:val="20"/>
              </w:rPr>
              <w:t>XX</w:t>
            </w:r>
          </w:p>
        </w:tc>
      </w:tr>
      <w:tr w14:paraId="7EA12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88F3B4">
            <w:pPr>
              <w:rPr>
                <w:rFonts w:cs="Times New Roman"/>
                <w:kern w:val="0"/>
                <w:sz w:val="20"/>
                <w:szCs w:val="20"/>
              </w:rPr>
            </w:pPr>
            <w:r>
              <w:rPr>
                <w:rFonts w:cs="Times New Roman"/>
                <w:kern w:val="0"/>
                <w:sz w:val="20"/>
                <w:szCs w:val="20"/>
              </w:rPr>
              <w:t>珠海越亚</w:t>
            </w:r>
          </w:p>
        </w:tc>
        <w:tc>
          <w:tcPr>
            <w:tcW w:w="1598" w:type="pct"/>
            <w:shd w:val="clear" w:color="auto" w:fill="auto"/>
            <w:noWrap/>
            <w:vAlign w:val="center"/>
          </w:tcPr>
          <w:p w14:paraId="55FA12E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5B367C7">
            <w:pPr>
              <w:rPr>
                <w:rFonts w:cs="Times New Roman"/>
                <w:kern w:val="0"/>
                <w:sz w:val="20"/>
                <w:szCs w:val="20"/>
              </w:rPr>
            </w:pPr>
            <w:r>
              <w:rPr>
                <w:rFonts w:hint="eastAsia" w:cs="Times New Roman"/>
                <w:kern w:val="0"/>
                <w:sz w:val="20"/>
                <w:szCs w:val="20"/>
              </w:rPr>
              <w:t>XX</w:t>
            </w:r>
          </w:p>
        </w:tc>
      </w:tr>
      <w:tr w14:paraId="3ED7B2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7F822F6">
            <w:pPr>
              <w:rPr>
                <w:rFonts w:cs="Times New Roman"/>
                <w:kern w:val="0"/>
                <w:sz w:val="20"/>
                <w:szCs w:val="20"/>
              </w:rPr>
            </w:pPr>
            <w:r>
              <w:rPr>
                <w:rFonts w:cs="Times New Roman"/>
                <w:kern w:val="0"/>
                <w:sz w:val="20"/>
                <w:szCs w:val="20"/>
              </w:rPr>
              <w:t>LG InnoTek</w:t>
            </w:r>
          </w:p>
        </w:tc>
        <w:tc>
          <w:tcPr>
            <w:tcW w:w="1598" w:type="pct"/>
            <w:shd w:val="clear" w:color="auto" w:fill="auto"/>
            <w:noWrap/>
            <w:vAlign w:val="center"/>
          </w:tcPr>
          <w:p w14:paraId="5561E3A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7673E8F">
            <w:pPr>
              <w:rPr>
                <w:rFonts w:cs="Times New Roman"/>
                <w:kern w:val="0"/>
                <w:sz w:val="20"/>
                <w:szCs w:val="20"/>
              </w:rPr>
            </w:pPr>
            <w:r>
              <w:rPr>
                <w:rFonts w:hint="eastAsia" w:cs="Times New Roman"/>
                <w:kern w:val="0"/>
                <w:sz w:val="20"/>
                <w:szCs w:val="20"/>
              </w:rPr>
              <w:t>XX</w:t>
            </w:r>
          </w:p>
        </w:tc>
      </w:tr>
      <w:tr w14:paraId="0BA548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F97E5A">
            <w:pPr>
              <w:rPr>
                <w:rFonts w:cs="Times New Roman"/>
                <w:kern w:val="0"/>
                <w:sz w:val="20"/>
                <w:szCs w:val="20"/>
              </w:rPr>
            </w:pPr>
            <w:r>
              <w:rPr>
                <w:rFonts w:cs="Times New Roman"/>
                <w:kern w:val="0"/>
                <w:sz w:val="20"/>
                <w:szCs w:val="20"/>
              </w:rPr>
              <w:t>深南电路</w:t>
            </w:r>
          </w:p>
        </w:tc>
        <w:tc>
          <w:tcPr>
            <w:tcW w:w="1598" w:type="pct"/>
            <w:shd w:val="clear" w:color="auto" w:fill="auto"/>
            <w:noWrap/>
            <w:vAlign w:val="center"/>
          </w:tcPr>
          <w:p w14:paraId="45712D9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1EFE808">
            <w:pPr>
              <w:rPr>
                <w:rFonts w:cs="Times New Roman"/>
                <w:kern w:val="0"/>
                <w:sz w:val="20"/>
                <w:szCs w:val="20"/>
              </w:rPr>
            </w:pPr>
            <w:r>
              <w:rPr>
                <w:rFonts w:hint="eastAsia" w:cs="Times New Roman"/>
                <w:kern w:val="0"/>
                <w:sz w:val="20"/>
                <w:szCs w:val="20"/>
              </w:rPr>
              <w:t>XX</w:t>
            </w:r>
          </w:p>
        </w:tc>
      </w:tr>
      <w:tr w14:paraId="411C8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5ED6AA65">
            <w:pPr>
              <w:rPr>
                <w:rFonts w:cs="Times New Roman"/>
                <w:kern w:val="0"/>
                <w:sz w:val="20"/>
                <w:szCs w:val="20"/>
              </w:rPr>
            </w:pPr>
            <w:r>
              <w:rPr>
                <w:rFonts w:cs="Times New Roman"/>
                <w:kern w:val="0"/>
                <w:sz w:val="20"/>
                <w:szCs w:val="20"/>
              </w:rPr>
              <w:t>兴森科技</w:t>
            </w:r>
          </w:p>
        </w:tc>
        <w:tc>
          <w:tcPr>
            <w:tcW w:w="1598" w:type="pct"/>
            <w:shd w:val="clear" w:color="auto" w:fill="auto"/>
            <w:noWrap/>
            <w:vAlign w:val="center"/>
          </w:tcPr>
          <w:p w14:paraId="6C53D9E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7DA69DF">
            <w:pPr>
              <w:rPr>
                <w:rFonts w:cs="Times New Roman"/>
                <w:kern w:val="0"/>
                <w:sz w:val="20"/>
                <w:szCs w:val="20"/>
              </w:rPr>
            </w:pPr>
            <w:r>
              <w:rPr>
                <w:rFonts w:hint="eastAsia" w:cs="Times New Roman"/>
                <w:kern w:val="0"/>
                <w:sz w:val="20"/>
                <w:szCs w:val="20"/>
              </w:rPr>
              <w:t>XX</w:t>
            </w:r>
          </w:p>
        </w:tc>
      </w:tr>
      <w:bookmarkEnd w:id="239"/>
    </w:tbl>
    <w:p w14:paraId="2199A563">
      <w:pPr>
        <w:pStyle w:val="144"/>
      </w:pPr>
      <w:r>
        <w:rPr>
          <w:rFonts w:hint="eastAsia"/>
        </w:rPr>
        <w:t>资料来源：上述企业，第三方资料、新闻报道、业内专家采访及QYResearch整理研究，2024年</w:t>
      </w:r>
    </w:p>
    <w:p w14:paraId="7779B9A1">
      <w:pPr>
        <w:pStyle w:val="3"/>
      </w:pPr>
      <w:bookmarkStart w:id="240" w:name="_Toc172304613"/>
      <w:r>
        <w:rPr>
          <w:rFonts w:hint="eastAsia"/>
        </w:rPr>
        <w:t>全球主要厂商成立时间及</w:t>
      </w:r>
      <w:r>
        <w:t>ABF载板</w:t>
      </w:r>
      <w:r>
        <w:rPr>
          <w:rFonts w:hint="eastAsia"/>
        </w:rPr>
        <w:t>商业化日期</w:t>
      </w:r>
      <w:bookmarkEnd w:id="240"/>
    </w:p>
    <w:p w14:paraId="13D34EBA">
      <w:pPr>
        <w:pStyle w:val="151"/>
        <w:ind w:left="252" w:right="-105"/>
        <w:rPr>
          <w:lang w:eastAsia="zh-CN"/>
        </w:rPr>
      </w:pPr>
      <w:bookmarkStart w:id="241" w:name="_Toc172304455"/>
      <w:r>
        <w:rPr>
          <w:rFonts w:hint="eastAsia"/>
          <w:lang w:eastAsia="zh-CN"/>
        </w:rPr>
        <w:t>全球主要厂商成立时间及</w:t>
      </w:r>
      <w:r>
        <w:rPr>
          <w:lang w:eastAsia="zh-CN"/>
        </w:rPr>
        <w:t>ABF载板</w:t>
      </w:r>
      <w:r>
        <w:rPr>
          <w:rFonts w:hint="eastAsia"/>
          <w:lang w:eastAsia="zh-CN"/>
        </w:rPr>
        <w:t>商业化日期</w:t>
      </w:r>
      <w:bookmarkEnd w:id="2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1C21DE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C7FE527">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4186C9C2">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6AF6E0FB">
            <w:pPr>
              <w:rPr>
                <w:rFonts w:cs="Times New Roman"/>
                <w:b/>
                <w:bCs/>
                <w:color w:val="FFFFFF"/>
                <w:kern w:val="0"/>
                <w:sz w:val="20"/>
                <w:szCs w:val="20"/>
              </w:rPr>
            </w:pPr>
            <w:r>
              <w:rPr>
                <w:rFonts w:hint="eastAsia" w:cs="Times New Roman"/>
                <w:b/>
                <w:bCs/>
                <w:color w:val="FFFFFF"/>
                <w:kern w:val="0"/>
                <w:sz w:val="20"/>
                <w:szCs w:val="20"/>
              </w:rPr>
              <w:t>商业化日期</w:t>
            </w:r>
          </w:p>
        </w:tc>
      </w:tr>
      <w:tr w14:paraId="2C29DF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59A64E">
            <w:pPr>
              <w:rPr>
                <w:rFonts w:cs="Times New Roman"/>
                <w:kern w:val="0"/>
                <w:sz w:val="20"/>
                <w:szCs w:val="20"/>
              </w:rPr>
            </w:pPr>
            <w:r>
              <w:rPr>
                <w:rFonts w:cs="Times New Roman"/>
                <w:kern w:val="0"/>
                <w:sz w:val="20"/>
                <w:szCs w:val="20"/>
              </w:rPr>
              <w:t>欣兴电子</w:t>
            </w:r>
          </w:p>
        </w:tc>
        <w:tc>
          <w:tcPr>
            <w:tcW w:w="1598" w:type="pct"/>
            <w:shd w:val="clear" w:color="auto" w:fill="auto"/>
            <w:noWrap/>
            <w:vAlign w:val="center"/>
          </w:tcPr>
          <w:p w14:paraId="3C4DEDF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4AF8263">
            <w:pPr>
              <w:rPr>
                <w:rFonts w:cs="Times New Roman"/>
                <w:kern w:val="0"/>
                <w:sz w:val="20"/>
                <w:szCs w:val="20"/>
              </w:rPr>
            </w:pPr>
            <w:r>
              <w:rPr>
                <w:rFonts w:hint="eastAsia" w:cs="Times New Roman"/>
                <w:kern w:val="0"/>
                <w:sz w:val="20"/>
                <w:szCs w:val="20"/>
              </w:rPr>
              <w:t>XX</w:t>
            </w:r>
          </w:p>
        </w:tc>
      </w:tr>
      <w:tr w14:paraId="63092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6BC77C">
            <w:pPr>
              <w:rPr>
                <w:rFonts w:cs="Times New Roman"/>
                <w:kern w:val="0"/>
                <w:sz w:val="20"/>
                <w:szCs w:val="20"/>
              </w:rPr>
            </w:pPr>
            <w:r>
              <w:rPr>
                <w:rFonts w:cs="Times New Roman"/>
                <w:kern w:val="0"/>
                <w:sz w:val="20"/>
                <w:szCs w:val="20"/>
              </w:rPr>
              <w:t>揖斐电</w:t>
            </w:r>
          </w:p>
        </w:tc>
        <w:tc>
          <w:tcPr>
            <w:tcW w:w="1598" w:type="pct"/>
            <w:shd w:val="clear" w:color="auto" w:fill="auto"/>
            <w:noWrap/>
            <w:vAlign w:val="center"/>
          </w:tcPr>
          <w:p w14:paraId="0AD0B6D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4023071">
            <w:pPr>
              <w:rPr>
                <w:rFonts w:cs="Times New Roman"/>
                <w:kern w:val="0"/>
                <w:sz w:val="20"/>
                <w:szCs w:val="20"/>
              </w:rPr>
            </w:pPr>
            <w:r>
              <w:rPr>
                <w:rFonts w:hint="eastAsia" w:cs="Times New Roman"/>
                <w:kern w:val="0"/>
                <w:sz w:val="20"/>
                <w:szCs w:val="20"/>
              </w:rPr>
              <w:t>XX</w:t>
            </w:r>
          </w:p>
        </w:tc>
      </w:tr>
      <w:tr w14:paraId="11DF98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05A5CB8">
            <w:pPr>
              <w:rPr>
                <w:rFonts w:cs="Times New Roman"/>
                <w:kern w:val="0"/>
                <w:sz w:val="20"/>
                <w:szCs w:val="20"/>
              </w:rPr>
            </w:pPr>
            <w:r>
              <w:rPr>
                <w:rFonts w:cs="Times New Roman"/>
                <w:kern w:val="0"/>
                <w:sz w:val="20"/>
                <w:szCs w:val="20"/>
              </w:rPr>
              <w:t>南亚电路板</w:t>
            </w:r>
          </w:p>
        </w:tc>
        <w:tc>
          <w:tcPr>
            <w:tcW w:w="1598" w:type="pct"/>
            <w:shd w:val="clear" w:color="auto" w:fill="auto"/>
            <w:noWrap/>
            <w:vAlign w:val="center"/>
          </w:tcPr>
          <w:p w14:paraId="55A3E7E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C040925">
            <w:pPr>
              <w:rPr>
                <w:rFonts w:cs="Times New Roman"/>
                <w:kern w:val="0"/>
                <w:sz w:val="20"/>
                <w:szCs w:val="20"/>
              </w:rPr>
            </w:pPr>
            <w:r>
              <w:rPr>
                <w:rFonts w:hint="eastAsia" w:cs="Times New Roman"/>
                <w:kern w:val="0"/>
                <w:sz w:val="20"/>
                <w:szCs w:val="20"/>
              </w:rPr>
              <w:t>XX</w:t>
            </w:r>
          </w:p>
        </w:tc>
      </w:tr>
      <w:tr w14:paraId="5A0D46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F69BF6">
            <w:pPr>
              <w:rPr>
                <w:rFonts w:cs="Times New Roman"/>
                <w:kern w:val="0"/>
                <w:sz w:val="20"/>
                <w:szCs w:val="20"/>
              </w:rPr>
            </w:pPr>
            <w:r>
              <w:rPr>
                <w:rFonts w:cs="Times New Roman"/>
                <w:kern w:val="0"/>
                <w:sz w:val="20"/>
                <w:szCs w:val="20"/>
              </w:rPr>
              <w:t>新光电气</w:t>
            </w:r>
          </w:p>
        </w:tc>
        <w:tc>
          <w:tcPr>
            <w:tcW w:w="1598" w:type="pct"/>
            <w:shd w:val="clear" w:color="auto" w:fill="auto"/>
            <w:noWrap/>
            <w:vAlign w:val="center"/>
          </w:tcPr>
          <w:p w14:paraId="14CA06E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576CFC4">
            <w:pPr>
              <w:rPr>
                <w:rFonts w:cs="Times New Roman"/>
                <w:kern w:val="0"/>
                <w:sz w:val="20"/>
                <w:szCs w:val="20"/>
              </w:rPr>
            </w:pPr>
            <w:r>
              <w:rPr>
                <w:rFonts w:hint="eastAsia" w:cs="Times New Roman"/>
                <w:kern w:val="0"/>
                <w:sz w:val="20"/>
                <w:szCs w:val="20"/>
              </w:rPr>
              <w:t>XX</w:t>
            </w:r>
          </w:p>
        </w:tc>
      </w:tr>
      <w:tr w14:paraId="21DC7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569476">
            <w:pPr>
              <w:rPr>
                <w:rFonts w:cs="Times New Roman"/>
                <w:kern w:val="0"/>
                <w:sz w:val="20"/>
                <w:szCs w:val="20"/>
              </w:rPr>
            </w:pPr>
            <w:r>
              <w:rPr>
                <w:rFonts w:cs="Times New Roman"/>
                <w:kern w:val="0"/>
                <w:sz w:val="20"/>
                <w:szCs w:val="20"/>
              </w:rPr>
              <w:t>景硕科技</w:t>
            </w:r>
          </w:p>
        </w:tc>
        <w:tc>
          <w:tcPr>
            <w:tcW w:w="1598" w:type="pct"/>
            <w:shd w:val="clear" w:color="auto" w:fill="auto"/>
            <w:noWrap/>
            <w:vAlign w:val="center"/>
          </w:tcPr>
          <w:p w14:paraId="768A454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190FA3B">
            <w:pPr>
              <w:rPr>
                <w:rFonts w:cs="Times New Roman"/>
                <w:kern w:val="0"/>
                <w:sz w:val="20"/>
                <w:szCs w:val="20"/>
              </w:rPr>
            </w:pPr>
            <w:r>
              <w:rPr>
                <w:rFonts w:hint="eastAsia" w:cs="Times New Roman"/>
                <w:kern w:val="0"/>
                <w:sz w:val="20"/>
                <w:szCs w:val="20"/>
              </w:rPr>
              <w:t>XX</w:t>
            </w:r>
          </w:p>
        </w:tc>
      </w:tr>
      <w:tr w14:paraId="214B1E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7CFEEF">
            <w:pPr>
              <w:rPr>
                <w:rFonts w:cs="Times New Roman"/>
                <w:kern w:val="0"/>
                <w:sz w:val="20"/>
                <w:szCs w:val="20"/>
              </w:rPr>
            </w:pPr>
            <w:r>
              <w:rPr>
                <w:rFonts w:cs="Times New Roman"/>
                <w:kern w:val="0"/>
                <w:sz w:val="20"/>
                <w:szCs w:val="20"/>
              </w:rPr>
              <w:t>奥特斯</w:t>
            </w:r>
          </w:p>
        </w:tc>
        <w:tc>
          <w:tcPr>
            <w:tcW w:w="1598" w:type="pct"/>
            <w:shd w:val="clear" w:color="auto" w:fill="auto"/>
            <w:noWrap/>
            <w:vAlign w:val="center"/>
          </w:tcPr>
          <w:p w14:paraId="534CE1D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7805509">
            <w:pPr>
              <w:rPr>
                <w:rFonts w:cs="Times New Roman"/>
                <w:kern w:val="0"/>
                <w:sz w:val="20"/>
                <w:szCs w:val="20"/>
              </w:rPr>
            </w:pPr>
            <w:r>
              <w:rPr>
                <w:rFonts w:hint="eastAsia" w:cs="Times New Roman"/>
                <w:kern w:val="0"/>
                <w:sz w:val="20"/>
                <w:szCs w:val="20"/>
              </w:rPr>
              <w:t>XX</w:t>
            </w:r>
          </w:p>
        </w:tc>
      </w:tr>
      <w:tr w14:paraId="20260A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CAB6C5">
            <w:pPr>
              <w:rPr>
                <w:rFonts w:cs="Times New Roman"/>
                <w:kern w:val="0"/>
                <w:sz w:val="20"/>
                <w:szCs w:val="20"/>
              </w:rPr>
            </w:pPr>
            <w:r>
              <w:rPr>
                <w:rFonts w:cs="Times New Roman"/>
                <w:kern w:val="0"/>
                <w:sz w:val="20"/>
                <w:szCs w:val="20"/>
              </w:rPr>
              <w:t>三星电机</w:t>
            </w:r>
          </w:p>
        </w:tc>
        <w:tc>
          <w:tcPr>
            <w:tcW w:w="1598" w:type="pct"/>
            <w:shd w:val="clear" w:color="auto" w:fill="auto"/>
            <w:noWrap/>
            <w:vAlign w:val="center"/>
          </w:tcPr>
          <w:p w14:paraId="50D29C6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AC7DAEA">
            <w:pPr>
              <w:rPr>
                <w:rFonts w:cs="Times New Roman"/>
                <w:kern w:val="0"/>
                <w:sz w:val="20"/>
                <w:szCs w:val="20"/>
              </w:rPr>
            </w:pPr>
            <w:r>
              <w:rPr>
                <w:rFonts w:hint="eastAsia" w:cs="Times New Roman"/>
                <w:kern w:val="0"/>
                <w:sz w:val="20"/>
                <w:szCs w:val="20"/>
              </w:rPr>
              <w:t>XX</w:t>
            </w:r>
          </w:p>
        </w:tc>
      </w:tr>
      <w:tr w14:paraId="28DF67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64A293">
            <w:pPr>
              <w:rPr>
                <w:rFonts w:cs="Times New Roman"/>
                <w:kern w:val="0"/>
                <w:sz w:val="20"/>
                <w:szCs w:val="20"/>
              </w:rPr>
            </w:pPr>
            <w:r>
              <w:rPr>
                <w:rFonts w:cs="Times New Roman"/>
                <w:kern w:val="0"/>
                <w:sz w:val="20"/>
                <w:szCs w:val="20"/>
              </w:rPr>
              <w:t>京瓷</w:t>
            </w:r>
          </w:p>
        </w:tc>
        <w:tc>
          <w:tcPr>
            <w:tcW w:w="1598" w:type="pct"/>
            <w:shd w:val="clear" w:color="auto" w:fill="auto"/>
            <w:noWrap/>
            <w:vAlign w:val="center"/>
          </w:tcPr>
          <w:p w14:paraId="25BDD35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E62A1A0">
            <w:pPr>
              <w:rPr>
                <w:rFonts w:cs="Times New Roman"/>
                <w:kern w:val="0"/>
                <w:sz w:val="20"/>
                <w:szCs w:val="20"/>
              </w:rPr>
            </w:pPr>
            <w:r>
              <w:rPr>
                <w:rFonts w:hint="eastAsia" w:cs="Times New Roman"/>
                <w:kern w:val="0"/>
                <w:sz w:val="20"/>
                <w:szCs w:val="20"/>
              </w:rPr>
              <w:t>XX</w:t>
            </w:r>
          </w:p>
        </w:tc>
      </w:tr>
      <w:tr w14:paraId="4B32A6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879EFF">
            <w:pPr>
              <w:rPr>
                <w:rFonts w:cs="Times New Roman"/>
                <w:kern w:val="0"/>
                <w:sz w:val="20"/>
                <w:szCs w:val="20"/>
              </w:rPr>
            </w:pPr>
            <w:r>
              <w:rPr>
                <w:rFonts w:cs="Times New Roman"/>
                <w:kern w:val="0"/>
                <w:sz w:val="20"/>
                <w:szCs w:val="20"/>
              </w:rPr>
              <w:t>TOPPAN</w:t>
            </w:r>
          </w:p>
        </w:tc>
        <w:tc>
          <w:tcPr>
            <w:tcW w:w="1598" w:type="pct"/>
            <w:shd w:val="clear" w:color="auto" w:fill="auto"/>
            <w:noWrap/>
            <w:vAlign w:val="center"/>
          </w:tcPr>
          <w:p w14:paraId="76EB535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CE8D4A6">
            <w:pPr>
              <w:rPr>
                <w:rFonts w:cs="Times New Roman"/>
                <w:kern w:val="0"/>
                <w:sz w:val="20"/>
                <w:szCs w:val="20"/>
              </w:rPr>
            </w:pPr>
            <w:r>
              <w:rPr>
                <w:rFonts w:hint="eastAsia" w:cs="Times New Roman"/>
                <w:kern w:val="0"/>
                <w:sz w:val="20"/>
                <w:szCs w:val="20"/>
              </w:rPr>
              <w:t>XX</w:t>
            </w:r>
          </w:p>
        </w:tc>
      </w:tr>
      <w:tr w14:paraId="681668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17CCC1">
            <w:pPr>
              <w:rPr>
                <w:rFonts w:cs="Times New Roman"/>
                <w:kern w:val="0"/>
                <w:sz w:val="20"/>
                <w:szCs w:val="20"/>
              </w:rPr>
            </w:pPr>
            <w:r>
              <w:rPr>
                <w:rFonts w:cs="Times New Roman"/>
                <w:kern w:val="0"/>
                <w:sz w:val="20"/>
                <w:szCs w:val="20"/>
              </w:rPr>
              <w:t>臻鼎科技</w:t>
            </w:r>
          </w:p>
        </w:tc>
        <w:tc>
          <w:tcPr>
            <w:tcW w:w="1598" w:type="pct"/>
            <w:shd w:val="clear" w:color="auto" w:fill="auto"/>
            <w:noWrap/>
            <w:vAlign w:val="center"/>
          </w:tcPr>
          <w:p w14:paraId="3916F82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139F91B">
            <w:pPr>
              <w:rPr>
                <w:rFonts w:cs="Times New Roman"/>
                <w:kern w:val="0"/>
                <w:sz w:val="20"/>
                <w:szCs w:val="20"/>
              </w:rPr>
            </w:pPr>
            <w:r>
              <w:rPr>
                <w:rFonts w:hint="eastAsia" w:cs="Times New Roman"/>
                <w:kern w:val="0"/>
                <w:sz w:val="20"/>
                <w:szCs w:val="20"/>
              </w:rPr>
              <w:t>XX</w:t>
            </w:r>
          </w:p>
        </w:tc>
      </w:tr>
      <w:tr w14:paraId="42CDC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C56B47">
            <w:pPr>
              <w:rPr>
                <w:rFonts w:cs="Times New Roman"/>
                <w:kern w:val="0"/>
                <w:sz w:val="20"/>
                <w:szCs w:val="20"/>
              </w:rPr>
            </w:pPr>
            <w:r>
              <w:rPr>
                <w:rFonts w:cs="Times New Roman"/>
                <w:kern w:val="0"/>
                <w:sz w:val="20"/>
                <w:szCs w:val="20"/>
              </w:rPr>
              <w:t>大德电子</w:t>
            </w:r>
          </w:p>
        </w:tc>
        <w:tc>
          <w:tcPr>
            <w:tcW w:w="1598" w:type="pct"/>
            <w:shd w:val="clear" w:color="auto" w:fill="auto"/>
            <w:noWrap/>
            <w:vAlign w:val="center"/>
          </w:tcPr>
          <w:p w14:paraId="36B1485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A308792">
            <w:pPr>
              <w:rPr>
                <w:rFonts w:cs="Times New Roman"/>
                <w:kern w:val="0"/>
                <w:sz w:val="20"/>
                <w:szCs w:val="20"/>
              </w:rPr>
            </w:pPr>
            <w:r>
              <w:rPr>
                <w:rFonts w:hint="eastAsia" w:cs="Times New Roman"/>
                <w:kern w:val="0"/>
                <w:sz w:val="20"/>
                <w:szCs w:val="20"/>
              </w:rPr>
              <w:t>XX</w:t>
            </w:r>
          </w:p>
        </w:tc>
      </w:tr>
      <w:tr w14:paraId="0B9B4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BBFB3D0">
            <w:pPr>
              <w:rPr>
                <w:rFonts w:cs="Times New Roman"/>
                <w:kern w:val="0"/>
                <w:sz w:val="20"/>
                <w:szCs w:val="20"/>
              </w:rPr>
            </w:pPr>
            <w:r>
              <w:rPr>
                <w:rFonts w:cs="Times New Roman"/>
                <w:kern w:val="0"/>
                <w:sz w:val="20"/>
                <w:szCs w:val="20"/>
              </w:rPr>
              <w:t>珠海越亚</w:t>
            </w:r>
          </w:p>
        </w:tc>
        <w:tc>
          <w:tcPr>
            <w:tcW w:w="1598" w:type="pct"/>
            <w:shd w:val="clear" w:color="auto" w:fill="auto"/>
            <w:noWrap/>
            <w:vAlign w:val="center"/>
          </w:tcPr>
          <w:p w14:paraId="34621FF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370DB56">
            <w:pPr>
              <w:rPr>
                <w:rFonts w:cs="Times New Roman"/>
                <w:kern w:val="0"/>
                <w:sz w:val="20"/>
                <w:szCs w:val="20"/>
              </w:rPr>
            </w:pPr>
            <w:r>
              <w:rPr>
                <w:rFonts w:hint="eastAsia" w:cs="Times New Roman"/>
                <w:kern w:val="0"/>
                <w:sz w:val="20"/>
                <w:szCs w:val="20"/>
              </w:rPr>
              <w:t>XX</w:t>
            </w:r>
          </w:p>
        </w:tc>
      </w:tr>
      <w:tr w14:paraId="7524D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F7AB688">
            <w:pPr>
              <w:rPr>
                <w:rFonts w:cs="Times New Roman"/>
                <w:kern w:val="0"/>
                <w:sz w:val="20"/>
                <w:szCs w:val="20"/>
              </w:rPr>
            </w:pPr>
            <w:r>
              <w:rPr>
                <w:rFonts w:cs="Times New Roman"/>
                <w:kern w:val="0"/>
                <w:sz w:val="20"/>
                <w:szCs w:val="20"/>
              </w:rPr>
              <w:t>LG InnoTek</w:t>
            </w:r>
          </w:p>
        </w:tc>
        <w:tc>
          <w:tcPr>
            <w:tcW w:w="1598" w:type="pct"/>
            <w:shd w:val="clear" w:color="auto" w:fill="auto"/>
            <w:noWrap/>
            <w:vAlign w:val="center"/>
          </w:tcPr>
          <w:p w14:paraId="01B9731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814AF1">
            <w:pPr>
              <w:rPr>
                <w:rFonts w:cs="Times New Roman"/>
                <w:kern w:val="0"/>
                <w:sz w:val="20"/>
                <w:szCs w:val="20"/>
              </w:rPr>
            </w:pPr>
            <w:r>
              <w:rPr>
                <w:rFonts w:hint="eastAsia" w:cs="Times New Roman"/>
                <w:kern w:val="0"/>
                <w:sz w:val="20"/>
                <w:szCs w:val="20"/>
              </w:rPr>
              <w:t>XX</w:t>
            </w:r>
          </w:p>
        </w:tc>
      </w:tr>
      <w:tr w14:paraId="54A61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4A5ECA">
            <w:pPr>
              <w:rPr>
                <w:rFonts w:cs="Times New Roman"/>
                <w:kern w:val="0"/>
                <w:sz w:val="20"/>
                <w:szCs w:val="20"/>
              </w:rPr>
            </w:pPr>
            <w:r>
              <w:rPr>
                <w:rFonts w:cs="Times New Roman"/>
                <w:kern w:val="0"/>
                <w:sz w:val="20"/>
                <w:szCs w:val="20"/>
              </w:rPr>
              <w:t>深南电路</w:t>
            </w:r>
          </w:p>
        </w:tc>
        <w:tc>
          <w:tcPr>
            <w:tcW w:w="1598" w:type="pct"/>
            <w:shd w:val="clear" w:color="auto" w:fill="auto"/>
            <w:noWrap/>
            <w:vAlign w:val="center"/>
          </w:tcPr>
          <w:p w14:paraId="3D233AB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B90FF7D">
            <w:pPr>
              <w:rPr>
                <w:rFonts w:cs="Times New Roman"/>
                <w:kern w:val="0"/>
                <w:sz w:val="20"/>
                <w:szCs w:val="20"/>
              </w:rPr>
            </w:pPr>
            <w:r>
              <w:rPr>
                <w:rFonts w:hint="eastAsia" w:cs="Times New Roman"/>
                <w:kern w:val="0"/>
                <w:sz w:val="20"/>
                <w:szCs w:val="20"/>
              </w:rPr>
              <w:t>XX</w:t>
            </w:r>
          </w:p>
        </w:tc>
      </w:tr>
      <w:tr w14:paraId="5FC71C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02314155">
            <w:pPr>
              <w:rPr>
                <w:rFonts w:cs="Times New Roman"/>
                <w:kern w:val="0"/>
                <w:sz w:val="20"/>
                <w:szCs w:val="20"/>
              </w:rPr>
            </w:pPr>
            <w:r>
              <w:rPr>
                <w:rFonts w:cs="Times New Roman"/>
                <w:kern w:val="0"/>
                <w:sz w:val="20"/>
                <w:szCs w:val="20"/>
              </w:rPr>
              <w:t>兴森科技</w:t>
            </w:r>
          </w:p>
        </w:tc>
        <w:tc>
          <w:tcPr>
            <w:tcW w:w="1598" w:type="pct"/>
            <w:shd w:val="clear" w:color="auto" w:fill="auto"/>
            <w:noWrap/>
            <w:vAlign w:val="center"/>
          </w:tcPr>
          <w:p w14:paraId="36A3F99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BAA4FE0">
            <w:pPr>
              <w:rPr>
                <w:rFonts w:cs="Times New Roman"/>
                <w:kern w:val="0"/>
                <w:sz w:val="20"/>
                <w:szCs w:val="20"/>
              </w:rPr>
            </w:pPr>
            <w:r>
              <w:rPr>
                <w:rFonts w:hint="eastAsia" w:cs="Times New Roman"/>
                <w:kern w:val="0"/>
                <w:sz w:val="20"/>
                <w:szCs w:val="20"/>
              </w:rPr>
              <w:t>XX</w:t>
            </w:r>
          </w:p>
        </w:tc>
      </w:tr>
    </w:tbl>
    <w:p w14:paraId="18735290">
      <w:pPr>
        <w:pStyle w:val="144"/>
      </w:pPr>
      <w:r>
        <w:rPr>
          <w:rFonts w:hint="eastAsia"/>
        </w:rPr>
        <w:t>资料来源：上述企业，第三方资料、新闻报道、业内专家采访及QYResearch整理研究，2024年</w:t>
      </w:r>
    </w:p>
    <w:p w14:paraId="266E7B37">
      <w:pPr>
        <w:pStyle w:val="144"/>
      </w:pPr>
    </w:p>
    <w:p w14:paraId="6E217358">
      <w:pPr>
        <w:pStyle w:val="3"/>
      </w:pPr>
      <w:bookmarkStart w:id="242" w:name="_Toc172304614"/>
      <w:r>
        <w:rPr>
          <w:rFonts w:hint="eastAsia"/>
        </w:rPr>
        <w:t>全球主要厂商</w:t>
      </w:r>
      <w:r>
        <w:t>ABF载板</w:t>
      </w:r>
      <w:r>
        <w:rPr>
          <w:rFonts w:hint="eastAsia"/>
        </w:rPr>
        <w:t>产品类型及应用</w:t>
      </w:r>
      <w:bookmarkEnd w:id="242"/>
    </w:p>
    <w:p w14:paraId="1452F2D4">
      <w:pPr>
        <w:pStyle w:val="151"/>
        <w:ind w:left="252" w:right="-105"/>
        <w:rPr>
          <w:lang w:eastAsia="zh-CN"/>
        </w:rPr>
      </w:pPr>
      <w:bookmarkStart w:id="243" w:name="_Toc172304456"/>
      <w:r>
        <w:rPr>
          <w:rFonts w:hint="eastAsia"/>
          <w:lang w:eastAsia="zh-CN"/>
        </w:rPr>
        <w:t>全球主要厂商</w:t>
      </w:r>
      <w:r>
        <w:rPr>
          <w:lang w:eastAsia="zh-CN"/>
        </w:rPr>
        <w:t>ABF载板</w:t>
      </w:r>
      <w:r>
        <w:rPr>
          <w:rFonts w:hint="eastAsia"/>
          <w:lang w:eastAsia="zh-CN"/>
        </w:rPr>
        <w:t>产品类型及应用</w:t>
      </w:r>
      <w:bookmarkEnd w:id="2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5C098B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04724A6">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455E0F4">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8BF8F16">
            <w:pPr>
              <w:rPr>
                <w:rFonts w:cs="Times New Roman"/>
                <w:b/>
                <w:bCs/>
                <w:color w:val="FFFFFF"/>
                <w:kern w:val="0"/>
                <w:sz w:val="20"/>
                <w:szCs w:val="20"/>
              </w:rPr>
            </w:pPr>
            <w:r>
              <w:rPr>
                <w:rFonts w:hint="eastAsia" w:cs="Times New Roman"/>
                <w:b/>
                <w:bCs/>
                <w:color w:val="FFFFFF"/>
                <w:kern w:val="0"/>
                <w:sz w:val="20"/>
                <w:szCs w:val="20"/>
              </w:rPr>
              <w:t>应用</w:t>
            </w:r>
          </w:p>
        </w:tc>
      </w:tr>
      <w:tr w14:paraId="32496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38CD37">
            <w:pPr>
              <w:rPr>
                <w:rFonts w:cs="Times New Roman"/>
                <w:kern w:val="0"/>
                <w:sz w:val="20"/>
                <w:szCs w:val="20"/>
              </w:rPr>
            </w:pPr>
            <w:r>
              <w:rPr>
                <w:rFonts w:cs="Times New Roman"/>
                <w:kern w:val="0"/>
                <w:sz w:val="20"/>
                <w:szCs w:val="20"/>
              </w:rPr>
              <w:t>欣兴电子</w:t>
            </w:r>
          </w:p>
        </w:tc>
        <w:tc>
          <w:tcPr>
            <w:tcW w:w="1620" w:type="pct"/>
            <w:shd w:val="clear" w:color="auto" w:fill="auto"/>
            <w:noWrap/>
            <w:vAlign w:val="center"/>
          </w:tcPr>
          <w:p w14:paraId="1F25A78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09F5F45">
            <w:pPr>
              <w:rPr>
                <w:rFonts w:cs="Times New Roman"/>
                <w:kern w:val="0"/>
                <w:sz w:val="20"/>
                <w:szCs w:val="20"/>
              </w:rPr>
            </w:pPr>
          </w:p>
        </w:tc>
      </w:tr>
      <w:tr w14:paraId="4E0FB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02E0EC">
            <w:pPr>
              <w:rPr>
                <w:rFonts w:cs="Times New Roman"/>
                <w:kern w:val="0"/>
                <w:sz w:val="20"/>
                <w:szCs w:val="20"/>
              </w:rPr>
            </w:pPr>
            <w:r>
              <w:rPr>
                <w:rFonts w:cs="Times New Roman"/>
                <w:kern w:val="0"/>
                <w:sz w:val="20"/>
                <w:szCs w:val="20"/>
              </w:rPr>
              <w:t>揖斐电</w:t>
            </w:r>
          </w:p>
        </w:tc>
        <w:tc>
          <w:tcPr>
            <w:tcW w:w="1620" w:type="pct"/>
            <w:shd w:val="clear" w:color="auto" w:fill="auto"/>
            <w:noWrap/>
            <w:vAlign w:val="center"/>
          </w:tcPr>
          <w:p w14:paraId="3D7BA85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7FE3F9C">
            <w:pPr>
              <w:rPr>
                <w:rFonts w:cs="Times New Roman"/>
                <w:kern w:val="0"/>
                <w:sz w:val="20"/>
                <w:szCs w:val="20"/>
              </w:rPr>
            </w:pPr>
          </w:p>
        </w:tc>
      </w:tr>
      <w:tr w14:paraId="2D9368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CF136E4">
            <w:pPr>
              <w:rPr>
                <w:rFonts w:cs="Times New Roman"/>
                <w:kern w:val="0"/>
                <w:sz w:val="20"/>
                <w:szCs w:val="20"/>
              </w:rPr>
            </w:pPr>
            <w:r>
              <w:rPr>
                <w:rFonts w:cs="Times New Roman"/>
                <w:kern w:val="0"/>
                <w:sz w:val="20"/>
                <w:szCs w:val="20"/>
              </w:rPr>
              <w:t>南亚电路板</w:t>
            </w:r>
          </w:p>
        </w:tc>
        <w:tc>
          <w:tcPr>
            <w:tcW w:w="1620" w:type="pct"/>
            <w:shd w:val="clear" w:color="auto" w:fill="auto"/>
            <w:noWrap/>
            <w:vAlign w:val="center"/>
          </w:tcPr>
          <w:p w14:paraId="5CD3A55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88008DD">
            <w:pPr>
              <w:rPr>
                <w:rFonts w:cs="Times New Roman"/>
                <w:kern w:val="0"/>
                <w:sz w:val="20"/>
                <w:szCs w:val="20"/>
              </w:rPr>
            </w:pPr>
          </w:p>
        </w:tc>
      </w:tr>
      <w:tr w14:paraId="466AE0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11483E">
            <w:pPr>
              <w:rPr>
                <w:rFonts w:cs="Times New Roman"/>
                <w:kern w:val="0"/>
                <w:sz w:val="20"/>
                <w:szCs w:val="20"/>
              </w:rPr>
            </w:pPr>
            <w:r>
              <w:rPr>
                <w:rFonts w:cs="Times New Roman"/>
                <w:kern w:val="0"/>
                <w:sz w:val="20"/>
                <w:szCs w:val="20"/>
              </w:rPr>
              <w:t>新光电气</w:t>
            </w:r>
          </w:p>
        </w:tc>
        <w:tc>
          <w:tcPr>
            <w:tcW w:w="1620" w:type="pct"/>
            <w:shd w:val="clear" w:color="auto" w:fill="auto"/>
            <w:noWrap/>
            <w:vAlign w:val="center"/>
          </w:tcPr>
          <w:p w14:paraId="310D329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A6A219F">
            <w:pPr>
              <w:rPr>
                <w:rFonts w:cs="Times New Roman"/>
                <w:kern w:val="0"/>
                <w:sz w:val="20"/>
                <w:szCs w:val="20"/>
              </w:rPr>
            </w:pPr>
          </w:p>
        </w:tc>
      </w:tr>
      <w:tr w14:paraId="2899D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339BAB">
            <w:pPr>
              <w:rPr>
                <w:rFonts w:cs="Times New Roman"/>
                <w:kern w:val="0"/>
                <w:sz w:val="20"/>
                <w:szCs w:val="20"/>
              </w:rPr>
            </w:pPr>
            <w:r>
              <w:rPr>
                <w:rFonts w:cs="Times New Roman"/>
                <w:kern w:val="0"/>
                <w:sz w:val="20"/>
                <w:szCs w:val="20"/>
              </w:rPr>
              <w:t>景硕科技</w:t>
            </w:r>
          </w:p>
        </w:tc>
        <w:tc>
          <w:tcPr>
            <w:tcW w:w="1620" w:type="pct"/>
            <w:shd w:val="clear" w:color="auto" w:fill="auto"/>
            <w:noWrap/>
            <w:vAlign w:val="center"/>
          </w:tcPr>
          <w:p w14:paraId="0FE7AAB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FD5A79E">
            <w:pPr>
              <w:rPr>
                <w:rFonts w:cs="Times New Roman"/>
                <w:kern w:val="0"/>
                <w:sz w:val="20"/>
                <w:szCs w:val="20"/>
              </w:rPr>
            </w:pPr>
          </w:p>
        </w:tc>
      </w:tr>
      <w:tr w14:paraId="3FCC49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107C67D">
            <w:pPr>
              <w:rPr>
                <w:rFonts w:cs="Times New Roman"/>
                <w:kern w:val="0"/>
                <w:sz w:val="20"/>
                <w:szCs w:val="20"/>
              </w:rPr>
            </w:pPr>
            <w:r>
              <w:rPr>
                <w:rFonts w:cs="Times New Roman"/>
                <w:kern w:val="0"/>
                <w:sz w:val="20"/>
                <w:szCs w:val="20"/>
              </w:rPr>
              <w:t>奥特斯</w:t>
            </w:r>
          </w:p>
        </w:tc>
        <w:tc>
          <w:tcPr>
            <w:tcW w:w="1620" w:type="pct"/>
            <w:shd w:val="clear" w:color="auto" w:fill="auto"/>
            <w:noWrap/>
            <w:vAlign w:val="center"/>
          </w:tcPr>
          <w:p w14:paraId="1256787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75EE09B">
            <w:pPr>
              <w:rPr>
                <w:rFonts w:cs="Times New Roman"/>
                <w:kern w:val="0"/>
                <w:sz w:val="20"/>
                <w:szCs w:val="20"/>
              </w:rPr>
            </w:pPr>
          </w:p>
        </w:tc>
      </w:tr>
      <w:tr w14:paraId="357DC3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B3AAEA8">
            <w:pPr>
              <w:rPr>
                <w:rFonts w:cs="Times New Roman"/>
                <w:kern w:val="0"/>
                <w:sz w:val="20"/>
                <w:szCs w:val="20"/>
              </w:rPr>
            </w:pPr>
            <w:r>
              <w:rPr>
                <w:rFonts w:cs="Times New Roman"/>
                <w:kern w:val="0"/>
                <w:sz w:val="20"/>
                <w:szCs w:val="20"/>
              </w:rPr>
              <w:t>三星电机</w:t>
            </w:r>
          </w:p>
        </w:tc>
        <w:tc>
          <w:tcPr>
            <w:tcW w:w="1620" w:type="pct"/>
            <w:shd w:val="clear" w:color="auto" w:fill="auto"/>
            <w:noWrap/>
            <w:vAlign w:val="center"/>
          </w:tcPr>
          <w:p w14:paraId="354B10D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AA71495">
            <w:pPr>
              <w:rPr>
                <w:rFonts w:cs="Times New Roman"/>
                <w:kern w:val="0"/>
                <w:sz w:val="20"/>
                <w:szCs w:val="20"/>
              </w:rPr>
            </w:pPr>
          </w:p>
        </w:tc>
      </w:tr>
      <w:tr w14:paraId="21D2CF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B86CBB">
            <w:pPr>
              <w:rPr>
                <w:rFonts w:cs="Times New Roman"/>
                <w:kern w:val="0"/>
                <w:sz w:val="20"/>
                <w:szCs w:val="20"/>
              </w:rPr>
            </w:pPr>
            <w:r>
              <w:rPr>
                <w:rFonts w:cs="Times New Roman"/>
                <w:kern w:val="0"/>
                <w:sz w:val="20"/>
                <w:szCs w:val="20"/>
              </w:rPr>
              <w:t>京瓷</w:t>
            </w:r>
          </w:p>
        </w:tc>
        <w:tc>
          <w:tcPr>
            <w:tcW w:w="1620" w:type="pct"/>
            <w:shd w:val="clear" w:color="auto" w:fill="auto"/>
            <w:noWrap/>
            <w:vAlign w:val="center"/>
          </w:tcPr>
          <w:p w14:paraId="22300CC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C8F8E57">
            <w:pPr>
              <w:rPr>
                <w:rFonts w:cs="Times New Roman"/>
                <w:kern w:val="0"/>
                <w:sz w:val="20"/>
                <w:szCs w:val="20"/>
              </w:rPr>
            </w:pPr>
          </w:p>
        </w:tc>
      </w:tr>
      <w:tr w14:paraId="26BE7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F63CDEA">
            <w:pPr>
              <w:rPr>
                <w:rFonts w:cs="Times New Roman"/>
                <w:kern w:val="0"/>
                <w:sz w:val="20"/>
                <w:szCs w:val="20"/>
              </w:rPr>
            </w:pPr>
            <w:r>
              <w:rPr>
                <w:rFonts w:cs="Times New Roman"/>
                <w:kern w:val="0"/>
                <w:sz w:val="20"/>
                <w:szCs w:val="20"/>
              </w:rPr>
              <w:t>TOPPAN</w:t>
            </w:r>
          </w:p>
        </w:tc>
        <w:tc>
          <w:tcPr>
            <w:tcW w:w="1620" w:type="pct"/>
            <w:shd w:val="clear" w:color="auto" w:fill="auto"/>
            <w:noWrap/>
            <w:vAlign w:val="center"/>
          </w:tcPr>
          <w:p w14:paraId="22DF638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A41A85A">
            <w:pPr>
              <w:rPr>
                <w:rFonts w:cs="Times New Roman"/>
                <w:kern w:val="0"/>
                <w:sz w:val="20"/>
                <w:szCs w:val="20"/>
              </w:rPr>
            </w:pPr>
          </w:p>
        </w:tc>
      </w:tr>
      <w:tr w14:paraId="777A68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357619">
            <w:pPr>
              <w:rPr>
                <w:rFonts w:cs="Times New Roman"/>
                <w:kern w:val="0"/>
                <w:sz w:val="20"/>
                <w:szCs w:val="20"/>
              </w:rPr>
            </w:pPr>
            <w:r>
              <w:rPr>
                <w:rFonts w:cs="Times New Roman"/>
                <w:kern w:val="0"/>
                <w:sz w:val="20"/>
                <w:szCs w:val="20"/>
              </w:rPr>
              <w:t>臻鼎科技</w:t>
            </w:r>
          </w:p>
        </w:tc>
        <w:tc>
          <w:tcPr>
            <w:tcW w:w="1620" w:type="pct"/>
            <w:shd w:val="clear" w:color="auto" w:fill="auto"/>
            <w:noWrap/>
            <w:vAlign w:val="center"/>
          </w:tcPr>
          <w:p w14:paraId="1F00A44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0E7FBEF">
            <w:pPr>
              <w:rPr>
                <w:rFonts w:cs="Times New Roman"/>
                <w:kern w:val="0"/>
                <w:sz w:val="20"/>
                <w:szCs w:val="20"/>
              </w:rPr>
            </w:pPr>
          </w:p>
        </w:tc>
      </w:tr>
      <w:tr w14:paraId="41038D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DF57909">
            <w:pPr>
              <w:rPr>
                <w:rFonts w:cs="Times New Roman"/>
                <w:kern w:val="0"/>
                <w:sz w:val="20"/>
                <w:szCs w:val="20"/>
              </w:rPr>
            </w:pPr>
            <w:r>
              <w:rPr>
                <w:rFonts w:cs="Times New Roman"/>
                <w:kern w:val="0"/>
                <w:sz w:val="20"/>
                <w:szCs w:val="20"/>
              </w:rPr>
              <w:t>大德电子</w:t>
            </w:r>
          </w:p>
        </w:tc>
        <w:tc>
          <w:tcPr>
            <w:tcW w:w="1620" w:type="pct"/>
            <w:shd w:val="clear" w:color="auto" w:fill="auto"/>
            <w:noWrap/>
            <w:vAlign w:val="center"/>
          </w:tcPr>
          <w:p w14:paraId="3D31136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404A61F">
            <w:pPr>
              <w:rPr>
                <w:rFonts w:cs="Times New Roman"/>
                <w:kern w:val="0"/>
                <w:sz w:val="20"/>
                <w:szCs w:val="20"/>
              </w:rPr>
            </w:pPr>
          </w:p>
        </w:tc>
      </w:tr>
      <w:tr w14:paraId="0A6388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466C2F">
            <w:pPr>
              <w:rPr>
                <w:rFonts w:cs="Times New Roman"/>
                <w:kern w:val="0"/>
                <w:sz w:val="20"/>
                <w:szCs w:val="20"/>
              </w:rPr>
            </w:pPr>
            <w:r>
              <w:rPr>
                <w:rFonts w:cs="Times New Roman"/>
                <w:kern w:val="0"/>
                <w:sz w:val="20"/>
                <w:szCs w:val="20"/>
              </w:rPr>
              <w:t>珠海越亚</w:t>
            </w:r>
          </w:p>
        </w:tc>
        <w:tc>
          <w:tcPr>
            <w:tcW w:w="1620" w:type="pct"/>
            <w:shd w:val="clear" w:color="auto" w:fill="auto"/>
            <w:noWrap/>
            <w:vAlign w:val="center"/>
          </w:tcPr>
          <w:p w14:paraId="68B11FB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7DC42BE">
            <w:pPr>
              <w:rPr>
                <w:rFonts w:cs="Times New Roman"/>
                <w:kern w:val="0"/>
                <w:sz w:val="20"/>
                <w:szCs w:val="20"/>
              </w:rPr>
            </w:pPr>
          </w:p>
        </w:tc>
      </w:tr>
      <w:tr w14:paraId="336FAC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772AD01">
            <w:pPr>
              <w:rPr>
                <w:rFonts w:cs="Times New Roman"/>
                <w:kern w:val="0"/>
                <w:sz w:val="20"/>
                <w:szCs w:val="20"/>
              </w:rPr>
            </w:pPr>
            <w:r>
              <w:rPr>
                <w:rFonts w:cs="Times New Roman"/>
                <w:kern w:val="0"/>
                <w:sz w:val="20"/>
                <w:szCs w:val="20"/>
              </w:rPr>
              <w:t>LG InnoTek</w:t>
            </w:r>
          </w:p>
        </w:tc>
        <w:tc>
          <w:tcPr>
            <w:tcW w:w="1620" w:type="pct"/>
            <w:shd w:val="clear" w:color="auto" w:fill="auto"/>
            <w:noWrap/>
            <w:vAlign w:val="center"/>
          </w:tcPr>
          <w:p w14:paraId="7563BDB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EE76FE9">
            <w:pPr>
              <w:rPr>
                <w:rFonts w:cs="Times New Roman"/>
                <w:kern w:val="0"/>
                <w:sz w:val="20"/>
                <w:szCs w:val="20"/>
              </w:rPr>
            </w:pPr>
          </w:p>
        </w:tc>
      </w:tr>
      <w:tr w14:paraId="1EF2DD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48FF12">
            <w:pPr>
              <w:rPr>
                <w:rFonts w:cs="Times New Roman"/>
                <w:kern w:val="0"/>
                <w:sz w:val="20"/>
                <w:szCs w:val="20"/>
              </w:rPr>
            </w:pPr>
            <w:r>
              <w:rPr>
                <w:rFonts w:cs="Times New Roman"/>
                <w:kern w:val="0"/>
                <w:sz w:val="20"/>
                <w:szCs w:val="20"/>
              </w:rPr>
              <w:t>深南电路</w:t>
            </w:r>
          </w:p>
        </w:tc>
        <w:tc>
          <w:tcPr>
            <w:tcW w:w="1620" w:type="pct"/>
            <w:shd w:val="clear" w:color="auto" w:fill="auto"/>
            <w:noWrap/>
            <w:vAlign w:val="center"/>
          </w:tcPr>
          <w:p w14:paraId="316E379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3604B8D">
            <w:pPr>
              <w:rPr>
                <w:rFonts w:cs="Times New Roman"/>
                <w:kern w:val="0"/>
                <w:sz w:val="20"/>
                <w:szCs w:val="20"/>
              </w:rPr>
            </w:pPr>
          </w:p>
        </w:tc>
      </w:tr>
      <w:tr w14:paraId="55B059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661566DF">
            <w:pPr>
              <w:rPr>
                <w:rFonts w:cs="Times New Roman"/>
                <w:kern w:val="0"/>
                <w:sz w:val="20"/>
                <w:szCs w:val="20"/>
              </w:rPr>
            </w:pPr>
            <w:r>
              <w:rPr>
                <w:rFonts w:cs="Times New Roman"/>
                <w:kern w:val="0"/>
                <w:sz w:val="20"/>
                <w:szCs w:val="20"/>
              </w:rPr>
              <w:t>兴森科技</w:t>
            </w:r>
          </w:p>
        </w:tc>
        <w:tc>
          <w:tcPr>
            <w:tcW w:w="1620" w:type="pct"/>
            <w:shd w:val="clear" w:color="auto" w:fill="auto"/>
            <w:noWrap/>
            <w:vAlign w:val="center"/>
          </w:tcPr>
          <w:p w14:paraId="5E186E5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FC3C19D">
            <w:pPr>
              <w:rPr>
                <w:rFonts w:cs="Times New Roman"/>
                <w:kern w:val="0"/>
                <w:sz w:val="20"/>
                <w:szCs w:val="20"/>
              </w:rPr>
            </w:pPr>
          </w:p>
        </w:tc>
      </w:tr>
    </w:tbl>
    <w:p w14:paraId="0AC0509B">
      <w:pPr>
        <w:pStyle w:val="144"/>
      </w:pPr>
      <w:r>
        <w:rPr>
          <w:rFonts w:hint="eastAsia"/>
        </w:rPr>
        <w:t>资料来源：上述企业，第三方资料、新闻报道、业内专家采访及QYResearch整理研究，2024年</w:t>
      </w:r>
    </w:p>
    <w:bookmarkEnd w:id="237"/>
    <w:p w14:paraId="1E6A78F2">
      <w:pPr>
        <w:pStyle w:val="3"/>
      </w:pPr>
      <w:bookmarkStart w:id="244" w:name="_Toc24028313"/>
      <w:bookmarkStart w:id="245" w:name="_Toc172304615"/>
      <w:bookmarkStart w:id="246" w:name="_Toc24972503"/>
      <w:r>
        <w:t>ABF载板</w:t>
      </w:r>
      <w:r>
        <w:rPr>
          <w:rFonts w:hint="eastAsia"/>
        </w:rPr>
        <w:t>行业集中度、竞争程度分析</w:t>
      </w:r>
      <w:bookmarkEnd w:id="244"/>
      <w:bookmarkEnd w:id="245"/>
      <w:bookmarkEnd w:id="246"/>
    </w:p>
    <w:p w14:paraId="1E952C43">
      <w:pPr>
        <w:pStyle w:val="4"/>
      </w:pPr>
      <w:bookmarkStart w:id="247" w:name="_Toc24028314"/>
      <w:bookmarkStart w:id="248" w:name="_Toc24972504"/>
      <w:bookmarkStart w:id="249" w:name="_Toc172304616"/>
      <w:bookmarkStart w:id="250" w:name="_Toc70623410"/>
      <w:bookmarkStart w:id="251" w:name="_Toc60772534"/>
      <w:r>
        <w:t>ABF载板</w:t>
      </w:r>
      <w:r>
        <w:rPr>
          <w:rFonts w:hint="eastAsia"/>
        </w:rPr>
        <w:t>行业集中度分析</w:t>
      </w:r>
      <w:bookmarkEnd w:id="247"/>
      <w:bookmarkEnd w:id="248"/>
      <w:r>
        <w:rPr>
          <w:rFonts w:hint="eastAsia"/>
        </w:rPr>
        <w:t>：2023年全球Top</w:t>
      </w:r>
      <w:r>
        <w:t xml:space="preserve"> 5</w:t>
      </w:r>
      <w:r>
        <w:rPr>
          <w:rFonts w:hint="eastAsia"/>
        </w:rPr>
        <w:t>生产商市场份额</w:t>
      </w:r>
      <w:bookmarkEnd w:id="249"/>
      <w:bookmarkEnd w:id="250"/>
    </w:p>
    <w:bookmarkEnd w:id="251"/>
    <w:p w14:paraId="06E52092">
      <w:pPr>
        <w:pStyle w:val="148"/>
        <w:ind w:left="357" w:hanging="357"/>
      </w:pPr>
      <w:bookmarkStart w:id="252" w:name="_Toc172304409"/>
      <w:bookmarkStart w:id="253" w:name="_Toc70623349"/>
      <w:r>
        <w:rPr>
          <w:rFonts w:hint="eastAsia"/>
        </w:rPr>
        <w:t>2023年全球前五大生产商</w:t>
      </w:r>
      <w:r>
        <w:t>ABF载板</w:t>
      </w:r>
      <w:r>
        <w:rPr>
          <w:rFonts w:hint="eastAsia"/>
        </w:rPr>
        <w:t>市场份额</w:t>
      </w:r>
      <w:bookmarkEnd w:id="252"/>
      <w:bookmarkEnd w:id="253"/>
    </w:p>
    <w:p w14:paraId="587AB739">
      <w:r>
        <w:drawing>
          <wp:inline distT="0" distB="0" distL="0" distR="0">
            <wp:extent cx="6076950" cy="2879725"/>
            <wp:effectExtent l="0" t="0" r="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47CABDF4">
      <w:pPr>
        <w:pStyle w:val="144"/>
      </w:pPr>
      <w:r>
        <w:t>资料来源：上述企业、第三方资料、新闻报道、业内专家采访及QYResearch整理研究，2024年</w:t>
      </w:r>
    </w:p>
    <w:p w14:paraId="5C4B1512">
      <w:pPr>
        <w:pStyle w:val="4"/>
      </w:pPr>
      <w:bookmarkStart w:id="254" w:name="_Toc24972505"/>
      <w:bookmarkStart w:id="255" w:name="_Toc24028315"/>
      <w:bookmarkStart w:id="256" w:name="_Toc60772891"/>
      <w:bookmarkStart w:id="257" w:name="_Toc172304617"/>
      <w:bookmarkStart w:id="258" w:name="_Hlk28108070"/>
      <w:r>
        <w:rPr>
          <w:rFonts w:hint="eastAsia"/>
        </w:rPr>
        <w:t>全球</w:t>
      </w:r>
      <w:r>
        <w:t>ABF载板</w:t>
      </w:r>
      <w:bookmarkEnd w:id="254"/>
      <w:bookmarkEnd w:id="255"/>
      <w:r>
        <w:rPr>
          <w:rFonts w:hint="eastAsia"/>
        </w:rPr>
        <w:t>第一梯队、第二梯队和第三梯队生产商（品牌）及市场份额</w:t>
      </w:r>
      <w:bookmarkEnd w:id="256"/>
      <w:bookmarkEnd w:id="257"/>
    </w:p>
    <w:p w14:paraId="47744C53">
      <w:pPr>
        <w:pStyle w:val="146"/>
        <w:ind w:firstLine="420"/>
        <w:rPr>
          <w:lang w:eastAsia="zh-CN"/>
        </w:rPr>
      </w:pPr>
      <w:r>
        <w:rPr>
          <w:rFonts w:hint="eastAsia"/>
          <w:lang w:eastAsia="zh-CN"/>
        </w:rPr>
        <w:t>基于企业2023年在</w:t>
      </w:r>
      <w:r>
        <w:rPr>
          <w:lang w:eastAsia="zh-CN"/>
        </w:rPr>
        <w:t>ABF载板</w:t>
      </w:r>
      <w:r>
        <w:rPr>
          <w:rFonts w:hint="eastAsia"/>
          <w:lang w:eastAsia="zh-CN"/>
        </w:rPr>
        <w:t>方面的收入，本文将企业划分为三个层级：</w:t>
      </w:r>
    </w:p>
    <w:p w14:paraId="53A0DE7F">
      <w:pPr>
        <w:pStyle w:val="146"/>
        <w:ind w:firstLine="420"/>
        <w:rPr>
          <w:lang w:eastAsia="zh-CN"/>
        </w:rPr>
      </w:pPr>
      <w:r>
        <w:rPr>
          <w:rFonts w:hint="eastAsia"/>
          <w:lang w:eastAsia="zh-CN"/>
        </w:rPr>
        <w:t>第一梯队厂商，</w:t>
      </w:r>
      <w:r>
        <w:rPr>
          <w:lang w:eastAsia="zh-CN"/>
        </w:rPr>
        <w:t>ABF载板</w:t>
      </w:r>
      <w:r>
        <w:rPr>
          <w:rFonts w:hint="eastAsia"/>
          <w:lang w:eastAsia="zh-CN"/>
        </w:rPr>
        <w:t>收入大于XX百万美元</w:t>
      </w:r>
    </w:p>
    <w:p w14:paraId="5D849FE0">
      <w:pPr>
        <w:pStyle w:val="146"/>
        <w:ind w:firstLine="420"/>
        <w:rPr>
          <w:lang w:eastAsia="zh-CN"/>
        </w:rPr>
      </w:pPr>
      <w:r>
        <w:rPr>
          <w:rFonts w:hint="eastAsia"/>
          <w:lang w:eastAsia="zh-CN"/>
        </w:rPr>
        <w:t>第二梯队厂商，</w:t>
      </w:r>
      <w:r>
        <w:rPr>
          <w:lang w:eastAsia="zh-CN"/>
        </w:rPr>
        <w:t>ABF载板</w:t>
      </w:r>
      <w:r>
        <w:rPr>
          <w:rFonts w:hint="eastAsia"/>
          <w:lang w:eastAsia="zh-CN"/>
        </w:rPr>
        <w:t>收入介于XX和XX百万美元之间</w:t>
      </w:r>
    </w:p>
    <w:p w14:paraId="43F64A3D">
      <w:pPr>
        <w:pStyle w:val="146"/>
        <w:ind w:firstLine="420"/>
        <w:rPr>
          <w:lang w:eastAsia="zh-CN"/>
        </w:rPr>
      </w:pPr>
      <w:r>
        <w:rPr>
          <w:rFonts w:hint="eastAsia"/>
          <w:lang w:eastAsia="zh-CN"/>
        </w:rPr>
        <w:t>第三梯队厂商，</w:t>
      </w:r>
      <w:r>
        <w:rPr>
          <w:lang w:eastAsia="zh-CN"/>
        </w:rPr>
        <w:t>ABF载板</w:t>
      </w:r>
      <w:r>
        <w:rPr>
          <w:rFonts w:hint="eastAsia"/>
          <w:lang w:eastAsia="zh-CN"/>
        </w:rPr>
        <w:t>收入低于XX百万美元</w:t>
      </w:r>
    </w:p>
    <w:p w14:paraId="5A451223">
      <w:pPr>
        <w:pStyle w:val="151"/>
        <w:ind w:left="252" w:right="-105"/>
        <w:rPr>
          <w:lang w:eastAsia="zh-CN"/>
        </w:rPr>
      </w:pPr>
      <w:bookmarkStart w:id="259" w:name="_Toc27509091"/>
      <w:bookmarkStart w:id="260" w:name="_Toc60774701"/>
      <w:bookmarkStart w:id="261" w:name="_Toc172304457"/>
      <w:r>
        <w:rPr>
          <w:rFonts w:hint="eastAsia"/>
          <w:lang w:eastAsia="zh-CN"/>
        </w:rPr>
        <w:t>2023年全球</w:t>
      </w:r>
      <w:r>
        <w:rPr>
          <w:lang w:eastAsia="zh-CN"/>
        </w:rPr>
        <w:t>ABF载板</w:t>
      </w:r>
      <w:r>
        <w:rPr>
          <w:rFonts w:hint="eastAsia"/>
          <w:lang w:eastAsia="zh-CN"/>
        </w:rPr>
        <w:t>主要厂商</w:t>
      </w:r>
      <w:bookmarkEnd w:id="259"/>
      <w:bookmarkEnd w:id="260"/>
      <w:r>
        <w:rPr>
          <w:rFonts w:hint="eastAsia"/>
          <w:lang w:eastAsia="zh-CN"/>
        </w:rPr>
        <w:t>市场地位（第一梯队、第二梯队和第三梯队）</w:t>
      </w:r>
      <w:bookmarkEnd w:id="2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2D5C0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AB1C995">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018F1DD8">
            <w:pPr>
              <w:rPr>
                <w:rFonts w:cs="Times New Roman"/>
                <w:b/>
                <w:bCs/>
                <w:color w:val="FFFFFF"/>
                <w:kern w:val="0"/>
                <w:sz w:val="20"/>
                <w:szCs w:val="20"/>
              </w:rPr>
            </w:pPr>
            <w:r>
              <w:rPr>
                <w:rFonts w:hint="eastAsia" w:cs="Times New Roman"/>
                <w:b/>
                <w:bCs/>
                <w:color w:val="FFFFFF"/>
                <w:kern w:val="0"/>
                <w:sz w:val="20"/>
                <w:szCs w:val="20"/>
              </w:rPr>
              <w:t>2023年收入（百万美元）</w:t>
            </w:r>
          </w:p>
        </w:tc>
        <w:tc>
          <w:tcPr>
            <w:tcW w:w="997" w:type="pct"/>
            <w:shd w:val="solid" w:color="000080" w:fill="FFFFFF"/>
            <w:noWrap/>
            <w:vAlign w:val="center"/>
          </w:tcPr>
          <w:p w14:paraId="6A788A3C">
            <w:pPr>
              <w:rPr>
                <w:rFonts w:cs="Times New Roman"/>
                <w:b/>
                <w:bCs/>
                <w:color w:val="FFFFFF"/>
                <w:kern w:val="0"/>
                <w:sz w:val="20"/>
                <w:szCs w:val="20"/>
              </w:rPr>
            </w:pPr>
            <w:r>
              <w:rPr>
                <w:rFonts w:hint="eastAsia" w:cs="Times New Roman"/>
                <w:b/>
                <w:bCs/>
                <w:color w:val="FFFFFF"/>
                <w:kern w:val="0"/>
                <w:sz w:val="20"/>
                <w:szCs w:val="20"/>
              </w:rPr>
              <w:t>市场地位</w:t>
            </w:r>
          </w:p>
        </w:tc>
      </w:tr>
      <w:tr w14:paraId="2AD0C5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22ACBA">
            <w:pPr>
              <w:rPr>
                <w:rFonts w:cs="Times New Roman"/>
                <w:kern w:val="0"/>
                <w:sz w:val="20"/>
                <w:szCs w:val="20"/>
              </w:rPr>
            </w:pPr>
            <w:r>
              <w:rPr>
                <w:rFonts w:cs="Times New Roman"/>
                <w:kern w:val="0"/>
                <w:sz w:val="20"/>
                <w:szCs w:val="20"/>
              </w:rPr>
              <w:t>欣兴电子</w:t>
            </w:r>
          </w:p>
        </w:tc>
        <w:tc>
          <w:tcPr>
            <w:tcW w:w="2242" w:type="pct"/>
            <w:shd w:val="clear" w:color="auto" w:fill="auto"/>
            <w:noWrap/>
            <w:vAlign w:val="center"/>
          </w:tcPr>
          <w:p w14:paraId="5349415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C5BDA41">
            <w:pPr>
              <w:rPr>
                <w:rFonts w:cs="Times New Roman"/>
                <w:kern w:val="0"/>
                <w:sz w:val="20"/>
                <w:szCs w:val="20"/>
              </w:rPr>
            </w:pPr>
            <w:r>
              <w:rPr>
                <w:rFonts w:hint="eastAsia" w:cs="Times New Roman"/>
                <w:kern w:val="0"/>
                <w:sz w:val="20"/>
                <w:szCs w:val="20"/>
              </w:rPr>
              <w:t>第一梯队</w:t>
            </w:r>
          </w:p>
        </w:tc>
      </w:tr>
      <w:tr w14:paraId="26CEE8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6461EE5">
            <w:pPr>
              <w:rPr>
                <w:rFonts w:cs="Times New Roman"/>
                <w:kern w:val="0"/>
                <w:sz w:val="20"/>
                <w:szCs w:val="20"/>
              </w:rPr>
            </w:pPr>
            <w:r>
              <w:rPr>
                <w:rFonts w:cs="Times New Roman"/>
                <w:kern w:val="0"/>
                <w:sz w:val="20"/>
                <w:szCs w:val="20"/>
              </w:rPr>
              <w:t>揖斐电</w:t>
            </w:r>
          </w:p>
        </w:tc>
        <w:tc>
          <w:tcPr>
            <w:tcW w:w="2242" w:type="pct"/>
            <w:shd w:val="clear" w:color="auto" w:fill="auto"/>
            <w:noWrap/>
            <w:vAlign w:val="center"/>
          </w:tcPr>
          <w:p w14:paraId="6B1BEC1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93D1156">
            <w:pPr>
              <w:rPr>
                <w:rFonts w:cs="Times New Roman"/>
                <w:kern w:val="0"/>
                <w:sz w:val="20"/>
                <w:szCs w:val="20"/>
              </w:rPr>
            </w:pPr>
            <w:r>
              <w:rPr>
                <w:rFonts w:hint="eastAsia" w:cs="Times New Roman"/>
                <w:kern w:val="0"/>
                <w:sz w:val="20"/>
                <w:szCs w:val="20"/>
              </w:rPr>
              <w:t>第一梯队</w:t>
            </w:r>
          </w:p>
        </w:tc>
      </w:tr>
      <w:tr w14:paraId="2839FD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AC3CA9">
            <w:pPr>
              <w:rPr>
                <w:rFonts w:cs="Times New Roman"/>
                <w:kern w:val="0"/>
                <w:sz w:val="20"/>
                <w:szCs w:val="20"/>
              </w:rPr>
            </w:pPr>
            <w:r>
              <w:rPr>
                <w:rFonts w:cs="Times New Roman"/>
                <w:kern w:val="0"/>
                <w:sz w:val="20"/>
                <w:szCs w:val="20"/>
              </w:rPr>
              <w:t>南亚电路板</w:t>
            </w:r>
          </w:p>
        </w:tc>
        <w:tc>
          <w:tcPr>
            <w:tcW w:w="2242" w:type="pct"/>
            <w:shd w:val="clear" w:color="auto" w:fill="auto"/>
            <w:noWrap/>
            <w:vAlign w:val="center"/>
          </w:tcPr>
          <w:p w14:paraId="6CA0173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4A710BD">
            <w:pPr>
              <w:rPr>
                <w:rFonts w:cs="Times New Roman"/>
                <w:kern w:val="0"/>
                <w:sz w:val="20"/>
                <w:szCs w:val="20"/>
              </w:rPr>
            </w:pPr>
            <w:r>
              <w:rPr>
                <w:rFonts w:hint="eastAsia" w:cs="Times New Roman"/>
                <w:kern w:val="0"/>
                <w:sz w:val="20"/>
                <w:szCs w:val="20"/>
              </w:rPr>
              <w:t>第二梯队</w:t>
            </w:r>
          </w:p>
        </w:tc>
      </w:tr>
      <w:tr w14:paraId="6BCD0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3BB0A9E">
            <w:pPr>
              <w:rPr>
                <w:rFonts w:cs="Times New Roman"/>
                <w:kern w:val="0"/>
                <w:sz w:val="20"/>
                <w:szCs w:val="20"/>
              </w:rPr>
            </w:pPr>
            <w:r>
              <w:rPr>
                <w:rFonts w:cs="Times New Roman"/>
                <w:kern w:val="0"/>
                <w:sz w:val="20"/>
                <w:szCs w:val="20"/>
              </w:rPr>
              <w:t>新光电气</w:t>
            </w:r>
          </w:p>
        </w:tc>
        <w:tc>
          <w:tcPr>
            <w:tcW w:w="2242" w:type="pct"/>
            <w:shd w:val="clear" w:color="auto" w:fill="auto"/>
            <w:noWrap/>
            <w:vAlign w:val="center"/>
          </w:tcPr>
          <w:p w14:paraId="4993441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1A6EC89">
            <w:pPr>
              <w:rPr>
                <w:rFonts w:cs="Times New Roman"/>
                <w:kern w:val="0"/>
                <w:sz w:val="20"/>
                <w:szCs w:val="20"/>
              </w:rPr>
            </w:pPr>
            <w:r>
              <w:rPr>
                <w:rFonts w:hint="eastAsia" w:cs="Times New Roman"/>
                <w:kern w:val="0"/>
                <w:sz w:val="20"/>
                <w:szCs w:val="20"/>
              </w:rPr>
              <w:t>第二梯队</w:t>
            </w:r>
          </w:p>
        </w:tc>
      </w:tr>
      <w:tr w14:paraId="70F62A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43DA62">
            <w:pPr>
              <w:rPr>
                <w:rFonts w:cs="Times New Roman"/>
                <w:kern w:val="0"/>
                <w:sz w:val="20"/>
                <w:szCs w:val="20"/>
              </w:rPr>
            </w:pPr>
            <w:r>
              <w:rPr>
                <w:rFonts w:cs="Times New Roman"/>
                <w:kern w:val="0"/>
                <w:sz w:val="20"/>
                <w:szCs w:val="20"/>
              </w:rPr>
              <w:t>景硕科技</w:t>
            </w:r>
          </w:p>
        </w:tc>
        <w:tc>
          <w:tcPr>
            <w:tcW w:w="2242" w:type="pct"/>
            <w:shd w:val="clear" w:color="auto" w:fill="auto"/>
            <w:noWrap/>
            <w:vAlign w:val="center"/>
          </w:tcPr>
          <w:p w14:paraId="2A1DB2C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05F3EB9">
            <w:pPr>
              <w:rPr>
                <w:rFonts w:cs="Times New Roman"/>
                <w:kern w:val="0"/>
                <w:sz w:val="20"/>
                <w:szCs w:val="20"/>
              </w:rPr>
            </w:pPr>
            <w:r>
              <w:rPr>
                <w:rFonts w:hint="eastAsia" w:cs="Times New Roman"/>
                <w:kern w:val="0"/>
                <w:sz w:val="20"/>
                <w:szCs w:val="20"/>
              </w:rPr>
              <w:t>第二梯队</w:t>
            </w:r>
          </w:p>
        </w:tc>
      </w:tr>
      <w:tr w14:paraId="195414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C0D54A">
            <w:pPr>
              <w:rPr>
                <w:rFonts w:cs="Times New Roman"/>
                <w:kern w:val="0"/>
                <w:sz w:val="20"/>
                <w:szCs w:val="20"/>
              </w:rPr>
            </w:pPr>
            <w:r>
              <w:rPr>
                <w:rFonts w:cs="Times New Roman"/>
                <w:kern w:val="0"/>
                <w:sz w:val="20"/>
                <w:szCs w:val="20"/>
              </w:rPr>
              <w:t>奥特斯</w:t>
            </w:r>
          </w:p>
        </w:tc>
        <w:tc>
          <w:tcPr>
            <w:tcW w:w="2242" w:type="pct"/>
            <w:shd w:val="clear" w:color="auto" w:fill="auto"/>
            <w:noWrap/>
            <w:vAlign w:val="center"/>
          </w:tcPr>
          <w:p w14:paraId="36C3362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A012778">
            <w:pPr>
              <w:rPr>
                <w:rFonts w:cs="Times New Roman"/>
                <w:kern w:val="0"/>
                <w:sz w:val="20"/>
                <w:szCs w:val="20"/>
              </w:rPr>
            </w:pPr>
            <w:r>
              <w:rPr>
                <w:rFonts w:hint="eastAsia" w:cs="Times New Roman"/>
                <w:kern w:val="0"/>
                <w:sz w:val="20"/>
                <w:szCs w:val="20"/>
              </w:rPr>
              <w:t>第二梯队</w:t>
            </w:r>
          </w:p>
        </w:tc>
      </w:tr>
      <w:tr w14:paraId="2DE16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9E11AC">
            <w:pPr>
              <w:rPr>
                <w:rFonts w:cs="Times New Roman"/>
                <w:kern w:val="0"/>
                <w:sz w:val="20"/>
                <w:szCs w:val="20"/>
              </w:rPr>
            </w:pPr>
            <w:r>
              <w:rPr>
                <w:rFonts w:cs="Times New Roman"/>
                <w:kern w:val="0"/>
                <w:sz w:val="20"/>
                <w:szCs w:val="20"/>
              </w:rPr>
              <w:t>三星电机</w:t>
            </w:r>
          </w:p>
        </w:tc>
        <w:tc>
          <w:tcPr>
            <w:tcW w:w="2242" w:type="pct"/>
            <w:shd w:val="clear" w:color="auto" w:fill="auto"/>
            <w:noWrap/>
            <w:vAlign w:val="center"/>
          </w:tcPr>
          <w:p w14:paraId="5018BDD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036B598">
            <w:pPr>
              <w:rPr>
                <w:rFonts w:cs="Times New Roman"/>
                <w:kern w:val="0"/>
                <w:sz w:val="20"/>
                <w:szCs w:val="20"/>
              </w:rPr>
            </w:pPr>
            <w:r>
              <w:rPr>
                <w:rFonts w:hint="eastAsia" w:cs="Times New Roman"/>
                <w:kern w:val="0"/>
                <w:sz w:val="20"/>
                <w:szCs w:val="20"/>
              </w:rPr>
              <w:t>第三梯队</w:t>
            </w:r>
          </w:p>
        </w:tc>
      </w:tr>
      <w:tr w14:paraId="6F6A25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C63C40">
            <w:pPr>
              <w:rPr>
                <w:rFonts w:cs="Times New Roman"/>
                <w:kern w:val="0"/>
                <w:sz w:val="20"/>
                <w:szCs w:val="20"/>
              </w:rPr>
            </w:pPr>
            <w:r>
              <w:rPr>
                <w:rFonts w:cs="Times New Roman"/>
                <w:kern w:val="0"/>
                <w:sz w:val="20"/>
                <w:szCs w:val="20"/>
              </w:rPr>
              <w:t>京瓷</w:t>
            </w:r>
          </w:p>
        </w:tc>
        <w:tc>
          <w:tcPr>
            <w:tcW w:w="2242" w:type="pct"/>
            <w:shd w:val="clear" w:color="auto" w:fill="auto"/>
            <w:noWrap/>
            <w:vAlign w:val="center"/>
          </w:tcPr>
          <w:p w14:paraId="3F022F1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D4E536">
            <w:pPr>
              <w:rPr>
                <w:rFonts w:cs="Times New Roman"/>
                <w:kern w:val="0"/>
                <w:sz w:val="20"/>
                <w:szCs w:val="20"/>
              </w:rPr>
            </w:pPr>
            <w:r>
              <w:rPr>
                <w:rFonts w:hint="eastAsia" w:cs="Times New Roman"/>
                <w:kern w:val="0"/>
                <w:sz w:val="20"/>
                <w:szCs w:val="20"/>
              </w:rPr>
              <w:t>第三梯队</w:t>
            </w:r>
          </w:p>
        </w:tc>
      </w:tr>
      <w:tr w14:paraId="3BBEBC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28CF22">
            <w:pPr>
              <w:rPr>
                <w:rFonts w:cs="Times New Roman"/>
                <w:kern w:val="0"/>
                <w:sz w:val="20"/>
                <w:szCs w:val="20"/>
              </w:rPr>
            </w:pPr>
            <w:r>
              <w:rPr>
                <w:rFonts w:cs="Times New Roman"/>
                <w:kern w:val="0"/>
                <w:sz w:val="20"/>
                <w:szCs w:val="20"/>
              </w:rPr>
              <w:t>TOPPAN</w:t>
            </w:r>
          </w:p>
        </w:tc>
        <w:tc>
          <w:tcPr>
            <w:tcW w:w="2242" w:type="pct"/>
            <w:shd w:val="clear" w:color="auto" w:fill="auto"/>
            <w:noWrap/>
            <w:vAlign w:val="center"/>
          </w:tcPr>
          <w:p w14:paraId="769F1D8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3D67AA">
            <w:pPr>
              <w:rPr>
                <w:rFonts w:cs="Times New Roman"/>
                <w:kern w:val="0"/>
                <w:sz w:val="20"/>
                <w:szCs w:val="20"/>
              </w:rPr>
            </w:pPr>
            <w:r>
              <w:rPr>
                <w:rFonts w:hint="eastAsia" w:cs="Times New Roman"/>
                <w:kern w:val="0"/>
                <w:sz w:val="20"/>
                <w:szCs w:val="20"/>
              </w:rPr>
              <w:t>第三梯队</w:t>
            </w:r>
          </w:p>
        </w:tc>
      </w:tr>
      <w:tr w14:paraId="63C5EA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5248E1">
            <w:pPr>
              <w:rPr>
                <w:rFonts w:cs="Times New Roman"/>
                <w:kern w:val="0"/>
                <w:sz w:val="20"/>
                <w:szCs w:val="20"/>
              </w:rPr>
            </w:pPr>
            <w:r>
              <w:rPr>
                <w:rFonts w:cs="Times New Roman"/>
                <w:kern w:val="0"/>
                <w:sz w:val="20"/>
                <w:szCs w:val="20"/>
              </w:rPr>
              <w:t>臻鼎科技</w:t>
            </w:r>
          </w:p>
        </w:tc>
        <w:tc>
          <w:tcPr>
            <w:tcW w:w="2242" w:type="pct"/>
            <w:shd w:val="clear" w:color="auto" w:fill="auto"/>
            <w:noWrap/>
            <w:vAlign w:val="center"/>
          </w:tcPr>
          <w:p w14:paraId="32C2931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D90B6E9">
            <w:pPr>
              <w:rPr>
                <w:rFonts w:cs="Times New Roman"/>
                <w:kern w:val="0"/>
                <w:sz w:val="20"/>
                <w:szCs w:val="20"/>
              </w:rPr>
            </w:pPr>
            <w:r>
              <w:rPr>
                <w:rFonts w:hint="eastAsia" w:cs="Times New Roman"/>
                <w:kern w:val="0"/>
                <w:sz w:val="20"/>
                <w:szCs w:val="20"/>
              </w:rPr>
              <w:t>第三梯队</w:t>
            </w:r>
          </w:p>
        </w:tc>
      </w:tr>
      <w:tr w14:paraId="1525E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B97358">
            <w:pPr>
              <w:rPr>
                <w:rFonts w:cs="Times New Roman"/>
                <w:kern w:val="0"/>
                <w:sz w:val="20"/>
                <w:szCs w:val="20"/>
              </w:rPr>
            </w:pPr>
            <w:r>
              <w:rPr>
                <w:rFonts w:cs="Times New Roman"/>
                <w:kern w:val="0"/>
                <w:sz w:val="20"/>
                <w:szCs w:val="20"/>
              </w:rPr>
              <w:t>大德电子</w:t>
            </w:r>
          </w:p>
        </w:tc>
        <w:tc>
          <w:tcPr>
            <w:tcW w:w="2242" w:type="pct"/>
            <w:shd w:val="clear" w:color="auto" w:fill="auto"/>
            <w:noWrap/>
            <w:vAlign w:val="center"/>
          </w:tcPr>
          <w:p w14:paraId="778AD0B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3768701">
            <w:pPr>
              <w:rPr>
                <w:rFonts w:cs="Times New Roman"/>
                <w:kern w:val="0"/>
                <w:sz w:val="20"/>
                <w:szCs w:val="20"/>
              </w:rPr>
            </w:pPr>
            <w:r>
              <w:rPr>
                <w:rFonts w:hint="eastAsia" w:cs="Times New Roman"/>
                <w:kern w:val="0"/>
                <w:sz w:val="20"/>
                <w:szCs w:val="20"/>
              </w:rPr>
              <w:t>XX</w:t>
            </w:r>
          </w:p>
        </w:tc>
      </w:tr>
      <w:tr w14:paraId="1D20B3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58974F">
            <w:pPr>
              <w:rPr>
                <w:rFonts w:cs="Times New Roman"/>
                <w:kern w:val="0"/>
                <w:sz w:val="20"/>
                <w:szCs w:val="20"/>
              </w:rPr>
            </w:pPr>
            <w:r>
              <w:rPr>
                <w:rFonts w:cs="Times New Roman"/>
                <w:kern w:val="0"/>
                <w:sz w:val="20"/>
                <w:szCs w:val="20"/>
              </w:rPr>
              <w:t>珠海越亚</w:t>
            </w:r>
          </w:p>
        </w:tc>
        <w:tc>
          <w:tcPr>
            <w:tcW w:w="2242" w:type="pct"/>
            <w:shd w:val="clear" w:color="auto" w:fill="auto"/>
            <w:noWrap/>
            <w:vAlign w:val="center"/>
          </w:tcPr>
          <w:p w14:paraId="63B1A33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0CF55F0">
            <w:pPr>
              <w:rPr>
                <w:rFonts w:cs="Times New Roman"/>
                <w:kern w:val="0"/>
                <w:sz w:val="20"/>
                <w:szCs w:val="20"/>
              </w:rPr>
            </w:pPr>
            <w:r>
              <w:rPr>
                <w:rFonts w:hint="eastAsia" w:cs="Times New Roman"/>
                <w:kern w:val="0"/>
                <w:sz w:val="20"/>
                <w:szCs w:val="20"/>
              </w:rPr>
              <w:t>XX</w:t>
            </w:r>
          </w:p>
        </w:tc>
      </w:tr>
      <w:tr w14:paraId="0DD8F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99C560">
            <w:pPr>
              <w:rPr>
                <w:rFonts w:cs="Times New Roman"/>
                <w:kern w:val="0"/>
                <w:sz w:val="20"/>
                <w:szCs w:val="20"/>
              </w:rPr>
            </w:pPr>
            <w:r>
              <w:rPr>
                <w:rFonts w:cs="Times New Roman"/>
                <w:kern w:val="0"/>
                <w:sz w:val="20"/>
                <w:szCs w:val="20"/>
              </w:rPr>
              <w:t>LG InnoTek</w:t>
            </w:r>
          </w:p>
        </w:tc>
        <w:tc>
          <w:tcPr>
            <w:tcW w:w="2242" w:type="pct"/>
            <w:shd w:val="clear" w:color="auto" w:fill="auto"/>
            <w:noWrap/>
            <w:vAlign w:val="center"/>
          </w:tcPr>
          <w:p w14:paraId="483598F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B3A1233">
            <w:pPr>
              <w:rPr>
                <w:rFonts w:cs="Times New Roman"/>
                <w:kern w:val="0"/>
                <w:sz w:val="20"/>
                <w:szCs w:val="20"/>
              </w:rPr>
            </w:pPr>
            <w:r>
              <w:rPr>
                <w:rFonts w:hint="eastAsia" w:cs="Times New Roman"/>
                <w:kern w:val="0"/>
                <w:sz w:val="20"/>
                <w:szCs w:val="20"/>
              </w:rPr>
              <w:t>XX</w:t>
            </w:r>
          </w:p>
        </w:tc>
      </w:tr>
      <w:tr w14:paraId="2B3B6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E9A96D">
            <w:pPr>
              <w:rPr>
                <w:rFonts w:cs="Times New Roman"/>
                <w:kern w:val="0"/>
                <w:sz w:val="20"/>
                <w:szCs w:val="20"/>
              </w:rPr>
            </w:pPr>
            <w:r>
              <w:rPr>
                <w:rFonts w:cs="Times New Roman"/>
                <w:kern w:val="0"/>
                <w:sz w:val="20"/>
                <w:szCs w:val="20"/>
              </w:rPr>
              <w:t>深南电路</w:t>
            </w:r>
          </w:p>
        </w:tc>
        <w:tc>
          <w:tcPr>
            <w:tcW w:w="2242" w:type="pct"/>
            <w:shd w:val="clear" w:color="auto" w:fill="auto"/>
            <w:noWrap/>
            <w:vAlign w:val="center"/>
          </w:tcPr>
          <w:p w14:paraId="3A159E5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A67CD49">
            <w:pPr>
              <w:rPr>
                <w:rFonts w:cs="Times New Roman"/>
                <w:kern w:val="0"/>
                <w:sz w:val="20"/>
                <w:szCs w:val="20"/>
              </w:rPr>
            </w:pPr>
            <w:r>
              <w:rPr>
                <w:rFonts w:hint="eastAsia" w:cs="Times New Roman"/>
                <w:kern w:val="0"/>
                <w:sz w:val="20"/>
                <w:szCs w:val="20"/>
              </w:rPr>
              <w:t>XX</w:t>
            </w:r>
          </w:p>
        </w:tc>
      </w:tr>
      <w:tr w14:paraId="356C9B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2039FC8E">
            <w:pPr>
              <w:rPr>
                <w:rFonts w:cs="Times New Roman"/>
                <w:kern w:val="0"/>
                <w:sz w:val="20"/>
                <w:szCs w:val="20"/>
              </w:rPr>
            </w:pPr>
            <w:r>
              <w:rPr>
                <w:rFonts w:cs="Times New Roman"/>
                <w:kern w:val="0"/>
                <w:sz w:val="20"/>
                <w:szCs w:val="20"/>
              </w:rPr>
              <w:t>兴森科技</w:t>
            </w:r>
          </w:p>
        </w:tc>
        <w:tc>
          <w:tcPr>
            <w:tcW w:w="2242" w:type="pct"/>
            <w:shd w:val="clear" w:color="auto" w:fill="auto"/>
            <w:noWrap/>
            <w:vAlign w:val="center"/>
          </w:tcPr>
          <w:p w14:paraId="6B9A9AD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5332058">
            <w:pPr>
              <w:rPr>
                <w:rFonts w:cs="Times New Roman"/>
                <w:kern w:val="0"/>
                <w:sz w:val="20"/>
                <w:szCs w:val="20"/>
              </w:rPr>
            </w:pPr>
            <w:r>
              <w:rPr>
                <w:rFonts w:hint="eastAsia" w:cs="Times New Roman"/>
                <w:kern w:val="0"/>
                <w:sz w:val="20"/>
                <w:szCs w:val="20"/>
              </w:rPr>
              <w:t>XX</w:t>
            </w:r>
          </w:p>
        </w:tc>
      </w:tr>
    </w:tbl>
    <w:p w14:paraId="2EF99831">
      <w:pPr>
        <w:pStyle w:val="144"/>
      </w:pPr>
      <w:r>
        <w:t>资料来源：上述企业、第三方资料、新闻报道、业内专家采访及QYResearch整理研究，2024年</w:t>
      </w:r>
    </w:p>
    <w:p w14:paraId="030A30F8">
      <w:pPr>
        <w:pStyle w:val="148"/>
      </w:pPr>
      <w:bookmarkStart w:id="262" w:name="_Toc172304410"/>
      <w:bookmarkStart w:id="263" w:name="_Toc60690904"/>
      <w:r>
        <w:t>2023年</w:t>
      </w:r>
      <w:r>
        <w:rPr>
          <w:rFonts w:hint="eastAsia"/>
        </w:rPr>
        <w:t>全球</w:t>
      </w:r>
      <w:r>
        <w:t>ABF载板</w:t>
      </w:r>
      <w:r>
        <w:rPr>
          <w:rFonts w:hint="eastAsia"/>
        </w:rPr>
        <w:t>第一梯队、第二梯队和第三梯队厂商及市场份额</w:t>
      </w:r>
      <w:bookmarkEnd w:id="262"/>
      <w:bookmarkEnd w:id="263"/>
    </w:p>
    <w:p w14:paraId="4F9A3FD5">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04151CEA">
      <w:pPr>
        <w:pStyle w:val="144"/>
      </w:pPr>
      <w:r>
        <w:t>资料来源：上述企业、第三方资料、新闻报道、业内专家采访及QYResearch整理研究，2024年</w:t>
      </w:r>
    </w:p>
    <w:p w14:paraId="4B1CADCA">
      <w:pPr>
        <w:pStyle w:val="3"/>
      </w:pPr>
      <w:bookmarkStart w:id="264" w:name="_Toc24027854"/>
      <w:bookmarkStart w:id="265" w:name="_Toc535600242"/>
      <w:bookmarkStart w:id="266" w:name="_Toc476606670"/>
      <w:bookmarkStart w:id="267" w:name="_Toc172304618"/>
      <w:bookmarkStart w:id="268" w:name="_Toc59892273"/>
      <w:r>
        <w:rPr>
          <w:rFonts w:hint="eastAsia"/>
        </w:rPr>
        <w:t>新增投资及市场并购</w:t>
      </w:r>
      <w:bookmarkEnd w:id="264"/>
      <w:bookmarkEnd w:id="265"/>
      <w:bookmarkEnd w:id="266"/>
      <w:r>
        <w:rPr>
          <w:rFonts w:hint="eastAsia"/>
        </w:rPr>
        <w:t>活动</w:t>
      </w:r>
      <w:bookmarkEnd w:id="267"/>
      <w:bookmarkEnd w:id="268"/>
    </w:p>
    <w:p w14:paraId="2643FAD9">
      <w:pPr>
        <w:pStyle w:val="151"/>
        <w:ind w:left="252" w:right="-105"/>
        <w:rPr>
          <w:lang w:eastAsia="zh-CN"/>
        </w:rPr>
      </w:pPr>
      <w:bookmarkStart w:id="269" w:name="_Toc59892049"/>
      <w:bookmarkStart w:id="270" w:name="_Toc24027605"/>
      <w:bookmarkStart w:id="271" w:name="_Toc172304458"/>
      <w:r>
        <w:rPr>
          <w:rFonts w:hint="eastAsia"/>
          <w:lang w:eastAsia="zh-CN"/>
        </w:rPr>
        <w:t>全球</w:t>
      </w:r>
      <w:r>
        <w:rPr>
          <w:lang w:eastAsia="zh-CN"/>
        </w:rPr>
        <w:t>ABF载板</w:t>
      </w:r>
      <w:r>
        <w:rPr>
          <w:rFonts w:hint="eastAsia"/>
          <w:lang w:eastAsia="zh-CN"/>
        </w:rPr>
        <w:t>市场投资、并购等现状分析</w:t>
      </w:r>
      <w:bookmarkEnd w:id="269"/>
      <w:bookmarkEnd w:id="270"/>
      <w:bookmarkEnd w:id="2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0ED28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18FB26DC">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760E7918">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2448903F">
            <w:pPr>
              <w:rPr>
                <w:rFonts w:cs="Times New Roman"/>
                <w:b/>
                <w:bCs/>
                <w:color w:val="FFFFFF"/>
                <w:kern w:val="0"/>
                <w:sz w:val="20"/>
                <w:szCs w:val="20"/>
              </w:rPr>
            </w:pPr>
            <w:r>
              <w:rPr>
                <w:rFonts w:hint="eastAsia" w:cs="Times New Roman"/>
                <w:b/>
                <w:bCs/>
                <w:color w:val="FFFFFF"/>
                <w:kern w:val="0"/>
                <w:sz w:val="20"/>
                <w:szCs w:val="20"/>
              </w:rPr>
              <w:t>详情</w:t>
            </w:r>
          </w:p>
        </w:tc>
      </w:tr>
      <w:tr w14:paraId="70CC7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D33C98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6C6EB4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83CD53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4DB02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E246EE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6BF16D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BDC133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2BAFA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10AEF3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B88241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0DC692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49F33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A23FC5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19513D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F26F55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6919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A92D22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D941E9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666888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F461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ABED0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54B44D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39CBE8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CFE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E62AEB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AD5254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E02FDD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D48A586">
      <w:pPr>
        <w:pStyle w:val="144"/>
      </w:pPr>
      <w:r>
        <w:rPr>
          <w:rFonts w:hint="eastAsia"/>
        </w:rPr>
        <w:t>资料来源：上述企业、第三方资料、新闻报道、业内专家采访及QYResearch整理研究，2024年</w:t>
      </w:r>
    </w:p>
    <w:bookmarkEnd w:id="258"/>
    <w:p w14:paraId="14276C57">
      <w:pPr>
        <w:pStyle w:val="2"/>
        <w:rPr>
          <w:lang w:eastAsia="zh-CN"/>
        </w:rPr>
      </w:pPr>
      <w:bookmarkStart w:id="272" w:name="_Toc24028318"/>
      <w:bookmarkStart w:id="273" w:name="_Toc24972508"/>
      <w:bookmarkStart w:id="274" w:name="_Toc172304619"/>
      <w:r>
        <w:rPr>
          <w:rFonts w:hint="eastAsia"/>
          <w:lang w:eastAsia="zh-CN"/>
        </w:rPr>
        <w:t>全球</w:t>
      </w:r>
      <w:r>
        <w:rPr>
          <w:lang w:eastAsia="zh-CN"/>
        </w:rPr>
        <w:t>ABF载板</w:t>
      </w:r>
      <w:r>
        <w:rPr>
          <w:rFonts w:hint="eastAsia"/>
          <w:lang w:eastAsia="zh-CN"/>
        </w:rPr>
        <w:t>主要地区</w:t>
      </w:r>
      <w:bookmarkEnd w:id="272"/>
      <w:bookmarkEnd w:id="273"/>
      <w:r>
        <w:rPr>
          <w:rFonts w:hint="eastAsia"/>
          <w:lang w:eastAsia="zh-CN"/>
        </w:rPr>
        <w:t>分析</w:t>
      </w:r>
      <w:bookmarkEnd w:id="274"/>
    </w:p>
    <w:p w14:paraId="357B09D0">
      <w:pPr>
        <w:pStyle w:val="3"/>
      </w:pPr>
      <w:bookmarkStart w:id="275" w:name="_Toc172304620"/>
      <w:r>
        <w:rPr>
          <w:rFonts w:hint="eastAsia"/>
        </w:rPr>
        <w:t>全球主要地区</w:t>
      </w:r>
      <w:r>
        <w:t>ABF载板</w:t>
      </w:r>
      <w:r>
        <w:rPr>
          <w:rFonts w:hint="eastAsia"/>
        </w:rPr>
        <w:t>市场规模分析：2019 VS 2023 VS 2030</w:t>
      </w:r>
      <w:bookmarkEnd w:id="275"/>
    </w:p>
    <w:p w14:paraId="4C343CEA">
      <w:pPr>
        <w:pStyle w:val="151"/>
        <w:ind w:left="252" w:right="-105"/>
        <w:rPr>
          <w:lang w:eastAsia="zh-CN"/>
        </w:rPr>
      </w:pPr>
      <w:bookmarkStart w:id="276" w:name="_Toc172304459"/>
      <w:r>
        <w:rPr>
          <w:rFonts w:hint="eastAsia"/>
          <w:lang w:eastAsia="zh-CN"/>
        </w:rPr>
        <w:t>全球主要地区</w:t>
      </w:r>
      <w:r>
        <w:rPr>
          <w:lang w:eastAsia="zh-CN"/>
        </w:rPr>
        <w:t>ABF载板</w:t>
      </w:r>
      <w:r>
        <w:rPr>
          <w:rFonts w:hint="eastAsia"/>
          <w:lang w:eastAsia="zh-CN"/>
        </w:rPr>
        <w:t>销售收入增速：（2019 VS 2023 VS 2030）&amp;（百万美元）</w:t>
      </w:r>
      <w:bookmarkEnd w:id="27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6DA2E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11BA5F">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42278E6D">
            <w:pPr>
              <w:pStyle w:val="175"/>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028FC31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603D0F5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21836F35">
            <w:pPr>
              <w:pStyle w:val="175"/>
              <w:widowControl w:val="0"/>
              <w:jc w:val="center"/>
              <w:rPr>
                <w:rFonts w:cs="Times New Roman"/>
                <w:b/>
                <w:bCs/>
                <w:color w:val="FFFFFF"/>
                <w:sz w:val="20"/>
              </w:rPr>
            </w:pPr>
            <w:r>
              <w:rPr>
                <w:rFonts w:cs="Times New Roman"/>
                <w:b/>
                <w:bCs/>
                <w:color w:val="FFFFFF"/>
                <w:sz w:val="20"/>
              </w:rPr>
              <w:t>CAGR（2019-2023）</w:t>
            </w:r>
          </w:p>
        </w:tc>
        <w:tc>
          <w:tcPr>
            <w:tcW w:w="1205" w:type="pct"/>
            <w:shd w:val="solid" w:color="000080" w:fill="FFFFFF"/>
            <w:vAlign w:val="center"/>
          </w:tcPr>
          <w:p w14:paraId="2C1CF2FF">
            <w:pPr>
              <w:pStyle w:val="175"/>
              <w:widowControl w:val="0"/>
              <w:jc w:val="center"/>
              <w:rPr>
                <w:rFonts w:cs="Times New Roman"/>
                <w:b/>
                <w:bCs/>
                <w:color w:val="FFFFFF"/>
                <w:sz w:val="20"/>
              </w:rPr>
            </w:pPr>
            <w:r>
              <w:rPr>
                <w:rFonts w:cs="Times New Roman"/>
                <w:b/>
                <w:bCs/>
                <w:color w:val="FFFFFF"/>
                <w:sz w:val="20"/>
              </w:rPr>
              <w:t>CAGR（2024-2030）</w:t>
            </w:r>
          </w:p>
        </w:tc>
      </w:tr>
      <w:tr w14:paraId="13DCB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7939A6">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71A5455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C61B84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BE752E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4657E4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0AC7A4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EEB6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5A3CAF">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41D6D3E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98B0B1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3585F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E6029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3E262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0530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1430F2">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7CA6793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9855A3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BE3005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91F0D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0615050">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C51A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114861">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6E12AE1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ACB3B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5766E5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B7395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15B72D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5F4EB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CF623D">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18F8B9C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8FC6F8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4E314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DC652D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8A3A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762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03CA2F">
            <w:pPr>
              <w:pStyle w:val="175"/>
              <w:widowControl w:val="0"/>
              <w:jc w:val="both"/>
              <w:rPr>
                <w:rFonts w:cs="Times New Roman"/>
                <w:sz w:val="20"/>
              </w:rPr>
            </w:pPr>
            <w:r>
              <w:rPr>
                <w:rFonts w:hint="eastAsia" w:cs="Times New Roman"/>
                <w:sz w:val="20"/>
              </w:rPr>
              <w:t>中国台湾</w:t>
            </w:r>
          </w:p>
        </w:tc>
        <w:tc>
          <w:tcPr>
            <w:tcW w:w="462" w:type="pct"/>
            <w:shd w:val="clear" w:color="auto" w:fill="auto"/>
            <w:vAlign w:val="center"/>
          </w:tcPr>
          <w:p w14:paraId="3C704CE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B43465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EEE13D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E7C7E6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2625C2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3D7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F3FE3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236B883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F54E3A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6AEFA7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1CBEEC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602BDE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8A39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6909A">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6E9649B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696252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91B3962">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47528A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640A26B">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45F6EF93">
      <w:pPr>
        <w:pStyle w:val="144"/>
      </w:pPr>
      <w:r>
        <w:rPr>
          <w:rFonts w:hint="eastAsia"/>
        </w:rPr>
        <w:t>资料来源：第三方资料、新闻报道、业内专家采访及QYResearch整理研究，2024年</w:t>
      </w:r>
    </w:p>
    <w:p w14:paraId="7ED39739">
      <w:pPr>
        <w:pStyle w:val="148"/>
      </w:pPr>
      <w:bookmarkStart w:id="277" w:name="_Toc172304411"/>
      <w:r>
        <w:rPr>
          <w:rFonts w:hint="eastAsia"/>
        </w:rPr>
        <w:t>全球主要地区</w:t>
      </w:r>
      <w:r>
        <w:t>ABF载板</w:t>
      </w:r>
      <w:r>
        <w:rPr>
          <w:rFonts w:hint="eastAsia"/>
        </w:rPr>
        <w:t>销售收入（2019 VS 2023 VS 2030）&amp;（百万美元）</w:t>
      </w:r>
      <w:bookmarkEnd w:id="277"/>
    </w:p>
    <w:p w14:paraId="165D653D">
      <w:r>
        <w:drawing>
          <wp:inline distT="0" distB="0" distL="0" distR="0">
            <wp:extent cx="6192520" cy="2814955"/>
            <wp:effectExtent l="0" t="0" r="0" b="4445"/>
            <wp:docPr id="855379434" name="图表 855379434"/>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18018EA2">
      <w:pPr>
        <w:pStyle w:val="144"/>
      </w:pPr>
      <w:r>
        <w:rPr>
          <w:rFonts w:hint="eastAsia"/>
        </w:rPr>
        <w:t>资料来源：第三方资料、新闻报道、业内专家采访及QYResearch整理研究，2024年</w:t>
      </w:r>
    </w:p>
    <w:p w14:paraId="5816D419">
      <w:pPr>
        <w:pStyle w:val="144"/>
      </w:pPr>
    </w:p>
    <w:p w14:paraId="2D51B1D8">
      <w:pPr>
        <w:pStyle w:val="4"/>
      </w:pPr>
      <w:bookmarkStart w:id="278" w:name="_Toc172304621"/>
      <w:r>
        <w:rPr>
          <w:rFonts w:hint="eastAsia"/>
        </w:rPr>
        <w:t>全球主要地区</w:t>
      </w:r>
      <w:r>
        <w:t>ABF载板</w:t>
      </w:r>
      <w:r>
        <w:rPr>
          <w:rFonts w:hint="eastAsia"/>
        </w:rPr>
        <w:t>销售收入及市场份额（2019-2024年）</w:t>
      </w:r>
      <w:bookmarkEnd w:id="278"/>
    </w:p>
    <w:p w14:paraId="32208456">
      <w:pPr>
        <w:pStyle w:val="151"/>
        <w:ind w:left="252" w:right="-105"/>
        <w:rPr>
          <w:lang w:eastAsia="zh-CN"/>
        </w:rPr>
      </w:pPr>
      <w:bookmarkStart w:id="279" w:name="_Toc172304460"/>
      <w:r>
        <w:rPr>
          <w:rFonts w:hint="eastAsia"/>
          <w:lang w:eastAsia="zh-CN"/>
        </w:rPr>
        <w:t>全球主要地区</w:t>
      </w:r>
      <w:r>
        <w:rPr>
          <w:lang w:eastAsia="zh-CN"/>
        </w:rPr>
        <w:t>ABF载板</w:t>
      </w:r>
      <w:r>
        <w:rPr>
          <w:rFonts w:hint="eastAsia"/>
          <w:lang w:eastAsia="zh-CN"/>
        </w:rPr>
        <w:t>销售收入（2019-2024）&amp;（百万美元）</w:t>
      </w:r>
      <w:bookmarkEnd w:id="27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11B89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24819B0E">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B262A53">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noWrap/>
            <w:vAlign w:val="center"/>
          </w:tcPr>
          <w:p w14:paraId="22327B8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5B8FD67">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24DDFD5C">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734D7AF3">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7E72B5E2">
            <w:pPr>
              <w:pStyle w:val="175"/>
              <w:widowControl w:val="0"/>
              <w:jc w:val="center"/>
              <w:rPr>
                <w:rFonts w:cs="Times New Roman"/>
                <w:b/>
                <w:bCs/>
                <w:color w:val="FFFFFF"/>
                <w:sz w:val="20"/>
              </w:rPr>
            </w:pPr>
            <w:r>
              <w:rPr>
                <w:rFonts w:cs="Times New Roman"/>
                <w:b/>
                <w:bCs/>
                <w:color w:val="FFFFFF"/>
                <w:sz w:val="20"/>
              </w:rPr>
              <w:t>2024</w:t>
            </w:r>
          </w:p>
        </w:tc>
      </w:tr>
      <w:tr w14:paraId="05413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1A4D203">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5B19B9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FE5D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64AE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8440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B3CAB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753363">
            <w:pPr>
              <w:pStyle w:val="175"/>
              <w:widowControl w:val="0"/>
              <w:jc w:val="right"/>
              <w:rPr>
                <w:rFonts w:cs="Times New Roman"/>
                <w:sz w:val="20"/>
              </w:rPr>
            </w:pPr>
            <w:r>
              <w:rPr>
                <w:rFonts w:hint="eastAsia" w:cs="Times New Roman"/>
                <w:sz w:val="20"/>
              </w:rPr>
              <w:t>XX</w:t>
            </w:r>
          </w:p>
        </w:tc>
      </w:tr>
      <w:tr w14:paraId="7995A7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15EF454">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2D00D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A424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9134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0536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18FB6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B71D8C4">
            <w:pPr>
              <w:pStyle w:val="175"/>
              <w:widowControl w:val="0"/>
              <w:jc w:val="right"/>
              <w:rPr>
                <w:rFonts w:cs="Times New Roman"/>
                <w:sz w:val="20"/>
              </w:rPr>
            </w:pPr>
            <w:r>
              <w:rPr>
                <w:rFonts w:hint="eastAsia" w:cs="Times New Roman"/>
                <w:sz w:val="20"/>
              </w:rPr>
              <w:t>XX</w:t>
            </w:r>
          </w:p>
        </w:tc>
      </w:tr>
      <w:tr w14:paraId="2F9B0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D3775DD">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53B1A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D87D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5EAB5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E0E7B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26955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3C5BD0">
            <w:pPr>
              <w:pStyle w:val="175"/>
              <w:widowControl w:val="0"/>
              <w:jc w:val="right"/>
              <w:rPr>
                <w:rFonts w:cs="Times New Roman"/>
                <w:sz w:val="20"/>
              </w:rPr>
            </w:pPr>
            <w:r>
              <w:rPr>
                <w:rFonts w:hint="eastAsia" w:cs="Times New Roman"/>
                <w:sz w:val="20"/>
              </w:rPr>
              <w:t>XX</w:t>
            </w:r>
          </w:p>
        </w:tc>
      </w:tr>
      <w:tr w14:paraId="5662C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90097E5">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6D026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63B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F4B5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EB91C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43915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2CD7E1">
            <w:pPr>
              <w:pStyle w:val="175"/>
              <w:widowControl w:val="0"/>
              <w:jc w:val="right"/>
              <w:rPr>
                <w:rFonts w:cs="Times New Roman"/>
                <w:sz w:val="20"/>
              </w:rPr>
            </w:pPr>
            <w:r>
              <w:rPr>
                <w:rFonts w:hint="eastAsia" w:cs="Times New Roman"/>
                <w:sz w:val="20"/>
              </w:rPr>
              <w:t>XX</w:t>
            </w:r>
          </w:p>
        </w:tc>
      </w:tr>
      <w:tr w14:paraId="1885A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5B99674">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BCD9DC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A2BD4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835B0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4929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C3AED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B167B51">
            <w:pPr>
              <w:pStyle w:val="175"/>
              <w:widowControl w:val="0"/>
              <w:jc w:val="right"/>
              <w:rPr>
                <w:rFonts w:cs="Times New Roman"/>
                <w:sz w:val="20"/>
              </w:rPr>
            </w:pPr>
            <w:r>
              <w:rPr>
                <w:rFonts w:hint="eastAsia" w:cs="Times New Roman"/>
                <w:sz w:val="20"/>
              </w:rPr>
              <w:t>XX</w:t>
            </w:r>
          </w:p>
        </w:tc>
      </w:tr>
      <w:tr w14:paraId="704EA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99C107B">
            <w:pPr>
              <w:pStyle w:val="175"/>
              <w:widowControl w:val="0"/>
              <w:jc w:val="both"/>
              <w:rPr>
                <w:rFonts w:cs="Times New Roman"/>
                <w:sz w:val="20"/>
              </w:rPr>
            </w:pPr>
            <w:r>
              <w:rPr>
                <w:rFonts w:hint="eastAsia" w:cs="Times New Roman"/>
                <w:sz w:val="20"/>
              </w:rPr>
              <w:t>中国台湾</w:t>
            </w:r>
          </w:p>
        </w:tc>
        <w:tc>
          <w:tcPr>
            <w:tcW w:w="648" w:type="pct"/>
            <w:shd w:val="clear" w:color="auto" w:fill="auto"/>
            <w:noWrap/>
            <w:vAlign w:val="center"/>
          </w:tcPr>
          <w:p w14:paraId="5331199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AEDC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4F86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E9C9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D3054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7DB9D4">
            <w:pPr>
              <w:pStyle w:val="175"/>
              <w:widowControl w:val="0"/>
              <w:jc w:val="right"/>
              <w:rPr>
                <w:rFonts w:cs="Times New Roman"/>
                <w:sz w:val="20"/>
              </w:rPr>
            </w:pPr>
            <w:r>
              <w:rPr>
                <w:rFonts w:hint="eastAsia" w:cs="Times New Roman"/>
                <w:sz w:val="20"/>
              </w:rPr>
              <w:t>XX</w:t>
            </w:r>
          </w:p>
        </w:tc>
      </w:tr>
      <w:tr w14:paraId="60DD6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5AA6937">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593222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91C4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91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87F38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95F4C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1DC70B9">
            <w:pPr>
              <w:pStyle w:val="175"/>
              <w:widowControl w:val="0"/>
              <w:jc w:val="right"/>
              <w:rPr>
                <w:rFonts w:cs="Times New Roman"/>
                <w:sz w:val="20"/>
              </w:rPr>
            </w:pPr>
            <w:r>
              <w:rPr>
                <w:rFonts w:hint="eastAsia" w:cs="Times New Roman"/>
                <w:sz w:val="20"/>
              </w:rPr>
              <w:t>XX</w:t>
            </w:r>
          </w:p>
        </w:tc>
      </w:tr>
      <w:tr w14:paraId="51B81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7FC8002">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CC7A4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FD5D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ACCC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EFE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6013B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E253DD">
            <w:pPr>
              <w:pStyle w:val="175"/>
              <w:widowControl w:val="0"/>
              <w:jc w:val="right"/>
              <w:rPr>
                <w:rFonts w:cs="Times New Roman"/>
                <w:sz w:val="20"/>
              </w:rPr>
            </w:pPr>
            <w:r>
              <w:rPr>
                <w:rFonts w:hint="eastAsia" w:cs="Times New Roman"/>
                <w:sz w:val="20"/>
              </w:rPr>
              <w:t>XX</w:t>
            </w:r>
          </w:p>
        </w:tc>
      </w:tr>
    </w:tbl>
    <w:p w14:paraId="1E866C32">
      <w:pPr>
        <w:pStyle w:val="144"/>
      </w:pPr>
      <w:r>
        <w:rPr>
          <w:rFonts w:hint="eastAsia"/>
        </w:rPr>
        <w:t>资料来源：第三方资料、新闻报道、业内专家采访及QYResearch整理研究，2024年</w:t>
      </w:r>
    </w:p>
    <w:p w14:paraId="25F18F0F">
      <w:pPr>
        <w:pStyle w:val="151"/>
        <w:ind w:left="252" w:right="-105"/>
        <w:rPr>
          <w:lang w:eastAsia="zh-CN"/>
        </w:rPr>
      </w:pPr>
      <w:bookmarkStart w:id="280" w:name="_Toc172304461"/>
      <w:r>
        <w:rPr>
          <w:rFonts w:hint="eastAsia"/>
          <w:lang w:eastAsia="zh-CN"/>
        </w:rPr>
        <w:t>全球主要地区</w:t>
      </w:r>
      <w:r>
        <w:rPr>
          <w:lang w:eastAsia="zh-CN"/>
        </w:rPr>
        <w:t>ABF载板</w:t>
      </w:r>
      <w:r>
        <w:rPr>
          <w:rFonts w:hint="eastAsia"/>
          <w:lang w:eastAsia="zh-CN"/>
        </w:rPr>
        <w:t>销售收入市场份额（2019-2024）</w:t>
      </w:r>
      <w:bookmarkEnd w:id="280"/>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7BCD7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3F0A0492">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7E5E31D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EAC3A3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0430450">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160935ED">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7A6675CC">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47C215DC">
            <w:pPr>
              <w:pStyle w:val="175"/>
              <w:widowControl w:val="0"/>
              <w:jc w:val="center"/>
              <w:rPr>
                <w:rFonts w:cs="Times New Roman"/>
                <w:b/>
                <w:bCs/>
                <w:color w:val="FFFFFF"/>
                <w:sz w:val="20"/>
              </w:rPr>
            </w:pPr>
            <w:r>
              <w:rPr>
                <w:rFonts w:cs="Times New Roman"/>
                <w:b/>
                <w:bCs/>
                <w:color w:val="FFFFFF"/>
                <w:sz w:val="20"/>
              </w:rPr>
              <w:t>2024</w:t>
            </w:r>
          </w:p>
        </w:tc>
      </w:tr>
      <w:tr w14:paraId="6F575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1384B6D8">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5672C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342D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CC504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2FB33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FB2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9A9BC9">
            <w:pPr>
              <w:pStyle w:val="175"/>
              <w:widowControl w:val="0"/>
              <w:jc w:val="right"/>
              <w:rPr>
                <w:rFonts w:cs="Times New Roman"/>
                <w:sz w:val="20"/>
              </w:rPr>
            </w:pPr>
            <w:r>
              <w:rPr>
                <w:rFonts w:hint="eastAsia" w:cs="Times New Roman"/>
                <w:sz w:val="20"/>
              </w:rPr>
              <w:t>XX%</w:t>
            </w:r>
          </w:p>
        </w:tc>
      </w:tr>
      <w:tr w14:paraId="00203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3BFC55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F0233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867A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22C3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9FA26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2532B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184BC9">
            <w:pPr>
              <w:pStyle w:val="175"/>
              <w:widowControl w:val="0"/>
              <w:jc w:val="right"/>
              <w:rPr>
                <w:rFonts w:cs="Times New Roman"/>
                <w:sz w:val="20"/>
              </w:rPr>
            </w:pPr>
            <w:r>
              <w:rPr>
                <w:rFonts w:hint="eastAsia" w:cs="Times New Roman"/>
                <w:sz w:val="20"/>
              </w:rPr>
              <w:t>XX%</w:t>
            </w:r>
          </w:p>
        </w:tc>
      </w:tr>
      <w:tr w14:paraId="333389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DF7D102">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71A1F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282D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7570E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79F9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67A50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332C33">
            <w:pPr>
              <w:pStyle w:val="175"/>
              <w:widowControl w:val="0"/>
              <w:jc w:val="right"/>
              <w:rPr>
                <w:rFonts w:cs="Times New Roman"/>
                <w:sz w:val="20"/>
              </w:rPr>
            </w:pPr>
            <w:r>
              <w:rPr>
                <w:rFonts w:hint="eastAsia" w:cs="Times New Roman"/>
                <w:sz w:val="20"/>
              </w:rPr>
              <w:t>XX%</w:t>
            </w:r>
          </w:p>
        </w:tc>
      </w:tr>
      <w:tr w14:paraId="370E7A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B3D3F0C">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7A8A6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6E9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652CD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755FD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E97B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B25DFFB">
            <w:pPr>
              <w:pStyle w:val="175"/>
              <w:widowControl w:val="0"/>
              <w:jc w:val="right"/>
              <w:rPr>
                <w:rFonts w:cs="Times New Roman"/>
                <w:sz w:val="20"/>
              </w:rPr>
            </w:pPr>
            <w:r>
              <w:rPr>
                <w:rFonts w:hint="eastAsia" w:cs="Times New Roman"/>
                <w:sz w:val="20"/>
              </w:rPr>
              <w:t>XX%</w:t>
            </w:r>
          </w:p>
        </w:tc>
      </w:tr>
      <w:tr w14:paraId="1BED3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171C998">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54F9D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54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40065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3FDA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A953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E763D1">
            <w:pPr>
              <w:pStyle w:val="175"/>
              <w:widowControl w:val="0"/>
              <w:jc w:val="right"/>
              <w:rPr>
                <w:rFonts w:cs="Times New Roman"/>
                <w:sz w:val="20"/>
              </w:rPr>
            </w:pPr>
            <w:r>
              <w:rPr>
                <w:rFonts w:hint="eastAsia" w:cs="Times New Roman"/>
                <w:sz w:val="20"/>
              </w:rPr>
              <w:t>XX%</w:t>
            </w:r>
          </w:p>
        </w:tc>
      </w:tr>
      <w:tr w14:paraId="70B07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7665C51">
            <w:pPr>
              <w:pStyle w:val="175"/>
              <w:widowControl w:val="0"/>
              <w:jc w:val="both"/>
              <w:rPr>
                <w:rFonts w:cs="Times New Roman"/>
                <w:sz w:val="20"/>
              </w:rPr>
            </w:pPr>
            <w:r>
              <w:rPr>
                <w:rFonts w:hint="eastAsia" w:cs="Times New Roman"/>
                <w:sz w:val="20"/>
              </w:rPr>
              <w:t>中国台湾</w:t>
            </w:r>
          </w:p>
        </w:tc>
        <w:tc>
          <w:tcPr>
            <w:tcW w:w="647" w:type="pct"/>
            <w:shd w:val="clear" w:color="auto" w:fill="auto"/>
            <w:noWrap/>
            <w:vAlign w:val="center"/>
          </w:tcPr>
          <w:p w14:paraId="2CF075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4D2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C49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B994A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89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CA872C">
            <w:pPr>
              <w:pStyle w:val="175"/>
              <w:widowControl w:val="0"/>
              <w:jc w:val="right"/>
              <w:rPr>
                <w:rFonts w:cs="Times New Roman"/>
                <w:sz w:val="20"/>
              </w:rPr>
            </w:pPr>
            <w:r>
              <w:rPr>
                <w:rFonts w:hint="eastAsia" w:cs="Times New Roman"/>
                <w:sz w:val="20"/>
              </w:rPr>
              <w:t>XX%</w:t>
            </w:r>
          </w:p>
        </w:tc>
      </w:tr>
      <w:tr w14:paraId="2B1D8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CDCC5E5">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7CA0B9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E54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04DAC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4AE10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A6F13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802BD0">
            <w:pPr>
              <w:pStyle w:val="175"/>
              <w:widowControl w:val="0"/>
              <w:jc w:val="right"/>
              <w:rPr>
                <w:rFonts w:cs="Times New Roman"/>
                <w:sz w:val="20"/>
              </w:rPr>
            </w:pPr>
            <w:r>
              <w:rPr>
                <w:rFonts w:hint="eastAsia" w:cs="Times New Roman"/>
                <w:sz w:val="20"/>
              </w:rPr>
              <w:t>XX%</w:t>
            </w:r>
          </w:p>
        </w:tc>
      </w:tr>
      <w:tr w14:paraId="4A049B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7FCFA56">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F1C8C3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53CAF3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41AAD85">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E7F876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D7979B0">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83E530B">
            <w:pPr>
              <w:pStyle w:val="175"/>
              <w:widowControl w:val="0"/>
              <w:jc w:val="right"/>
              <w:rPr>
                <w:rFonts w:cs="Times New Roman"/>
                <w:sz w:val="20"/>
              </w:rPr>
            </w:pPr>
            <w:r>
              <w:rPr>
                <w:rFonts w:cs="Times New Roman"/>
                <w:sz w:val="20"/>
              </w:rPr>
              <w:t>100</w:t>
            </w:r>
            <w:r>
              <w:rPr>
                <w:rFonts w:hint="eastAsia" w:cs="Times New Roman"/>
                <w:sz w:val="20"/>
              </w:rPr>
              <w:t>%</w:t>
            </w:r>
          </w:p>
        </w:tc>
      </w:tr>
    </w:tbl>
    <w:p w14:paraId="2DCC4513">
      <w:pPr>
        <w:pStyle w:val="144"/>
      </w:pPr>
      <w:r>
        <w:rPr>
          <w:rFonts w:hint="eastAsia"/>
        </w:rPr>
        <w:t>资料来源：第三方资料、新闻报道、业内专家采访及QYResearch整理研究，2024年</w:t>
      </w:r>
    </w:p>
    <w:p w14:paraId="1082A985">
      <w:pPr>
        <w:pStyle w:val="148"/>
      </w:pPr>
      <w:bookmarkStart w:id="281" w:name="_Toc172304412"/>
      <w:r>
        <w:rPr>
          <w:rFonts w:hint="eastAsia"/>
        </w:rPr>
        <w:t>全球主要地区</w:t>
      </w:r>
      <w:r>
        <w:t>ABF载板</w:t>
      </w:r>
      <w:r>
        <w:rPr>
          <w:rFonts w:hint="eastAsia"/>
        </w:rPr>
        <w:t>销售收入市场份额（</w:t>
      </w:r>
      <w:r>
        <w:t>2019 VS 2023</w:t>
      </w:r>
      <w:r>
        <w:rPr>
          <w:rFonts w:hint="eastAsia"/>
        </w:rPr>
        <w:t>）</w:t>
      </w:r>
      <w:bookmarkEnd w:id="281"/>
    </w:p>
    <w:p w14:paraId="7FAE0EF5">
      <w:r>
        <w:drawing>
          <wp:inline distT="0" distB="0" distL="0" distR="0">
            <wp:extent cx="3037205" cy="3038475"/>
            <wp:effectExtent l="0" t="0" r="0" b="0"/>
            <wp:docPr id="494"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r>
        <w:drawing>
          <wp:inline distT="0" distB="0" distL="0" distR="0">
            <wp:extent cx="3037205" cy="3038475"/>
            <wp:effectExtent l="0" t="0" r="0" b="0"/>
            <wp:docPr id="495"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5380BD52">
      <w:pPr>
        <w:pStyle w:val="144"/>
      </w:pPr>
      <w:r>
        <w:rPr>
          <w:rFonts w:hint="eastAsia"/>
        </w:rPr>
        <w:t>资料来源：第三方资料、新闻报道、业内专家采访及QYResearch整理研究，2024年</w:t>
      </w:r>
    </w:p>
    <w:p w14:paraId="54627D5E">
      <w:pPr>
        <w:pStyle w:val="4"/>
      </w:pPr>
      <w:bookmarkStart w:id="282" w:name="_Toc172304622"/>
      <w:r>
        <w:rPr>
          <w:rFonts w:hint="eastAsia"/>
        </w:rPr>
        <w:t>全球主要地区</w:t>
      </w:r>
      <w:r>
        <w:t>ABF载板</w:t>
      </w:r>
      <w:r>
        <w:rPr>
          <w:rFonts w:hint="eastAsia"/>
        </w:rPr>
        <w:t>销售收入预测（202</w:t>
      </w:r>
      <w:r>
        <w:t>4</w:t>
      </w:r>
      <w:r>
        <w:rPr>
          <w:rFonts w:hint="eastAsia"/>
        </w:rPr>
        <w:t>-2030年）</w:t>
      </w:r>
      <w:bookmarkEnd w:id="282"/>
    </w:p>
    <w:p w14:paraId="628FE8E9">
      <w:pPr>
        <w:pStyle w:val="151"/>
        <w:ind w:left="252" w:right="-105"/>
        <w:rPr>
          <w:lang w:eastAsia="zh-CN"/>
        </w:rPr>
      </w:pPr>
      <w:bookmarkStart w:id="283" w:name="_Toc172304462"/>
      <w:r>
        <w:rPr>
          <w:rFonts w:hint="eastAsia"/>
          <w:lang w:eastAsia="zh-CN"/>
        </w:rPr>
        <w:t>全球主要地区</w:t>
      </w:r>
      <w:r>
        <w:rPr>
          <w:lang w:eastAsia="zh-CN"/>
        </w:rPr>
        <w:t>ABF载板</w:t>
      </w:r>
      <w:r>
        <w:rPr>
          <w:rFonts w:hint="eastAsia"/>
          <w:lang w:eastAsia="zh-CN"/>
        </w:rPr>
        <w:t>收入（</w:t>
      </w:r>
      <w:r>
        <w:rPr>
          <w:lang w:eastAsia="zh-CN"/>
        </w:rPr>
        <w:t>2025-2030</w:t>
      </w:r>
      <w:r>
        <w:rPr>
          <w:rFonts w:hint="eastAsia"/>
          <w:lang w:eastAsia="zh-CN"/>
        </w:rPr>
        <w:t>）&amp;（百万美元）</w:t>
      </w:r>
      <w:bookmarkEnd w:id="28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2507A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5E70E0F">
            <w:pPr>
              <w:pStyle w:val="175"/>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4C13200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6" w:type="pct"/>
            <w:shd w:val="solid" w:color="000080" w:fill="FFFFFF"/>
            <w:noWrap/>
            <w:vAlign w:val="center"/>
          </w:tcPr>
          <w:p w14:paraId="14BF95F1">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14E7EE48">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20AD0EAF">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A1910D7">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1EA7C39A">
            <w:pPr>
              <w:pStyle w:val="175"/>
              <w:widowControl w:val="0"/>
              <w:jc w:val="center"/>
              <w:rPr>
                <w:rFonts w:cs="Times New Roman"/>
                <w:b/>
                <w:bCs/>
                <w:color w:val="FFFFFF"/>
                <w:sz w:val="20"/>
              </w:rPr>
            </w:pPr>
            <w:r>
              <w:rPr>
                <w:rFonts w:cs="Times New Roman"/>
                <w:b/>
                <w:bCs/>
                <w:color w:val="FFFFFF"/>
                <w:sz w:val="20"/>
              </w:rPr>
              <w:t>2030</w:t>
            </w:r>
          </w:p>
        </w:tc>
      </w:tr>
      <w:tr w14:paraId="33AC8A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9D182A">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72B4D33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176A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6A01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87A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2FA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0721E8">
            <w:pPr>
              <w:pStyle w:val="175"/>
              <w:widowControl w:val="0"/>
              <w:jc w:val="right"/>
              <w:rPr>
                <w:rFonts w:cs="Times New Roman"/>
                <w:sz w:val="20"/>
              </w:rPr>
            </w:pPr>
            <w:r>
              <w:rPr>
                <w:rFonts w:hint="eastAsia" w:cs="Times New Roman"/>
                <w:sz w:val="20"/>
              </w:rPr>
              <w:t>XX</w:t>
            </w:r>
          </w:p>
        </w:tc>
      </w:tr>
      <w:tr w14:paraId="5B8BE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38636B">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774AEC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520D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CB7B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A07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9F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6E9D0E">
            <w:pPr>
              <w:pStyle w:val="175"/>
              <w:widowControl w:val="0"/>
              <w:jc w:val="right"/>
              <w:rPr>
                <w:rFonts w:cs="Times New Roman"/>
                <w:sz w:val="20"/>
              </w:rPr>
            </w:pPr>
            <w:r>
              <w:rPr>
                <w:rFonts w:hint="eastAsia" w:cs="Times New Roman"/>
                <w:sz w:val="20"/>
              </w:rPr>
              <w:t>XX</w:t>
            </w:r>
          </w:p>
        </w:tc>
      </w:tr>
      <w:tr w14:paraId="4579E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CE617B">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057E7F3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E3C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9E92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5E3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5190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1205EB">
            <w:pPr>
              <w:pStyle w:val="175"/>
              <w:widowControl w:val="0"/>
              <w:jc w:val="right"/>
              <w:rPr>
                <w:rFonts w:cs="Times New Roman"/>
                <w:sz w:val="20"/>
              </w:rPr>
            </w:pPr>
            <w:r>
              <w:rPr>
                <w:rFonts w:hint="eastAsia" w:cs="Times New Roman"/>
                <w:sz w:val="20"/>
              </w:rPr>
              <w:t>XX</w:t>
            </w:r>
          </w:p>
        </w:tc>
      </w:tr>
      <w:tr w14:paraId="61DB7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060BDDB">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4A606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4FFF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FFEC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136D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4D96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14FB4">
            <w:pPr>
              <w:pStyle w:val="175"/>
              <w:widowControl w:val="0"/>
              <w:jc w:val="right"/>
              <w:rPr>
                <w:rFonts w:cs="Times New Roman"/>
                <w:sz w:val="20"/>
              </w:rPr>
            </w:pPr>
            <w:r>
              <w:rPr>
                <w:rFonts w:hint="eastAsia" w:cs="Times New Roman"/>
                <w:sz w:val="20"/>
              </w:rPr>
              <w:t>XX</w:t>
            </w:r>
          </w:p>
        </w:tc>
      </w:tr>
      <w:tr w14:paraId="29A415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BC8DFF">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4BA049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F327E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39B9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904B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A138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07D5DB">
            <w:pPr>
              <w:pStyle w:val="175"/>
              <w:widowControl w:val="0"/>
              <w:jc w:val="right"/>
              <w:rPr>
                <w:rFonts w:cs="Times New Roman"/>
                <w:sz w:val="20"/>
              </w:rPr>
            </w:pPr>
            <w:r>
              <w:rPr>
                <w:rFonts w:hint="eastAsia" w:cs="Times New Roman"/>
                <w:sz w:val="20"/>
              </w:rPr>
              <w:t>XX</w:t>
            </w:r>
          </w:p>
        </w:tc>
      </w:tr>
      <w:tr w14:paraId="05517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6D28757">
            <w:pPr>
              <w:pStyle w:val="175"/>
              <w:widowControl w:val="0"/>
              <w:jc w:val="both"/>
              <w:rPr>
                <w:rFonts w:cs="Times New Roman"/>
                <w:sz w:val="20"/>
              </w:rPr>
            </w:pPr>
            <w:r>
              <w:rPr>
                <w:rFonts w:hint="eastAsia" w:cs="Times New Roman"/>
                <w:sz w:val="20"/>
              </w:rPr>
              <w:t>中国台湾</w:t>
            </w:r>
          </w:p>
        </w:tc>
        <w:tc>
          <w:tcPr>
            <w:tcW w:w="645" w:type="pct"/>
            <w:shd w:val="clear" w:color="auto" w:fill="auto"/>
            <w:noWrap/>
            <w:vAlign w:val="center"/>
          </w:tcPr>
          <w:p w14:paraId="259ECFF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9C71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394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371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8E70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820D9F">
            <w:pPr>
              <w:pStyle w:val="175"/>
              <w:widowControl w:val="0"/>
              <w:jc w:val="right"/>
              <w:rPr>
                <w:rFonts w:cs="Times New Roman"/>
                <w:sz w:val="20"/>
              </w:rPr>
            </w:pPr>
            <w:r>
              <w:rPr>
                <w:rFonts w:hint="eastAsia" w:cs="Times New Roman"/>
                <w:sz w:val="20"/>
              </w:rPr>
              <w:t>XX</w:t>
            </w:r>
          </w:p>
        </w:tc>
      </w:tr>
      <w:tr w14:paraId="44213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27A3B2">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3FBFCDC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4593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756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FBB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137B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5D821">
            <w:pPr>
              <w:pStyle w:val="175"/>
              <w:widowControl w:val="0"/>
              <w:jc w:val="right"/>
              <w:rPr>
                <w:rFonts w:cs="Times New Roman"/>
                <w:sz w:val="20"/>
              </w:rPr>
            </w:pPr>
            <w:r>
              <w:rPr>
                <w:rFonts w:hint="eastAsia" w:cs="Times New Roman"/>
                <w:sz w:val="20"/>
              </w:rPr>
              <w:t>XX</w:t>
            </w:r>
          </w:p>
        </w:tc>
      </w:tr>
      <w:tr w14:paraId="4CCD97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F1FC2C">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6363FE9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2A18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8C1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522A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D6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C34227">
            <w:pPr>
              <w:pStyle w:val="175"/>
              <w:widowControl w:val="0"/>
              <w:jc w:val="right"/>
              <w:rPr>
                <w:rFonts w:cs="Times New Roman"/>
                <w:sz w:val="20"/>
              </w:rPr>
            </w:pPr>
            <w:r>
              <w:rPr>
                <w:rFonts w:hint="eastAsia" w:cs="Times New Roman"/>
                <w:sz w:val="20"/>
              </w:rPr>
              <w:t>XX</w:t>
            </w:r>
          </w:p>
        </w:tc>
      </w:tr>
    </w:tbl>
    <w:p w14:paraId="062D7E5B">
      <w:pPr>
        <w:pStyle w:val="144"/>
      </w:pPr>
      <w:r>
        <w:rPr>
          <w:rFonts w:hint="eastAsia"/>
        </w:rPr>
        <w:t>资料来源：第三方资料、新闻报道、业内专家采访及QYResearch整理研究，2024年</w:t>
      </w:r>
    </w:p>
    <w:p w14:paraId="1A5516D8">
      <w:pPr>
        <w:pStyle w:val="151"/>
        <w:ind w:left="252" w:right="-105"/>
        <w:rPr>
          <w:lang w:eastAsia="zh-CN"/>
        </w:rPr>
      </w:pPr>
      <w:bookmarkStart w:id="284" w:name="_Toc172304463"/>
      <w:r>
        <w:rPr>
          <w:rFonts w:hint="eastAsia"/>
          <w:lang w:eastAsia="zh-CN"/>
        </w:rPr>
        <w:t>全球主要地区</w:t>
      </w:r>
      <w:r>
        <w:rPr>
          <w:lang w:eastAsia="zh-CN"/>
        </w:rPr>
        <w:t>ABF载板</w:t>
      </w:r>
      <w:r>
        <w:rPr>
          <w:rFonts w:hint="eastAsia"/>
          <w:lang w:eastAsia="zh-CN"/>
        </w:rPr>
        <w:t>收入市场份额（</w:t>
      </w:r>
      <w:r>
        <w:rPr>
          <w:lang w:eastAsia="zh-CN"/>
        </w:rPr>
        <w:t>2025-2030</w:t>
      </w:r>
      <w:r>
        <w:rPr>
          <w:rFonts w:hint="eastAsia"/>
          <w:lang w:eastAsia="zh-CN"/>
        </w:rPr>
        <w:t>）</w:t>
      </w:r>
      <w:bookmarkEnd w:id="28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92"/>
        <w:gridCol w:w="1292"/>
        <w:gridCol w:w="1292"/>
        <w:gridCol w:w="1288"/>
        <w:gridCol w:w="1289"/>
        <w:gridCol w:w="1281"/>
      </w:tblGrid>
      <w:tr w14:paraId="14B4F5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4D5A0F45">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308A9C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8" w:type="pct"/>
            <w:shd w:val="solid" w:color="000080" w:fill="FFFFFF"/>
            <w:noWrap/>
            <w:vAlign w:val="center"/>
          </w:tcPr>
          <w:p w14:paraId="4E6502DD">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142BC981">
            <w:pPr>
              <w:pStyle w:val="175"/>
              <w:widowControl w:val="0"/>
              <w:jc w:val="center"/>
              <w:rPr>
                <w:rFonts w:cs="Times New Roman"/>
                <w:b/>
                <w:bCs/>
                <w:color w:val="FFFFFF"/>
                <w:sz w:val="20"/>
              </w:rPr>
            </w:pPr>
            <w:r>
              <w:rPr>
                <w:rFonts w:cs="Times New Roman"/>
                <w:b/>
                <w:bCs/>
                <w:color w:val="FFFFFF"/>
                <w:sz w:val="20"/>
              </w:rPr>
              <w:t>2027</w:t>
            </w:r>
          </w:p>
        </w:tc>
        <w:tc>
          <w:tcPr>
            <w:tcW w:w="646" w:type="pct"/>
            <w:shd w:val="solid" w:color="000080" w:fill="FFFFFF"/>
            <w:noWrap/>
            <w:vAlign w:val="center"/>
          </w:tcPr>
          <w:p w14:paraId="6EDE1EF2">
            <w:pPr>
              <w:pStyle w:val="175"/>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5A5615E2">
            <w:pPr>
              <w:pStyle w:val="175"/>
              <w:widowControl w:val="0"/>
              <w:jc w:val="center"/>
              <w:rPr>
                <w:rFonts w:cs="Times New Roman"/>
                <w:b/>
                <w:bCs/>
                <w:color w:val="FFFFFF"/>
                <w:sz w:val="20"/>
              </w:rPr>
            </w:pPr>
            <w:r>
              <w:rPr>
                <w:rFonts w:cs="Times New Roman"/>
                <w:b/>
                <w:bCs/>
                <w:color w:val="FFFFFF"/>
                <w:sz w:val="20"/>
              </w:rPr>
              <w:t>2029</w:t>
            </w:r>
          </w:p>
        </w:tc>
        <w:tc>
          <w:tcPr>
            <w:tcW w:w="642" w:type="pct"/>
            <w:shd w:val="solid" w:color="000080" w:fill="FFFFFF"/>
            <w:noWrap/>
            <w:vAlign w:val="center"/>
          </w:tcPr>
          <w:p w14:paraId="33927590">
            <w:pPr>
              <w:pStyle w:val="175"/>
              <w:widowControl w:val="0"/>
              <w:jc w:val="center"/>
              <w:rPr>
                <w:rFonts w:cs="Times New Roman"/>
                <w:b/>
                <w:bCs/>
                <w:color w:val="FFFFFF"/>
                <w:sz w:val="20"/>
              </w:rPr>
            </w:pPr>
            <w:r>
              <w:rPr>
                <w:rFonts w:cs="Times New Roman"/>
                <w:b/>
                <w:bCs/>
                <w:color w:val="FFFFFF"/>
                <w:sz w:val="20"/>
              </w:rPr>
              <w:t>2030</w:t>
            </w:r>
          </w:p>
        </w:tc>
      </w:tr>
      <w:tr w14:paraId="04457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D475154">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3407ED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39418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94DE1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1A169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E08135">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AC9A17F">
            <w:pPr>
              <w:pStyle w:val="175"/>
              <w:widowControl w:val="0"/>
              <w:jc w:val="right"/>
              <w:rPr>
                <w:rFonts w:cs="Times New Roman"/>
                <w:sz w:val="20"/>
              </w:rPr>
            </w:pPr>
            <w:r>
              <w:rPr>
                <w:rFonts w:hint="eastAsia" w:cs="Times New Roman"/>
                <w:sz w:val="20"/>
              </w:rPr>
              <w:t>XX%</w:t>
            </w:r>
          </w:p>
        </w:tc>
      </w:tr>
      <w:tr w14:paraId="7C23C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8F6D956">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30FCB23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4E29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A7337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6DE5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F6EE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51D9D2F">
            <w:pPr>
              <w:pStyle w:val="175"/>
              <w:widowControl w:val="0"/>
              <w:jc w:val="right"/>
              <w:rPr>
                <w:rFonts w:cs="Times New Roman"/>
                <w:sz w:val="20"/>
              </w:rPr>
            </w:pPr>
            <w:r>
              <w:rPr>
                <w:rFonts w:hint="eastAsia" w:cs="Times New Roman"/>
                <w:sz w:val="20"/>
              </w:rPr>
              <w:t>XX%</w:t>
            </w:r>
          </w:p>
        </w:tc>
      </w:tr>
      <w:tr w14:paraId="30091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03CDBC59">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06BF4A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96CB8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0AE00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4101E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F2A58E">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2C5F9B2">
            <w:pPr>
              <w:pStyle w:val="175"/>
              <w:widowControl w:val="0"/>
              <w:jc w:val="right"/>
              <w:rPr>
                <w:rFonts w:cs="Times New Roman"/>
                <w:sz w:val="20"/>
              </w:rPr>
            </w:pPr>
            <w:r>
              <w:rPr>
                <w:rFonts w:hint="eastAsia" w:cs="Times New Roman"/>
                <w:sz w:val="20"/>
              </w:rPr>
              <w:t>XX%</w:t>
            </w:r>
          </w:p>
        </w:tc>
      </w:tr>
      <w:tr w14:paraId="6A25E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6881FD89">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DE85C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3D94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86D0C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04B1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2A6AC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F4FF98F">
            <w:pPr>
              <w:pStyle w:val="175"/>
              <w:widowControl w:val="0"/>
              <w:jc w:val="right"/>
              <w:rPr>
                <w:rFonts w:cs="Times New Roman"/>
                <w:sz w:val="20"/>
              </w:rPr>
            </w:pPr>
            <w:r>
              <w:rPr>
                <w:rFonts w:hint="eastAsia" w:cs="Times New Roman"/>
                <w:sz w:val="20"/>
              </w:rPr>
              <w:t>XX%</w:t>
            </w:r>
          </w:p>
        </w:tc>
      </w:tr>
      <w:tr w14:paraId="4FE41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A31E4CB">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772328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DB272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7A85B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69C4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970F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52FA545">
            <w:pPr>
              <w:pStyle w:val="175"/>
              <w:widowControl w:val="0"/>
              <w:jc w:val="right"/>
              <w:rPr>
                <w:rFonts w:cs="Times New Roman"/>
                <w:sz w:val="20"/>
              </w:rPr>
            </w:pPr>
            <w:r>
              <w:rPr>
                <w:rFonts w:hint="eastAsia" w:cs="Times New Roman"/>
                <w:sz w:val="20"/>
              </w:rPr>
              <w:t>XX%</w:t>
            </w:r>
          </w:p>
        </w:tc>
      </w:tr>
      <w:tr w14:paraId="41C30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D6B9928">
            <w:pPr>
              <w:pStyle w:val="175"/>
              <w:widowControl w:val="0"/>
              <w:jc w:val="both"/>
              <w:rPr>
                <w:rFonts w:cs="Times New Roman"/>
                <w:sz w:val="20"/>
              </w:rPr>
            </w:pPr>
            <w:r>
              <w:rPr>
                <w:rFonts w:hint="eastAsia" w:cs="Times New Roman"/>
                <w:sz w:val="20"/>
              </w:rPr>
              <w:t>中国台湾</w:t>
            </w:r>
          </w:p>
        </w:tc>
        <w:tc>
          <w:tcPr>
            <w:tcW w:w="648" w:type="pct"/>
            <w:shd w:val="clear" w:color="auto" w:fill="auto"/>
            <w:noWrap/>
            <w:vAlign w:val="center"/>
          </w:tcPr>
          <w:p w14:paraId="23DF99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4081B7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12D3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3F97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9720B1">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DCDF87F">
            <w:pPr>
              <w:pStyle w:val="175"/>
              <w:widowControl w:val="0"/>
              <w:jc w:val="right"/>
              <w:rPr>
                <w:rFonts w:cs="Times New Roman"/>
                <w:sz w:val="20"/>
              </w:rPr>
            </w:pPr>
            <w:r>
              <w:rPr>
                <w:rFonts w:hint="eastAsia" w:cs="Times New Roman"/>
                <w:sz w:val="20"/>
              </w:rPr>
              <w:t>XX%</w:t>
            </w:r>
          </w:p>
        </w:tc>
      </w:tr>
      <w:tr w14:paraId="338ED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17B0C4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89367A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FB18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0EB9D9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0A8F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3B069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D795A6C">
            <w:pPr>
              <w:pStyle w:val="175"/>
              <w:widowControl w:val="0"/>
              <w:jc w:val="right"/>
              <w:rPr>
                <w:rFonts w:cs="Times New Roman"/>
                <w:sz w:val="20"/>
              </w:rPr>
            </w:pPr>
            <w:r>
              <w:rPr>
                <w:rFonts w:hint="eastAsia" w:cs="Times New Roman"/>
                <w:sz w:val="20"/>
              </w:rPr>
              <w:t>XX%</w:t>
            </w:r>
          </w:p>
        </w:tc>
      </w:tr>
      <w:tr w14:paraId="15628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7F0D478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B7EF84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10725D8">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A437A7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9BE7E3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BFC493C">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2892736A">
            <w:pPr>
              <w:pStyle w:val="175"/>
              <w:widowControl w:val="0"/>
              <w:jc w:val="right"/>
              <w:rPr>
                <w:rFonts w:cs="Times New Roman"/>
                <w:sz w:val="20"/>
              </w:rPr>
            </w:pPr>
            <w:r>
              <w:rPr>
                <w:rFonts w:cs="Times New Roman"/>
                <w:sz w:val="20"/>
              </w:rPr>
              <w:t>100</w:t>
            </w:r>
            <w:r>
              <w:rPr>
                <w:rFonts w:hint="eastAsia" w:cs="Times New Roman"/>
                <w:sz w:val="20"/>
              </w:rPr>
              <w:t>%</w:t>
            </w:r>
          </w:p>
        </w:tc>
      </w:tr>
    </w:tbl>
    <w:p w14:paraId="7F5E5E9D">
      <w:pPr>
        <w:pStyle w:val="144"/>
      </w:pPr>
      <w:r>
        <w:rPr>
          <w:rFonts w:hint="eastAsia"/>
        </w:rPr>
        <w:t>资料来源：第三方资料、新闻报道、业内专家采访及QYResearch整理研究，2024年</w:t>
      </w:r>
    </w:p>
    <w:p w14:paraId="4774030D">
      <w:pPr>
        <w:pStyle w:val="3"/>
      </w:pPr>
      <w:bookmarkStart w:id="285" w:name="_Toc172304623"/>
      <w:bookmarkStart w:id="286" w:name="_Toc24028319"/>
      <w:bookmarkStart w:id="287" w:name="_Toc24972509"/>
      <w:r>
        <w:rPr>
          <w:rFonts w:hint="eastAsia"/>
        </w:rPr>
        <w:t>全球主要地区</w:t>
      </w:r>
      <w:r>
        <w:t>ABF载板</w:t>
      </w:r>
      <w:bookmarkStart w:id="288" w:name="OLE_LINK2"/>
      <w:r>
        <w:rPr>
          <w:rFonts w:hint="eastAsia"/>
        </w:rPr>
        <w:t>销量分析：2019 VS 2023 VS 2030</w:t>
      </w:r>
      <w:bookmarkEnd w:id="285"/>
      <w:bookmarkEnd w:id="286"/>
      <w:bookmarkEnd w:id="287"/>
      <w:bookmarkEnd w:id="288"/>
    </w:p>
    <w:p w14:paraId="3CDA7B10">
      <w:pPr>
        <w:pStyle w:val="151"/>
        <w:ind w:left="252" w:right="-105"/>
        <w:rPr>
          <w:lang w:eastAsia="zh-CN"/>
        </w:rPr>
      </w:pPr>
      <w:bookmarkStart w:id="289" w:name="_Toc172304464"/>
      <w:r>
        <w:rPr>
          <w:rFonts w:hint="eastAsia"/>
          <w:lang w:eastAsia="zh-CN"/>
        </w:rPr>
        <w:t>全球主要地区</w:t>
      </w:r>
      <w:r>
        <w:rPr>
          <w:lang w:eastAsia="zh-CN"/>
        </w:rPr>
        <w:t>ABF载板</w:t>
      </w:r>
      <w:r>
        <w:rPr>
          <w:rFonts w:hint="eastAsia"/>
          <w:lang w:eastAsia="zh-CN"/>
        </w:rPr>
        <w:t>销量（</w:t>
      </w:r>
      <w:r>
        <w:rPr>
          <w:lang w:eastAsia="zh-CN"/>
        </w:rPr>
        <w:t>平方米</w:t>
      </w:r>
      <w:r>
        <w:rPr>
          <w:rFonts w:hint="eastAsia"/>
          <w:lang w:eastAsia="zh-CN"/>
        </w:rPr>
        <w:t>）：2019 VS 2023 VS 2030</w:t>
      </w:r>
      <w:bookmarkEnd w:id="28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2931D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2B31D68">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1C7BE897">
            <w:pPr>
              <w:pStyle w:val="175"/>
              <w:widowControl w:val="0"/>
              <w:jc w:val="center"/>
              <w:rPr>
                <w:rFonts w:cs="Times New Roman"/>
                <w:b/>
                <w:bCs/>
                <w:color w:val="FFFFFF"/>
                <w:sz w:val="20"/>
              </w:rPr>
            </w:pPr>
            <w:r>
              <w:rPr>
                <w:rFonts w:cs="Times New Roman"/>
                <w:b/>
                <w:bCs/>
                <w:color w:val="FFFFFF"/>
                <w:sz w:val="20"/>
              </w:rPr>
              <w:t>2019</w:t>
            </w:r>
          </w:p>
        </w:tc>
        <w:tc>
          <w:tcPr>
            <w:tcW w:w="552" w:type="pct"/>
            <w:shd w:val="solid" w:color="000080" w:fill="FFFFFF"/>
            <w:vAlign w:val="center"/>
          </w:tcPr>
          <w:p w14:paraId="5896991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2" w:type="pct"/>
            <w:shd w:val="solid" w:color="000080" w:fill="FFFFFF"/>
            <w:vAlign w:val="center"/>
          </w:tcPr>
          <w:p w14:paraId="247CA01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198" w:type="pct"/>
            <w:shd w:val="solid" w:color="000080" w:fill="FFFFFF"/>
            <w:vAlign w:val="center"/>
          </w:tcPr>
          <w:p w14:paraId="5C17435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（2019-2023）</w:t>
            </w:r>
          </w:p>
        </w:tc>
        <w:tc>
          <w:tcPr>
            <w:tcW w:w="1205" w:type="pct"/>
            <w:shd w:val="solid" w:color="000080" w:fill="FFFFFF"/>
            <w:vAlign w:val="center"/>
          </w:tcPr>
          <w:p w14:paraId="1C4BF63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（2024-2030）</w:t>
            </w:r>
          </w:p>
        </w:tc>
      </w:tr>
      <w:tr w14:paraId="7A000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3A15E7">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44672FA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59D34A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AF9A99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6EC8F5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DB5295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FCBA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DA85F1">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7351619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418CAA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22129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43053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8E261B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5375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FFF2E8">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1016945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D4569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AFABC6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01A2D4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B60375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A0408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B9DEC6">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53A43A2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E57DD7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BD8A66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1758F4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B90BB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9EF43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D2BB0E">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3A5EB11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BBE71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C9D383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683890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CC0C26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BA94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0A2ECD">
            <w:pPr>
              <w:pStyle w:val="175"/>
              <w:widowControl w:val="0"/>
              <w:jc w:val="both"/>
              <w:rPr>
                <w:rFonts w:cs="Times New Roman"/>
                <w:sz w:val="20"/>
              </w:rPr>
            </w:pPr>
            <w:r>
              <w:rPr>
                <w:rFonts w:hint="eastAsia" w:cs="Times New Roman"/>
                <w:sz w:val="20"/>
              </w:rPr>
              <w:t>中国台湾</w:t>
            </w:r>
          </w:p>
        </w:tc>
        <w:tc>
          <w:tcPr>
            <w:tcW w:w="462" w:type="pct"/>
            <w:shd w:val="clear" w:color="auto" w:fill="auto"/>
            <w:vAlign w:val="center"/>
          </w:tcPr>
          <w:p w14:paraId="40B241F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198A1B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813AF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3C083E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BEF700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B3B19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AC618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482571E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F903F5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BDA562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226F6F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4988BE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D284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567FA9">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726C4BB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FA2673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45F06B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C90A05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9F73E93">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B60E1F9">
      <w:pPr>
        <w:pStyle w:val="144"/>
      </w:pPr>
      <w:r>
        <w:rPr>
          <w:rFonts w:hint="eastAsia"/>
        </w:rPr>
        <w:t>资料来源：第三方资料、新闻报道、业内专家采访及QYResearch整理研究，2024年</w:t>
      </w:r>
    </w:p>
    <w:p w14:paraId="48A5D21A">
      <w:pPr>
        <w:pStyle w:val="4"/>
      </w:pPr>
      <w:bookmarkStart w:id="290" w:name="_Toc24972510"/>
      <w:bookmarkStart w:id="291" w:name="_Toc24028320"/>
      <w:bookmarkStart w:id="292" w:name="_Toc172304624"/>
      <w:r>
        <w:rPr>
          <w:rFonts w:hint="eastAsia"/>
        </w:rPr>
        <w:t>全球主要地区</w:t>
      </w:r>
      <w:r>
        <w:t>ABF载板</w:t>
      </w:r>
      <w:r>
        <w:rPr>
          <w:rFonts w:hint="eastAsia"/>
        </w:rPr>
        <w:t>销量及市场份额（2019-2024年）</w:t>
      </w:r>
      <w:bookmarkEnd w:id="290"/>
      <w:bookmarkEnd w:id="291"/>
      <w:bookmarkEnd w:id="292"/>
    </w:p>
    <w:p w14:paraId="1C7A1B1F">
      <w:pPr>
        <w:pStyle w:val="151"/>
        <w:ind w:left="252" w:right="-105"/>
        <w:rPr>
          <w:lang w:eastAsia="zh-CN"/>
        </w:rPr>
      </w:pPr>
      <w:bookmarkStart w:id="293" w:name="_Toc24028929"/>
      <w:bookmarkStart w:id="294" w:name="_Toc26780080"/>
      <w:bookmarkStart w:id="295" w:name="_Toc172304465"/>
      <w:r>
        <w:rPr>
          <w:rFonts w:hint="eastAsia"/>
          <w:lang w:eastAsia="zh-CN"/>
        </w:rPr>
        <w:t>全球主要地区</w:t>
      </w:r>
      <w:r>
        <w:rPr>
          <w:lang w:eastAsia="zh-CN"/>
        </w:rPr>
        <w:t>ABF载板</w:t>
      </w:r>
      <w:bookmarkEnd w:id="293"/>
      <w:bookmarkEnd w:id="294"/>
      <w:r>
        <w:rPr>
          <w:rFonts w:hint="eastAsia"/>
          <w:lang w:eastAsia="zh-CN"/>
        </w:rPr>
        <w:t>销量（2019-2024）&amp;（</w:t>
      </w:r>
      <w:r>
        <w:rPr>
          <w:lang w:eastAsia="zh-CN"/>
        </w:rPr>
        <w:t>平方米</w:t>
      </w:r>
      <w:r>
        <w:rPr>
          <w:rFonts w:hint="eastAsia"/>
          <w:lang w:eastAsia="zh-CN"/>
        </w:rPr>
        <w:t>）</w:t>
      </w:r>
      <w:bookmarkEnd w:id="295"/>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9"/>
        <w:gridCol w:w="1290"/>
        <w:gridCol w:w="1290"/>
        <w:gridCol w:w="1288"/>
        <w:gridCol w:w="1288"/>
        <w:gridCol w:w="1284"/>
      </w:tblGrid>
      <w:tr w14:paraId="05385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solid" w:color="000080" w:fill="FFFFFF"/>
            <w:noWrap/>
            <w:vAlign w:val="center"/>
          </w:tcPr>
          <w:p w14:paraId="136F286A">
            <w:pPr>
              <w:pStyle w:val="175"/>
              <w:widowControl w:val="0"/>
              <w:jc w:val="both"/>
              <w:rPr>
                <w:rFonts w:cs="Times New Roman"/>
                <w:b/>
                <w:bCs/>
                <w:color w:val="FFFFFF"/>
                <w:sz w:val="20"/>
              </w:rPr>
            </w:pPr>
            <w:bookmarkStart w:id="296" w:name="OLE_LINK8"/>
            <w:r>
              <w:rPr>
                <w:rFonts w:hint="eastAsia" w:cs="Times New Roman"/>
                <w:b/>
                <w:bCs/>
                <w:color w:val="FFFFFF"/>
                <w:sz w:val="20"/>
              </w:rPr>
              <w:t>地区</w:t>
            </w:r>
          </w:p>
        </w:tc>
        <w:tc>
          <w:tcPr>
            <w:tcW w:w="647" w:type="pct"/>
            <w:shd w:val="solid" w:color="000080" w:fill="FFFFFF"/>
            <w:noWrap/>
            <w:vAlign w:val="center"/>
          </w:tcPr>
          <w:p w14:paraId="2A6E2E2B">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FEE0248">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8DA7C1E">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00D85D53">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0780E524">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76E33B17">
            <w:pPr>
              <w:pStyle w:val="175"/>
              <w:widowControl w:val="0"/>
              <w:jc w:val="center"/>
              <w:rPr>
                <w:rFonts w:cs="Times New Roman"/>
                <w:b/>
                <w:bCs/>
                <w:color w:val="FFFFFF"/>
                <w:sz w:val="20"/>
              </w:rPr>
            </w:pPr>
            <w:r>
              <w:rPr>
                <w:rFonts w:cs="Times New Roman"/>
                <w:b/>
                <w:bCs/>
                <w:color w:val="FFFFFF"/>
                <w:sz w:val="20"/>
              </w:rPr>
              <w:t>2024</w:t>
            </w:r>
          </w:p>
        </w:tc>
      </w:tr>
      <w:tr w14:paraId="0D9C3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D04C9EE">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BC38F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65B5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00884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7812E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7B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2B44EAE">
            <w:pPr>
              <w:pStyle w:val="175"/>
              <w:widowControl w:val="0"/>
              <w:jc w:val="right"/>
              <w:rPr>
                <w:rFonts w:cs="Times New Roman"/>
                <w:sz w:val="20"/>
              </w:rPr>
            </w:pPr>
            <w:r>
              <w:rPr>
                <w:rFonts w:hint="eastAsia" w:cs="Times New Roman"/>
                <w:sz w:val="20"/>
              </w:rPr>
              <w:t>XX</w:t>
            </w:r>
          </w:p>
        </w:tc>
      </w:tr>
      <w:tr w14:paraId="7D0E26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DB89AF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E1D99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A3E2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32BC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889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39C4B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3C7FB8">
            <w:pPr>
              <w:pStyle w:val="175"/>
              <w:widowControl w:val="0"/>
              <w:jc w:val="right"/>
              <w:rPr>
                <w:rFonts w:cs="Times New Roman"/>
                <w:sz w:val="20"/>
              </w:rPr>
            </w:pPr>
            <w:r>
              <w:rPr>
                <w:rFonts w:hint="eastAsia" w:cs="Times New Roman"/>
                <w:sz w:val="20"/>
              </w:rPr>
              <w:t>XX</w:t>
            </w:r>
          </w:p>
        </w:tc>
      </w:tr>
      <w:tr w14:paraId="72F25B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2EE6350">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E64AA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FAA5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9D2D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E41A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CEA09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F3E7A6">
            <w:pPr>
              <w:pStyle w:val="175"/>
              <w:widowControl w:val="0"/>
              <w:jc w:val="right"/>
              <w:rPr>
                <w:rFonts w:cs="Times New Roman"/>
                <w:sz w:val="20"/>
              </w:rPr>
            </w:pPr>
            <w:r>
              <w:rPr>
                <w:rFonts w:hint="eastAsia" w:cs="Times New Roman"/>
                <w:sz w:val="20"/>
              </w:rPr>
              <w:t>XX</w:t>
            </w:r>
          </w:p>
        </w:tc>
      </w:tr>
      <w:tr w14:paraId="06EF5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56B379F9">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E5B30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2D9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18D9B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4662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6FAD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A16C49">
            <w:pPr>
              <w:pStyle w:val="175"/>
              <w:widowControl w:val="0"/>
              <w:jc w:val="right"/>
              <w:rPr>
                <w:rFonts w:cs="Times New Roman"/>
                <w:sz w:val="20"/>
              </w:rPr>
            </w:pPr>
            <w:r>
              <w:rPr>
                <w:rFonts w:hint="eastAsia" w:cs="Times New Roman"/>
                <w:sz w:val="20"/>
              </w:rPr>
              <w:t>XX</w:t>
            </w:r>
          </w:p>
        </w:tc>
      </w:tr>
      <w:tr w14:paraId="2EA5B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5EB1E56">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7F78A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DD9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3C5A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C2CF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A977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4F0067">
            <w:pPr>
              <w:pStyle w:val="175"/>
              <w:widowControl w:val="0"/>
              <w:jc w:val="right"/>
              <w:rPr>
                <w:rFonts w:cs="Times New Roman"/>
                <w:sz w:val="20"/>
              </w:rPr>
            </w:pPr>
            <w:r>
              <w:rPr>
                <w:rFonts w:hint="eastAsia" w:cs="Times New Roman"/>
                <w:sz w:val="20"/>
              </w:rPr>
              <w:t>XX</w:t>
            </w:r>
          </w:p>
        </w:tc>
      </w:tr>
      <w:tr w14:paraId="42D64B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27A5A0E3">
            <w:pPr>
              <w:pStyle w:val="175"/>
              <w:widowControl w:val="0"/>
              <w:jc w:val="both"/>
              <w:rPr>
                <w:rFonts w:cs="Times New Roman"/>
                <w:sz w:val="20"/>
              </w:rPr>
            </w:pPr>
            <w:r>
              <w:rPr>
                <w:rFonts w:hint="eastAsia" w:cs="Times New Roman"/>
                <w:sz w:val="20"/>
              </w:rPr>
              <w:t>中国台湾</w:t>
            </w:r>
          </w:p>
        </w:tc>
        <w:tc>
          <w:tcPr>
            <w:tcW w:w="647" w:type="pct"/>
            <w:shd w:val="clear" w:color="auto" w:fill="auto"/>
            <w:noWrap/>
            <w:vAlign w:val="center"/>
          </w:tcPr>
          <w:p w14:paraId="1819DA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D726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E1D8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4371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69A5E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0E0C38">
            <w:pPr>
              <w:pStyle w:val="175"/>
              <w:widowControl w:val="0"/>
              <w:jc w:val="right"/>
              <w:rPr>
                <w:rFonts w:cs="Times New Roman"/>
                <w:sz w:val="20"/>
              </w:rPr>
            </w:pPr>
            <w:r>
              <w:rPr>
                <w:rFonts w:hint="eastAsia" w:cs="Times New Roman"/>
                <w:sz w:val="20"/>
              </w:rPr>
              <w:t>XX</w:t>
            </w:r>
          </w:p>
        </w:tc>
      </w:tr>
      <w:tr w14:paraId="3CBA1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320E280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421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16DD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30757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17605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D720E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16F6BE">
            <w:pPr>
              <w:pStyle w:val="175"/>
              <w:widowControl w:val="0"/>
              <w:jc w:val="right"/>
              <w:rPr>
                <w:rFonts w:cs="Times New Roman"/>
                <w:sz w:val="20"/>
              </w:rPr>
            </w:pPr>
            <w:r>
              <w:rPr>
                <w:rFonts w:hint="eastAsia" w:cs="Times New Roman"/>
                <w:sz w:val="20"/>
              </w:rPr>
              <w:t>XX</w:t>
            </w:r>
          </w:p>
        </w:tc>
      </w:tr>
      <w:tr w14:paraId="07449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2" w:type="pct"/>
            <w:shd w:val="clear" w:color="auto" w:fill="auto"/>
            <w:noWrap/>
            <w:vAlign w:val="center"/>
          </w:tcPr>
          <w:p w14:paraId="40B8FE5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40367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CC6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4F70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95A7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59F2E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FC80333">
            <w:pPr>
              <w:pStyle w:val="175"/>
              <w:widowControl w:val="0"/>
              <w:jc w:val="right"/>
              <w:rPr>
                <w:rFonts w:cs="Times New Roman"/>
                <w:sz w:val="20"/>
              </w:rPr>
            </w:pPr>
            <w:r>
              <w:rPr>
                <w:rFonts w:hint="eastAsia" w:cs="Times New Roman"/>
                <w:sz w:val="20"/>
              </w:rPr>
              <w:t>XX</w:t>
            </w:r>
          </w:p>
        </w:tc>
      </w:tr>
      <w:bookmarkEnd w:id="296"/>
    </w:tbl>
    <w:p w14:paraId="6E091A92">
      <w:pPr>
        <w:pStyle w:val="144"/>
      </w:pPr>
      <w:r>
        <w:rPr>
          <w:rFonts w:hint="eastAsia"/>
        </w:rPr>
        <w:t>资料来源：第三方资料、新闻报道、业内专家采访及QYResearch整理研究，2024年</w:t>
      </w:r>
    </w:p>
    <w:p w14:paraId="6E4D406F">
      <w:pPr>
        <w:pStyle w:val="151"/>
        <w:ind w:left="252" w:right="-105"/>
        <w:rPr>
          <w:lang w:eastAsia="zh-CN"/>
        </w:rPr>
      </w:pPr>
      <w:bookmarkStart w:id="297" w:name="_Toc24028930"/>
      <w:bookmarkStart w:id="298" w:name="_Toc26780018"/>
      <w:bookmarkStart w:id="299" w:name="_Toc172304466"/>
      <w:r>
        <w:rPr>
          <w:rFonts w:hint="eastAsia"/>
          <w:lang w:eastAsia="zh-CN"/>
        </w:rPr>
        <w:t>全球主要地区</w:t>
      </w:r>
      <w:r>
        <w:rPr>
          <w:lang w:eastAsia="zh-CN"/>
        </w:rPr>
        <w:t>ABF载板</w:t>
      </w:r>
      <w:r>
        <w:rPr>
          <w:rFonts w:hint="eastAsia"/>
          <w:lang w:eastAsia="zh-CN"/>
        </w:rPr>
        <w:t>销量市场份额</w:t>
      </w:r>
      <w:bookmarkEnd w:id="297"/>
      <w:bookmarkEnd w:id="298"/>
      <w:r>
        <w:rPr>
          <w:rFonts w:hint="eastAsia"/>
          <w:lang w:eastAsia="zh-CN"/>
        </w:rPr>
        <w:t>（2019-2024）</w:t>
      </w:r>
      <w:bookmarkEnd w:id="29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1E0F2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79B6D04">
            <w:pPr>
              <w:pStyle w:val="175"/>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10B1F418">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noWrap/>
            <w:vAlign w:val="center"/>
          </w:tcPr>
          <w:p w14:paraId="15EDF4B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64D0F813">
            <w:pPr>
              <w:pStyle w:val="175"/>
              <w:widowControl w:val="0"/>
              <w:jc w:val="center"/>
              <w:rPr>
                <w:rFonts w:cs="Times New Roman"/>
                <w:b/>
                <w:bCs/>
                <w:color w:val="FFFFFF"/>
                <w:sz w:val="20"/>
              </w:rPr>
            </w:pPr>
            <w:r>
              <w:rPr>
                <w:rFonts w:cs="Times New Roman"/>
                <w:b/>
                <w:bCs/>
                <w:color w:val="FFFFFF"/>
                <w:sz w:val="20"/>
              </w:rPr>
              <w:t>2021</w:t>
            </w:r>
          </w:p>
        </w:tc>
        <w:tc>
          <w:tcPr>
            <w:tcW w:w="646" w:type="pct"/>
            <w:shd w:val="solid" w:color="000080" w:fill="FFFFFF"/>
            <w:noWrap/>
            <w:vAlign w:val="center"/>
          </w:tcPr>
          <w:p w14:paraId="3FC9DF92">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3E92C8B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02BFFA9">
            <w:pPr>
              <w:pStyle w:val="175"/>
              <w:widowControl w:val="0"/>
              <w:jc w:val="center"/>
              <w:rPr>
                <w:rFonts w:cs="Times New Roman"/>
                <w:b/>
                <w:bCs/>
                <w:color w:val="FFFFFF"/>
                <w:sz w:val="20"/>
              </w:rPr>
            </w:pPr>
            <w:r>
              <w:rPr>
                <w:rFonts w:cs="Times New Roman"/>
                <w:b/>
                <w:bCs/>
                <w:color w:val="FFFFFF"/>
                <w:sz w:val="20"/>
              </w:rPr>
              <w:t>2024</w:t>
            </w:r>
          </w:p>
        </w:tc>
      </w:tr>
      <w:tr w14:paraId="5CD50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40D6E5">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4080DFB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B14399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F321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612F9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6C747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BD2904">
            <w:pPr>
              <w:pStyle w:val="175"/>
              <w:widowControl w:val="0"/>
              <w:jc w:val="right"/>
              <w:rPr>
                <w:rFonts w:cs="Times New Roman"/>
                <w:sz w:val="20"/>
              </w:rPr>
            </w:pPr>
            <w:r>
              <w:rPr>
                <w:rFonts w:hint="eastAsia" w:cs="Times New Roman"/>
                <w:sz w:val="20"/>
              </w:rPr>
              <w:t>XX%</w:t>
            </w:r>
          </w:p>
        </w:tc>
      </w:tr>
      <w:tr w14:paraId="67A62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284C386">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6A4DD2A1">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6965A8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1AF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258A6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F6ED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F8E87F">
            <w:pPr>
              <w:pStyle w:val="175"/>
              <w:widowControl w:val="0"/>
              <w:jc w:val="right"/>
              <w:rPr>
                <w:rFonts w:cs="Times New Roman"/>
                <w:sz w:val="20"/>
              </w:rPr>
            </w:pPr>
            <w:r>
              <w:rPr>
                <w:rFonts w:hint="eastAsia" w:cs="Times New Roman"/>
                <w:sz w:val="20"/>
              </w:rPr>
              <w:t>XX%</w:t>
            </w:r>
          </w:p>
        </w:tc>
      </w:tr>
      <w:tr w14:paraId="57A2F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1" w:type="pct"/>
            <w:shd w:val="clear" w:color="auto" w:fill="auto"/>
            <w:noWrap/>
            <w:vAlign w:val="center"/>
          </w:tcPr>
          <w:p w14:paraId="6B7F6546">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115D253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D689EE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A485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AAA51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8CDE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49E203">
            <w:pPr>
              <w:pStyle w:val="175"/>
              <w:widowControl w:val="0"/>
              <w:jc w:val="right"/>
              <w:rPr>
                <w:rFonts w:cs="Times New Roman"/>
                <w:sz w:val="20"/>
              </w:rPr>
            </w:pPr>
            <w:r>
              <w:rPr>
                <w:rFonts w:hint="eastAsia" w:cs="Times New Roman"/>
                <w:sz w:val="20"/>
              </w:rPr>
              <w:t>XX%</w:t>
            </w:r>
          </w:p>
        </w:tc>
      </w:tr>
      <w:tr w14:paraId="0B5314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473213">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4358CE9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0F9EF2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57F6B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A0C4F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EB1F7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6073BC">
            <w:pPr>
              <w:pStyle w:val="175"/>
              <w:widowControl w:val="0"/>
              <w:jc w:val="right"/>
              <w:rPr>
                <w:rFonts w:cs="Times New Roman"/>
                <w:sz w:val="20"/>
              </w:rPr>
            </w:pPr>
            <w:r>
              <w:rPr>
                <w:rFonts w:hint="eastAsia" w:cs="Times New Roman"/>
                <w:sz w:val="20"/>
              </w:rPr>
              <w:t>XX%</w:t>
            </w:r>
          </w:p>
        </w:tc>
      </w:tr>
      <w:tr w14:paraId="320D5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3EE089">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4038A65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851FE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9A2C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9CD9D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DE8B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B6A07B">
            <w:pPr>
              <w:pStyle w:val="175"/>
              <w:widowControl w:val="0"/>
              <w:jc w:val="right"/>
              <w:rPr>
                <w:rFonts w:cs="Times New Roman"/>
                <w:sz w:val="20"/>
              </w:rPr>
            </w:pPr>
            <w:r>
              <w:rPr>
                <w:rFonts w:hint="eastAsia" w:cs="Times New Roman"/>
                <w:sz w:val="20"/>
              </w:rPr>
              <w:t>XX%</w:t>
            </w:r>
          </w:p>
        </w:tc>
      </w:tr>
      <w:tr w14:paraId="196C0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3D6920">
            <w:pPr>
              <w:pStyle w:val="175"/>
              <w:widowControl w:val="0"/>
              <w:jc w:val="both"/>
              <w:rPr>
                <w:rFonts w:cs="Times New Roman"/>
                <w:sz w:val="20"/>
              </w:rPr>
            </w:pPr>
            <w:r>
              <w:rPr>
                <w:rFonts w:hint="eastAsia" w:cs="Times New Roman"/>
                <w:sz w:val="20"/>
              </w:rPr>
              <w:t>中国台湾</w:t>
            </w:r>
          </w:p>
        </w:tc>
        <w:tc>
          <w:tcPr>
            <w:tcW w:w="649" w:type="pct"/>
            <w:shd w:val="clear" w:color="auto" w:fill="auto"/>
            <w:noWrap/>
            <w:vAlign w:val="center"/>
          </w:tcPr>
          <w:p w14:paraId="02F6C0C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F4F399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6103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CCD4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0B6C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500EBF">
            <w:pPr>
              <w:pStyle w:val="175"/>
              <w:widowControl w:val="0"/>
              <w:jc w:val="right"/>
              <w:rPr>
                <w:rFonts w:cs="Times New Roman"/>
                <w:sz w:val="20"/>
              </w:rPr>
            </w:pPr>
            <w:r>
              <w:rPr>
                <w:rFonts w:hint="eastAsia" w:cs="Times New Roman"/>
                <w:sz w:val="20"/>
              </w:rPr>
              <w:t>XX%</w:t>
            </w:r>
          </w:p>
        </w:tc>
      </w:tr>
      <w:tr w14:paraId="21DDC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9241E6">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42F6F61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74C7D0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65E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3210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AE393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D69FBF">
            <w:pPr>
              <w:pStyle w:val="175"/>
              <w:widowControl w:val="0"/>
              <w:jc w:val="right"/>
              <w:rPr>
                <w:rFonts w:cs="Times New Roman"/>
                <w:sz w:val="20"/>
              </w:rPr>
            </w:pPr>
            <w:r>
              <w:rPr>
                <w:rFonts w:hint="eastAsia" w:cs="Times New Roman"/>
                <w:sz w:val="20"/>
              </w:rPr>
              <w:t>XX%</w:t>
            </w:r>
          </w:p>
        </w:tc>
      </w:tr>
      <w:tr w14:paraId="57E762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099E84">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0513094B">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465845D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7BD01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FEA3E9E">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8712BCF">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08AA7A25">
            <w:pPr>
              <w:pStyle w:val="175"/>
              <w:widowControl w:val="0"/>
              <w:jc w:val="right"/>
              <w:rPr>
                <w:rFonts w:cs="Times New Roman"/>
                <w:sz w:val="20"/>
              </w:rPr>
            </w:pPr>
            <w:r>
              <w:rPr>
                <w:rFonts w:cs="Times New Roman"/>
                <w:sz w:val="20"/>
              </w:rPr>
              <w:t>100</w:t>
            </w:r>
            <w:r>
              <w:rPr>
                <w:rFonts w:hint="eastAsia" w:cs="Times New Roman"/>
                <w:sz w:val="20"/>
              </w:rPr>
              <w:t>%</w:t>
            </w:r>
          </w:p>
        </w:tc>
      </w:tr>
    </w:tbl>
    <w:p w14:paraId="3937DC13">
      <w:pPr>
        <w:pStyle w:val="144"/>
      </w:pPr>
      <w:r>
        <w:rPr>
          <w:rFonts w:hint="eastAsia"/>
        </w:rPr>
        <w:t>资料来源：第三方资料、新闻报道、业内专家采访及QYResearch整理研究，2024年</w:t>
      </w:r>
    </w:p>
    <w:p w14:paraId="59791FEC">
      <w:pPr>
        <w:pStyle w:val="4"/>
      </w:pPr>
      <w:bookmarkStart w:id="300" w:name="_Toc172304625"/>
      <w:r>
        <w:rPr>
          <w:rFonts w:hint="eastAsia"/>
        </w:rPr>
        <w:t>全球主要地区</w:t>
      </w:r>
      <w:r>
        <w:t>ABF载板</w:t>
      </w:r>
      <w:r>
        <w:rPr>
          <w:rFonts w:hint="eastAsia"/>
        </w:rPr>
        <w:t>销量及市场份额预测（2025-2030）</w:t>
      </w:r>
      <w:bookmarkEnd w:id="300"/>
    </w:p>
    <w:p w14:paraId="16CA9327">
      <w:pPr>
        <w:pStyle w:val="151"/>
        <w:ind w:left="252" w:right="-105"/>
        <w:rPr>
          <w:lang w:eastAsia="zh-CN"/>
        </w:rPr>
      </w:pPr>
      <w:bookmarkStart w:id="301" w:name="_Toc172304467"/>
      <w:r>
        <w:rPr>
          <w:rFonts w:hint="eastAsia"/>
          <w:lang w:eastAsia="zh-CN"/>
        </w:rPr>
        <w:t>全球主要地区</w:t>
      </w:r>
      <w:r>
        <w:rPr>
          <w:lang w:eastAsia="zh-CN"/>
        </w:rPr>
        <w:t>ABF载板</w:t>
      </w:r>
      <w:r>
        <w:rPr>
          <w:rFonts w:hint="eastAsia"/>
          <w:lang w:eastAsia="zh-CN"/>
        </w:rPr>
        <w:t>销量（2025-2030）&amp;（</w:t>
      </w:r>
      <w:r>
        <w:rPr>
          <w:lang w:eastAsia="zh-CN"/>
        </w:rPr>
        <w:t>平方米</w:t>
      </w:r>
      <w:r>
        <w:rPr>
          <w:rFonts w:hint="eastAsia"/>
          <w:lang w:eastAsia="zh-CN"/>
        </w:rPr>
        <w:t>）</w:t>
      </w:r>
      <w:bookmarkEnd w:id="30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6D5C0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47C00A7">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5431FD6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1CD43B0E">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14EA569D">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7D09864B">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171F377">
            <w:pPr>
              <w:pStyle w:val="175"/>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3B95FEC3">
            <w:pPr>
              <w:pStyle w:val="175"/>
              <w:widowControl w:val="0"/>
              <w:jc w:val="center"/>
              <w:rPr>
                <w:rFonts w:cs="Times New Roman"/>
                <w:b/>
                <w:bCs/>
                <w:color w:val="FFFFFF"/>
                <w:sz w:val="20"/>
              </w:rPr>
            </w:pPr>
            <w:r>
              <w:rPr>
                <w:rFonts w:cs="Times New Roman"/>
                <w:b/>
                <w:bCs/>
                <w:color w:val="FFFFFF"/>
                <w:sz w:val="20"/>
              </w:rPr>
              <w:t>2030</w:t>
            </w:r>
          </w:p>
        </w:tc>
      </w:tr>
      <w:tr w14:paraId="18D08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638336">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AADB8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886F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29AB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AA39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6E859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0750CF">
            <w:pPr>
              <w:pStyle w:val="175"/>
              <w:widowControl w:val="0"/>
              <w:jc w:val="right"/>
              <w:rPr>
                <w:rFonts w:cs="Times New Roman"/>
                <w:sz w:val="20"/>
              </w:rPr>
            </w:pPr>
            <w:r>
              <w:rPr>
                <w:rFonts w:hint="eastAsia" w:cs="Times New Roman"/>
                <w:sz w:val="20"/>
              </w:rPr>
              <w:t>XX</w:t>
            </w:r>
          </w:p>
        </w:tc>
      </w:tr>
      <w:tr w14:paraId="6E7EAE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BB6B3E">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80DE8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A766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0F02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E7B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34D0B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D37762F">
            <w:pPr>
              <w:pStyle w:val="175"/>
              <w:widowControl w:val="0"/>
              <w:jc w:val="right"/>
              <w:rPr>
                <w:rFonts w:cs="Times New Roman"/>
                <w:sz w:val="20"/>
              </w:rPr>
            </w:pPr>
            <w:r>
              <w:rPr>
                <w:rFonts w:hint="eastAsia" w:cs="Times New Roman"/>
                <w:sz w:val="20"/>
              </w:rPr>
              <w:t>XX</w:t>
            </w:r>
          </w:p>
        </w:tc>
      </w:tr>
      <w:tr w14:paraId="46FF42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00CF8A">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32691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B2BB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C6AF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481A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6E0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102AFC">
            <w:pPr>
              <w:pStyle w:val="175"/>
              <w:widowControl w:val="0"/>
              <w:jc w:val="right"/>
              <w:rPr>
                <w:rFonts w:cs="Times New Roman"/>
                <w:sz w:val="20"/>
              </w:rPr>
            </w:pPr>
            <w:r>
              <w:rPr>
                <w:rFonts w:hint="eastAsia" w:cs="Times New Roman"/>
                <w:sz w:val="20"/>
              </w:rPr>
              <w:t>XX</w:t>
            </w:r>
          </w:p>
        </w:tc>
      </w:tr>
      <w:tr w14:paraId="490E38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94F643">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2B83B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FDB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33A8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DF74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E624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8E0F1E">
            <w:pPr>
              <w:pStyle w:val="175"/>
              <w:widowControl w:val="0"/>
              <w:jc w:val="right"/>
              <w:rPr>
                <w:rFonts w:cs="Times New Roman"/>
                <w:sz w:val="20"/>
              </w:rPr>
            </w:pPr>
            <w:r>
              <w:rPr>
                <w:rFonts w:hint="eastAsia" w:cs="Times New Roman"/>
                <w:sz w:val="20"/>
              </w:rPr>
              <w:t>XX</w:t>
            </w:r>
          </w:p>
        </w:tc>
      </w:tr>
      <w:tr w14:paraId="04EFD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A23F9C">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86F24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E88F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D462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32B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E652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7C5B06">
            <w:pPr>
              <w:pStyle w:val="175"/>
              <w:widowControl w:val="0"/>
              <w:jc w:val="right"/>
              <w:rPr>
                <w:rFonts w:cs="Times New Roman"/>
                <w:sz w:val="20"/>
              </w:rPr>
            </w:pPr>
            <w:r>
              <w:rPr>
                <w:rFonts w:hint="eastAsia" w:cs="Times New Roman"/>
                <w:sz w:val="20"/>
              </w:rPr>
              <w:t>XX</w:t>
            </w:r>
          </w:p>
        </w:tc>
      </w:tr>
      <w:tr w14:paraId="7262A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12BC8CF">
            <w:pPr>
              <w:pStyle w:val="175"/>
              <w:widowControl w:val="0"/>
              <w:jc w:val="both"/>
              <w:rPr>
                <w:rFonts w:cs="Times New Roman"/>
                <w:sz w:val="20"/>
              </w:rPr>
            </w:pPr>
            <w:r>
              <w:rPr>
                <w:rFonts w:hint="eastAsia" w:cs="Times New Roman"/>
                <w:sz w:val="20"/>
              </w:rPr>
              <w:t>中国台湾</w:t>
            </w:r>
          </w:p>
        </w:tc>
        <w:tc>
          <w:tcPr>
            <w:tcW w:w="647" w:type="pct"/>
            <w:shd w:val="clear" w:color="auto" w:fill="auto"/>
            <w:noWrap/>
            <w:vAlign w:val="center"/>
          </w:tcPr>
          <w:p w14:paraId="07C359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B0A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A69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B50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E9369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DFE49E">
            <w:pPr>
              <w:pStyle w:val="175"/>
              <w:widowControl w:val="0"/>
              <w:jc w:val="right"/>
              <w:rPr>
                <w:rFonts w:cs="Times New Roman"/>
                <w:sz w:val="20"/>
              </w:rPr>
            </w:pPr>
            <w:r>
              <w:rPr>
                <w:rFonts w:hint="eastAsia" w:cs="Times New Roman"/>
                <w:sz w:val="20"/>
              </w:rPr>
              <w:t>XX</w:t>
            </w:r>
          </w:p>
        </w:tc>
      </w:tr>
      <w:tr w14:paraId="31E1C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7E9EE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AA1F5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47BE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F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34AB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910E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EE7C03">
            <w:pPr>
              <w:pStyle w:val="175"/>
              <w:widowControl w:val="0"/>
              <w:jc w:val="right"/>
              <w:rPr>
                <w:rFonts w:cs="Times New Roman"/>
                <w:sz w:val="20"/>
              </w:rPr>
            </w:pPr>
            <w:r>
              <w:rPr>
                <w:rFonts w:hint="eastAsia" w:cs="Times New Roman"/>
                <w:sz w:val="20"/>
              </w:rPr>
              <w:t>XX</w:t>
            </w:r>
          </w:p>
        </w:tc>
      </w:tr>
      <w:tr w14:paraId="16098E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D9207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1C091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8BCB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5BA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05E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3F27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EAA6C5F">
            <w:pPr>
              <w:pStyle w:val="175"/>
              <w:widowControl w:val="0"/>
              <w:jc w:val="right"/>
              <w:rPr>
                <w:rFonts w:cs="Times New Roman"/>
                <w:sz w:val="20"/>
              </w:rPr>
            </w:pPr>
            <w:r>
              <w:rPr>
                <w:rFonts w:hint="eastAsia" w:cs="Times New Roman"/>
                <w:sz w:val="20"/>
              </w:rPr>
              <w:t>XX</w:t>
            </w:r>
          </w:p>
        </w:tc>
      </w:tr>
    </w:tbl>
    <w:p w14:paraId="07BCE6D4">
      <w:pPr>
        <w:pStyle w:val="144"/>
      </w:pPr>
      <w:r>
        <w:rPr>
          <w:rFonts w:hint="eastAsia"/>
        </w:rPr>
        <w:t>资料来源：第三方资料、新闻报道、业内专家采访及QYResearch整理研究，2024年</w:t>
      </w:r>
    </w:p>
    <w:p w14:paraId="58C9B05F">
      <w:pPr>
        <w:pStyle w:val="151"/>
        <w:ind w:left="252" w:right="-105"/>
        <w:rPr>
          <w:lang w:eastAsia="zh-CN"/>
        </w:rPr>
      </w:pPr>
      <w:bookmarkStart w:id="302" w:name="_Toc172304468"/>
      <w:r>
        <w:rPr>
          <w:rFonts w:hint="eastAsia"/>
          <w:lang w:eastAsia="zh-CN"/>
        </w:rPr>
        <w:t>全球主要地区</w:t>
      </w:r>
      <w:r>
        <w:rPr>
          <w:lang w:eastAsia="zh-CN"/>
        </w:rPr>
        <w:t>ABF载板</w:t>
      </w:r>
      <w:r>
        <w:rPr>
          <w:rFonts w:hint="eastAsia"/>
          <w:lang w:eastAsia="zh-CN"/>
        </w:rPr>
        <w:t>销量份额（2025-2030）</w:t>
      </w:r>
      <w:bookmarkEnd w:id="302"/>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04762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C80066D">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66835C3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47" w:type="pct"/>
            <w:shd w:val="solid" w:color="000080" w:fill="FFFFFF"/>
            <w:noWrap/>
            <w:vAlign w:val="center"/>
          </w:tcPr>
          <w:p w14:paraId="5876656D">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511DFB8F">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06488B8C">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81E313C">
            <w:pPr>
              <w:pStyle w:val="175"/>
              <w:widowControl w:val="0"/>
              <w:jc w:val="center"/>
              <w:rPr>
                <w:rFonts w:cs="Times New Roman"/>
                <w:b/>
                <w:bCs/>
                <w:color w:val="FFFFFF"/>
                <w:sz w:val="20"/>
              </w:rPr>
            </w:pPr>
            <w:r>
              <w:rPr>
                <w:rFonts w:cs="Times New Roman"/>
                <w:b/>
                <w:bCs/>
                <w:color w:val="FFFFFF"/>
                <w:sz w:val="20"/>
              </w:rPr>
              <w:t>2029</w:t>
            </w:r>
          </w:p>
        </w:tc>
        <w:tc>
          <w:tcPr>
            <w:tcW w:w="644" w:type="pct"/>
            <w:shd w:val="solid" w:color="000080" w:fill="FFFFFF"/>
            <w:noWrap/>
            <w:vAlign w:val="center"/>
          </w:tcPr>
          <w:p w14:paraId="29538731">
            <w:pPr>
              <w:pStyle w:val="175"/>
              <w:widowControl w:val="0"/>
              <w:jc w:val="center"/>
              <w:rPr>
                <w:rFonts w:cs="Times New Roman"/>
                <w:b/>
                <w:bCs/>
                <w:color w:val="FFFFFF"/>
                <w:sz w:val="20"/>
              </w:rPr>
            </w:pPr>
            <w:r>
              <w:rPr>
                <w:rFonts w:cs="Times New Roman"/>
                <w:b/>
                <w:bCs/>
                <w:color w:val="FFFFFF"/>
                <w:sz w:val="20"/>
              </w:rPr>
              <w:t>2030</w:t>
            </w:r>
          </w:p>
        </w:tc>
      </w:tr>
      <w:tr w14:paraId="518A9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39198D3">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3A0AB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D0AC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05D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68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A84F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9D1064">
            <w:pPr>
              <w:pStyle w:val="175"/>
              <w:widowControl w:val="0"/>
              <w:jc w:val="right"/>
              <w:rPr>
                <w:rFonts w:cs="Times New Roman"/>
                <w:sz w:val="20"/>
              </w:rPr>
            </w:pPr>
            <w:r>
              <w:rPr>
                <w:rFonts w:hint="eastAsia" w:cs="Times New Roman"/>
                <w:sz w:val="20"/>
              </w:rPr>
              <w:t>XX%</w:t>
            </w:r>
          </w:p>
        </w:tc>
      </w:tr>
      <w:tr w14:paraId="7EB6D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2CE747">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EB17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77CF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7240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0F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EF983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AE3F14">
            <w:pPr>
              <w:pStyle w:val="175"/>
              <w:widowControl w:val="0"/>
              <w:jc w:val="right"/>
              <w:rPr>
                <w:rFonts w:cs="Times New Roman"/>
                <w:sz w:val="20"/>
              </w:rPr>
            </w:pPr>
            <w:r>
              <w:rPr>
                <w:rFonts w:hint="eastAsia" w:cs="Times New Roman"/>
                <w:sz w:val="20"/>
              </w:rPr>
              <w:t>XX%</w:t>
            </w:r>
          </w:p>
        </w:tc>
      </w:tr>
      <w:tr w14:paraId="0393B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6E4A0E4">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BFD3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6B63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DAC9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6840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E24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E537A9E">
            <w:pPr>
              <w:pStyle w:val="175"/>
              <w:widowControl w:val="0"/>
              <w:jc w:val="right"/>
              <w:rPr>
                <w:rFonts w:cs="Times New Roman"/>
                <w:sz w:val="20"/>
              </w:rPr>
            </w:pPr>
            <w:r>
              <w:rPr>
                <w:rFonts w:hint="eastAsia" w:cs="Times New Roman"/>
                <w:sz w:val="20"/>
              </w:rPr>
              <w:t>XX%</w:t>
            </w:r>
          </w:p>
        </w:tc>
      </w:tr>
      <w:tr w14:paraId="3A855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4AF4822">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36F16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C2A1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C16F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2FC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A05F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94A4DC">
            <w:pPr>
              <w:pStyle w:val="175"/>
              <w:widowControl w:val="0"/>
              <w:jc w:val="right"/>
              <w:rPr>
                <w:rFonts w:cs="Times New Roman"/>
                <w:sz w:val="20"/>
              </w:rPr>
            </w:pPr>
            <w:r>
              <w:rPr>
                <w:rFonts w:hint="eastAsia" w:cs="Times New Roman"/>
                <w:sz w:val="20"/>
              </w:rPr>
              <w:t>XX%</w:t>
            </w:r>
          </w:p>
        </w:tc>
      </w:tr>
      <w:tr w14:paraId="79D89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9B2061E">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DA17E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8FDF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8DB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EF0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31DBA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2C34FC8">
            <w:pPr>
              <w:pStyle w:val="175"/>
              <w:widowControl w:val="0"/>
              <w:jc w:val="right"/>
              <w:rPr>
                <w:rFonts w:cs="Times New Roman"/>
                <w:sz w:val="20"/>
              </w:rPr>
            </w:pPr>
            <w:r>
              <w:rPr>
                <w:rFonts w:hint="eastAsia" w:cs="Times New Roman"/>
                <w:sz w:val="20"/>
              </w:rPr>
              <w:t>XX%</w:t>
            </w:r>
          </w:p>
        </w:tc>
      </w:tr>
      <w:tr w14:paraId="026D95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42CB7CD">
            <w:pPr>
              <w:pStyle w:val="175"/>
              <w:widowControl w:val="0"/>
              <w:jc w:val="both"/>
              <w:rPr>
                <w:rFonts w:cs="Times New Roman"/>
                <w:sz w:val="20"/>
              </w:rPr>
            </w:pPr>
            <w:r>
              <w:rPr>
                <w:rFonts w:hint="eastAsia" w:cs="Times New Roman"/>
                <w:sz w:val="20"/>
              </w:rPr>
              <w:t>中国台湾</w:t>
            </w:r>
          </w:p>
        </w:tc>
        <w:tc>
          <w:tcPr>
            <w:tcW w:w="647" w:type="pct"/>
            <w:shd w:val="clear" w:color="auto" w:fill="auto"/>
            <w:noWrap/>
            <w:vAlign w:val="center"/>
          </w:tcPr>
          <w:p w14:paraId="4293EE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34FC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D179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F8B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F56FB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CBE06E">
            <w:pPr>
              <w:pStyle w:val="175"/>
              <w:widowControl w:val="0"/>
              <w:jc w:val="right"/>
              <w:rPr>
                <w:rFonts w:cs="Times New Roman"/>
                <w:sz w:val="20"/>
              </w:rPr>
            </w:pPr>
            <w:r>
              <w:rPr>
                <w:rFonts w:hint="eastAsia" w:cs="Times New Roman"/>
                <w:sz w:val="20"/>
              </w:rPr>
              <w:t>XX%</w:t>
            </w:r>
          </w:p>
        </w:tc>
      </w:tr>
      <w:tr w14:paraId="25062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116027F">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46A9A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BAF0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B59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3EF0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94456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37856B">
            <w:pPr>
              <w:pStyle w:val="175"/>
              <w:widowControl w:val="0"/>
              <w:jc w:val="right"/>
              <w:rPr>
                <w:rFonts w:cs="Times New Roman"/>
                <w:sz w:val="20"/>
              </w:rPr>
            </w:pPr>
            <w:r>
              <w:rPr>
                <w:rFonts w:hint="eastAsia" w:cs="Times New Roman"/>
                <w:sz w:val="20"/>
              </w:rPr>
              <w:t>XX%</w:t>
            </w:r>
          </w:p>
        </w:tc>
      </w:tr>
      <w:tr w14:paraId="2F08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087CDA3">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4E8C2E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089E5D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4365B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1D39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3EBF9C">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E49C4A0">
            <w:pPr>
              <w:pStyle w:val="175"/>
              <w:widowControl w:val="0"/>
              <w:jc w:val="right"/>
              <w:rPr>
                <w:rFonts w:cs="Times New Roman"/>
                <w:sz w:val="20"/>
              </w:rPr>
            </w:pPr>
            <w:r>
              <w:rPr>
                <w:rFonts w:cs="Times New Roman"/>
                <w:sz w:val="20"/>
              </w:rPr>
              <w:t>100</w:t>
            </w:r>
            <w:r>
              <w:rPr>
                <w:rFonts w:hint="eastAsia" w:cs="Times New Roman"/>
                <w:sz w:val="20"/>
              </w:rPr>
              <w:t>%</w:t>
            </w:r>
          </w:p>
        </w:tc>
      </w:tr>
    </w:tbl>
    <w:p w14:paraId="2D95F047">
      <w:pPr>
        <w:pStyle w:val="144"/>
      </w:pPr>
      <w:r>
        <w:rPr>
          <w:rFonts w:hint="eastAsia"/>
        </w:rPr>
        <w:t>资料来源：第三方资料、新闻报道、业内专家采访及QYResearch整理研究，2024年</w:t>
      </w:r>
    </w:p>
    <w:p w14:paraId="5939374D">
      <w:pPr>
        <w:pStyle w:val="3"/>
      </w:pPr>
      <w:bookmarkStart w:id="303" w:name="_Toc24972512"/>
      <w:bookmarkStart w:id="304" w:name="_Toc172304626"/>
      <w:bookmarkStart w:id="305" w:name="_Toc24028322"/>
      <w:r>
        <w:rPr>
          <w:rFonts w:hint="eastAsia"/>
        </w:rPr>
        <w:t>北美市场</w:t>
      </w:r>
      <w:r>
        <w:t>ABF载板</w:t>
      </w:r>
      <w:r>
        <w:rPr>
          <w:rFonts w:hint="eastAsia"/>
        </w:rPr>
        <w:t>销量、收入及增长率（2019-2030）</w:t>
      </w:r>
      <w:bookmarkEnd w:id="303"/>
      <w:bookmarkEnd w:id="304"/>
      <w:bookmarkEnd w:id="305"/>
    </w:p>
    <w:p w14:paraId="030B7B4A">
      <w:pPr>
        <w:pStyle w:val="148"/>
      </w:pPr>
      <w:bookmarkStart w:id="306" w:name="_Toc24028935"/>
      <w:bookmarkStart w:id="307" w:name="_Toc26780022"/>
      <w:bookmarkStart w:id="308" w:name="_Toc172304413"/>
      <w:r>
        <w:rPr>
          <w:rFonts w:hint="eastAsia"/>
        </w:rPr>
        <w:t>北美市场</w:t>
      </w:r>
      <w:r>
        <w:t>ABF载板</w:t>
      </w:r>
      <w:r>
        <w:rPr>
          <w:rFonts w:hint="eastAsia"/>
        </w:rPr>
        <w:t>销量及增长率（2019-2030</w:t>
      </w:r>
      <w:bookmarkEnd w:id="306"/>
      <w:bookmarkEnd w:id="307"/>
      <w:r>
        <w:rPr>
          <w:rFonts w:hint="eastAsia"/>
        </w:rPr>
        <w:t>）&amp;（</w:t>
      </w:r>
      <w:r>
        <w:t>平方米</w:t>
      </w:r>
      <w:r>
        <w:rPr>
          <w:rFonts w:hint="eastAsia"/>
        </w:rPr>
        <w:t>）</w:t>
      </w:r>
      <w:bookmarkEnd w:id="308"/>
    </w:p>
    <w:p w14:paraId="6A857217">
      <w:r>
        <w:drawing>
          <wp:inline distT="0" distB="0" distL="0" distR="0">
            <wp:extent cx="6192520" cy="2814955"/>
            <wp:effectExtent l="0" t="0" r="0" b="4445"/>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1C76BCA5">
      <w:pPr>
        <w:pStyle w:val="144"/>
      </w:pPr>
      <w:r>
        <w:rPr>
          <w:rFonts w:hint="eastAsia"/>
        </w:rPr>
        <w:t>资料来源：第三方资料、新闻报道、业内专家采访及QYResearch整理研究，2024年</w:t>
      </w:r>
    </w:p>
    <w:p w14:paraId="122FB9B8">
      <w:pPr>
        <w:pStyle w:val="148"/>
      </w:pPr>
      <w:bookmarkStart w:id="309" w:name="_Toc26780023"/>
      <w:bookmarkStart w:id="310" w:name="_Toc24028936"/>
      <w:bookmarkStart w:id="311" w:name="_Toc172304414"/>
      <w:r>
        <w:rPr>
          <w:rFonts w:hint="eastAsia"/>
        </w:rPr>
        <w:t>北美市场</w:t>
      </w:r>
      <w:r>
        <w:t>ABF载板</w:t>
      </w:r>
      <w:r>
        <w:rPr>
          <w:rFonts w:hint="eastAsia"/>
        </w:rPr>
        <w:t>收入及增长率（2019-2030</w:t>
      </w:r>
      <w:bookmarkEnd w:id="309"/>
      <w:bookmarkEnd w:id="310"/>
      <w:r>
        <w:rPr>
          <w:rFonts w:hint="eastAsia"/>
        </w:rPr>
        <w:t>）&amp;（百万美元）</w:t>
      </w:r>
      <w:bookmarkEnd w:id="311"/>
    </w:p>
    <w:p w14:paraId="4BF48F06">
      <w:r>
        <w:drawing>
          <wp:inline distT="0" distB="0" distL="0" distR="0">
            <wp:extent cx="6192520" cy="2814955"/>
            <wp:effectExtent l="0" t="0" r="0" b="4445"/>
            <wp:docPr id="957564275" name="图表 957564275"/>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001FC874">
      <w:pPr>
        <w:pStyle w:val="144"/>
      </w:pPr>
      <w:r>
        <w:rPr>
          <w:rFonts w:hint="eastAsia"/>
        </w:rPr>
        <w:t>资料来源：第三方资料、新闻报道、业内专家采访及QYResearch整理研究，2024年</w:t>
      </w:r>
    </w:p>
    <w:p w14:paraId="5E59B380">
      <w:pPr>
        <w:pStyle w:val="3"/>
      </w:pPr>
      <w:bookmarkStart w:id="312" w:name="_Toc24028323"/>
      <w:bookmarkStart w:id="313" w:name="_Toc24972513"/>
      <w:bookmarkStart w:id="314" w:name="_Toc172304627"/>
      <w:r>
        <w:rPr>
          <w:rFonts w:hint="eastAsia"/>
        </w:rPr>
        <w:t>欧洲市场</w:t>
      </w:r>
      <w:r>
        <w:t>ABF载板</w:t>
      </w:r>
      <w:r>
        <w:rPr>
          <w:rFonts w:hint="eastAsia"/>
        </w:rPr>
        <w:t>销量、收入及增长率（2019-2030）</w:t>
      </w:r>
      <w:bookmarkEnd w:id="312"/>
      <w:bookmarkEnd w:id="313"/>
      <w:bookmarkEnd w:id="314"/>
    </w:p>
    <w:p w14:paraId="32481988">
      <w:pPr>
        <w:pStyle w:val="148"/>
      </w:pPr>
      <w:bookmarkStart w:id="315" w:name="_Toc26780024"/>
      <w:bookmarkStart w:id="316" w:name="_Toc24028937"/>
      <w:bookmarkStart w:id="317" w:name="_Toc172304415"/>
      <w:r>
        <w:rPr>
          <w:rFonts w:hint="eastAsia"/>
        </w:rPr>
        <w:t>欧洲市场</w:t>
      </w:r>
      <w:r>
        <w:t>ABF载板</w:t>
      </w:r>
      <w:r>
        <w:rPr>
          <w:rFonts w:hint="eastAsia"/>
        </w:rPr>
        <w:t>销量及增长率（2019-2030</w:t>
      </w:r>
      <w:bookmarkEnd w:id="315"/>
      <w:bookmarkEnd w:id="316"/>
      <w:r>
        <w:rPr>
          <w:rFonts w:hint="eastAsia"/>
        </w:rPr>
        <w:t>）&amp;（</w:t>
      </w:r>
      <w:r>
        <w:t>平方米</w:t>
      </w:r>
      <w:r>
        <w:rPr>
          <w:rFonts w:hint="eastAsia"/>
        </w:rPr>
        <w:t>）</w:t>
      </w:r>
      <w:bookmarkEnd w:id="317"/>
    </w:p>
    <w:p w14:paraId="13084B14">
      <w:r>
        <w:drawing>
          <wp:inline distT="0" distB="0" distL="0" distR="0">
            <wp:extent cx="6192520" cy="2814955"/>
            <wp:effectExtent l="0" t="0" r="0" b="4445"/>
            <wp:docPr id="1674953118" name="图表 1674953118"/>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4034FB7B">
      <w:pPr>
        <w:pStyle w:val="144"/>
      </w:pPr>
      <w:r>
        <w:rPr>
          <w:rFonts w:hint="eastAsia"/>
        </w:rPr>
        <w:t>资料来源：第三方资料、新闻报道、业内专家采访及QYResearch整理研究，2024年</w:t>
      </w:r>
    </w:p>
    <w:p w14:paraId="4BA086E2">
      <w:pPr>
        <w:pStyle w:val="148"/>
      </w:pPr>
      <w:bookmarkStart w:id="318" w:name="_Toc24028938"/>
      <w:bookmarkStart w:id="319" w:name="_Toc26780025"/>
      <w:bookmarkStart w:id="320" w:name="_Toc172304416"/>
      <w:r>
        <w:rPr>
          <w:rFonts w:hint="eastAsia"/>
        </w:rPr>
        <w:t>欧洲市场</w:t>
      </w:r>
      <w:r>
        <w:t>ABF载板</w:t>
      </w:r>
      <w:bookmarkEnd w:id="318"/>
      <w:bookmarkEnd w:id="319"/>
      <w:r>
        <w:rPr>
          <w:rFonts w:hint="eastAsia"/>
        </w:rPr>
        <w:t>收入及增长率（2019-2030）&amp;（百万美元）</w:t>
      </w:r>
      <w:bookmarkEnd w:id="320"/>
    </w:p>
    <w:p w14:paraId="686366D6"/>
    <w:p w14:paraId="486D1EAC">
      <w:pPr>
        <w:pStyle w:val="144"/>
      </w:pPr>
      <w:r>
        <w:rPr>
          <w:rFonts w:hint="eastAsia"/>
        </w:rPr>
        <w:t>资料来源：第三方资料、新闻报道、业内专家采访及QYResearch整理研究，2024年</w:t>
      </w:r>
    </w:p>
    <w:p w14:paraId="1D3E7AC9">
      <w:pPr>
        <w:pStyle w:val="3"/>
      </w:pPr>
      <w:bookmarkStart w:id="321" w:name="_Toc24028324"/>
      <w:bookmarkStart w:id="322" w:name="_Toc24972514"/>
      <w:bookmarkStart w:id="323" w:name="_Toc172304628"/>
      <w:r>
        <w:rPr>
          <w:rFonts w:hint="eastAsia"/>
        </w:rPr>
        <w:t>中国市场</w:t>
      </w:r>
      <w:r>
        <w:t>ABF载板</w:t>
      </w:r>
      <w:r>
        <w:rPr>
          <w:rFonts w:hint="eastAsia"/>
        </w:rPr>
        <w:t>销量、收入及增长率（2019-2030）</w:t>
      </w:r>
      <w:bookmarkEnd w:id="321"/>
      <w:bookmarkEnd w:id="322"/>
      <w:bookmarkEnd w:id="323"/>
    </w:p>
    <w:p w14:paraId="00F943BF">
      <w:pPr>
        <w:pStyle w:val="148"/>
      </w:pPr>
      <w:bookmarkStart w:id="324" w:name="_Toc24028939"/>
      <w:bookmarkStart w:id="325" w:name="_Toc26780026"/>
      <w:bookmarkStart w:id="326" w:name="_Toc172304417"/>
      <w:r>
        <w:rPr>
          <w:rFonts w:hint="eastAsia"/>
        </w:rPr>
        <w:t>中国市场</w:t>
      </w:r>
      <w:r>
        <w:t>ABF载板</w:t>
      </w:r>
      <w:r>
        <w:rPr>
          <w:rFonts w:hint="eastAsia"/>
        </w:rPr>
        <w:t>销量及增长率（2019-2030</w:t>
      </w:r>
      <w:bookmarkEnd w:id="324"/>
      <w:bookmarkEnd w:id="325"/>
      <w:r>
        <w:rPr>
          <w:rFonts w:hint="eastAsia"/>
        </w:rPr>
        <w:t>）&amp;（</w:t>
      </w:r>
      <w:r>
        <w:t>平方米</w:t>
      </w:r>
      <w:r>
        <w:rPr>
          <w:rFonts w:hint="eastAsia"/>
        </w:rPr>
        <w:t>）</w:t>
      </w:r>
      <w:bookmarkEnd w:id="326"/>
    </w:p>
    <w:p w14:paraId="75A897E0"/>
    <w:p w14:paraId="5FD773FF">
      <w:pPr>
        <w:pStyle w:val="144"/>
      </w:pPr>
      <w:r>
        <w:rPr>
          <w:rFonts w:hint="eastAsia"/>
        </w:rPr>
        <w:t>资料来源：第三方资料、新闻报道、业内专家采访及QYResearch整理研究，2024年</w:t>
      </w:r>
    </w:p>
    <w:p w14:paraId="6789DA2C">
      <w:pPr>
        <w:pStyle w:val="148"/>
      </w:pPr>
      <w:bookmarkStart w:id="327" w:name="_Toc24028940"/>
      <w:bookmarkStart w:id="328" w:name="_Toc26780027"/>
      <w:bookmarkStart w:id="329" w:name="_Toc172304418"/>
      <w:r>
        <w:rPr>
          <w:rFonts w:hint="eastAsia"/>
        </w:rPr>
        <w:t>中国市场</w:t>
      </w:r>
      <w:r>
        <w:t>ABF载板</w:t>
      </w:r>
      <w:bookmarkEnd w:id="327"/>
      <w:bookmarkEnd w:id="328"/>
      <w:r>
        <w:rPr>
          <w:rFonts w:hint="eastAsia"/>
        </w:rPr>
        <w:t>收入及增长率（2019-2030）&amp;（百万美元）</w:t>
      </w:r>
      <w:bookmarkEnd w:id="329"/>
    </w:p>
    <w:p w14:paraId="2E83B056"/>
    <w:p w14:paraId="0D10B1BB">
      <w:pPr>
        <w:pStyle w:val="144"/>
      </w:pPr>
      <w:r>
        <w:rPr>
          <w:rFonts w:hint="eastAsia"/>
        </w:rPr>
        <w:t>资料来源：第三方资料、新闻报道、业内专家采访及QYResearch整理研究，2024年</w:t>
      </w:r>
    </w:p>
    <w:p w14:paraId="547F0848">
      <w:pPr>
        <w:pStyle w:val="3"/>
      </w:pPr>
      <w:bookmarkStart w:id="330" w:name="_Toc172304629"/>
      <w:bookmarkStart w:id="331" w:name="_Toc24972515"/>
      <w:bookmarkStart w:id="332" w:name="_Toc24028325"/>
      <w:r>
        <w:rPr>
          <w:rFonts w:hint="eastAsia"/>
        </w:rPr>
        <w:t>日本市场</w:t>
      </w:r>
      <w:r>
        <w:t>ABF载板</w:t>
      </w:r>
      <w:r>
        <w:rPr>
          <w:rFonts w:hint="eastAsia"/>
        </w:rPr>
        <w:t>销量、收入及增长率（2019-2030）</w:t>
      </w:r>
      <w:bookmarkEnd w:id="330"/>
      <w:bookmarkEnd w:id="331"/>
      <w:bookmarkEnd w:id="332"/>
    </w:p>
    <w:p w14:paraId="286D9896">
      <w:pPr>
        <w:pStyle w:val="148"/>
      </w:pPr>
      <w:bookmarkStart w:id="333" w:name="_Toc26780028"/>
      <w:bookmarkStart w:id="334" w:name="_Toc24028941"/>
      <w:bookmarkStart w:id="335" w:name="_Toc172304419"/>
      <w:r>
        <w:rPr>
          <w:rFonts w:hint="eastAsia"/>
        </w:rPr>
        <w:t>日本市场</w:t>
      </w:r>
      <w:r>
        <w:t>ABF载板</w:t>
      </w:r>
      <w:r>
        <w:rPr>
          <w:rFonts w:hint="eastAsia"/>
        </w:rPr>
        <w:t>销量及增长率（2019-2030</w:t>
      </w:r>
      <w:bookmarkEnd w:id="333"/>
      <w:bookmarkEnd w:id="334"/>
      <w:r>
        <w:rPr>
          <w:rFonts w:hint="eastAsia"/>
        </w:rPr>
        <w:t>）&amp;（</w:t>
      </w:r>
      <w:r>
        <w:t>平方米</w:t>
      </w:r>
      <w:r>
        <w:rPr>
          <w:rFonts w:hint="eastAsia"/>
        </w:rPr>
        <w:t>）</w:t>
      </w:r>
      <w:bookmarkEnd w:id="335"/>
    </w:p>
    <w:p w14:paraId="0F837196"/>
    <w:p w14:paraId="40A938B8">
      <w:pPr>
        <w:pStyle w:val="144"/>
      </w:pPr>
      <w:r>
        <w:rPr>
          <w:rFonts w:hint="eastAsia"/>
        </w:rPr>
        <w:t>资料来源：第三方资料、新闻报道、业内专家采访及QYResearch整理研究，2024年</w:t>
      </w:r>
    </w:p>
    <w:p w14:paraId="36F1D1A5">
      <w:pPr>
        <w:pStyle w:val="148"/>
      </w:pPr>
      <w:bookmarkStart w:id="336" w:name="_Toc24028942"/>
      <w:bookmarkStart w:id="337" w:name="_Toc26780029"/>
      <w:bookmarkStart w:id="338" w:name="_Toc172304420"/>
      <w:r>
        <w:rPr>
          <w:rFonts w:hint="eastAsia"/>
        </w:rPr>
        <w:t>日本市场</w:t>
      </w:r>
      <w:r>
        <w:t>ABF载板</w:t>
      </w:r>
      <w:bookmarkEnd w:id="336"/>
      <w:bookmarkEnd w:id="337"/>
      <w:r>
        <w:rPr>
          <w:rFonts w:hint="eastAsia"/>
        </w:rPr>
        <w:t>收入及增长率（2019-2030）&amp;（百万美元）</w:t>
      </w:r>
      <w:bookmarkEnd w:id="338"/>
    </w:p>
    <w:p w14:paraId="760488DF"/>
    <w:p w14:paraId="2703BC5D">
      <w:pPr>
        <w:pStyle w:val="144"/>
      </w:pPr>
      <w:r>
        <w:rPr>
          <w:rFonts w:hint="eastAsia"/>
        </w:rPr>
        <w:t>资料来源：第三方资料、新闻报道、业内专家采访及QYResearch整理研究，2024年</w:t>
      </w:r>
    </w:p>
    <w:p w14:paraId="555DFE3F">
      <w:pPr>
        <w:pStyle w:val="3"/>
      </w:pPr>
      <w:bookmarkStart w:id="339" w:name="_Toc24972516"/>
      <w:bookmarkStart w:id="340" w:name="_Toc24028326"/>
      <w:bookmarkStart w:id="341" w:name="_Toc172304630"/>
      <w:r>
        <w:rPr>
          <w:rFonts w:hint="eastAsia"/>
        </w:rPr>
        <w:t>东南亚市场</w:t>
      </w:r>
      <w:r>
        <w:t>ABF载板</w:t>
      </w:r>
      <w:r>
        <w:rPr>
          <w:rFonts w:hint="eastAsia"/>
        </w:rPr>
        <w:t>销量、收入及增长率（2019-2030）</w:t>
      </w:r>
      <w:bookmarkEnd w:id="339"/>
      <w:bookmarkEnd w:id="340"/>
      <w:bookmarkEnd w:id="341"/>
    </w:p>
    <w:p w14:paraId="11EF9526">
      <w:pPr>
        <w:pStyle w:val="148"/>
      </w:pPr>
      <w:bookmarkStart w:id="342" w:name="_Toc24028943"/>
      <w:bookmarkStart w:id="343" w:name="_Toc26780030"/>
      <w:bookmarkStart w:id="344" w:name="_Toc172304421"/>
      <w:r>
        <w:rPr>
          <w:rFonts w:hint="eastAsia"/>
        </w:rPr>
        <w:t>东南亚市场</w:t>
      </w:r>
      <w:r>
        <w:t>ABF载板</w:t>
      </w:r>
      <w:r>
        <w:rPr>
          <w:rFonts w:hint="eastAsia"/>
        </w:rPr>
        <w:t>销量及增长率（2019-2030</w:t>
      </w:r>
      <w:bookmarkEnd w:id="342"/>
      <w:bookmarkEnd w:id="343"/>
      <w:r>
        <w:rPr>
          <w:rFonts w:hint="eastAsia"/>
        </w:rPr>
        <w:t>）&amp;（</w:t>
      </w:r>
      <w:r>
        <w:t>平方米</w:t>
      </w:r>
      <w:r>
        <w:rPr>
          <w:rFonts w:hint="eastAsia"/>
        </w:rPr>
        <w:t>）</w:t>
      </w:r>
      <w:bookmarkEnd w:id="344"/>
    </w:p>
    <w:p w14:paraId="2F39999D"/>
    <w:p w14:paraId="4FC6E876">
      <w:pPr>
        <w:pStyle w:val="144"/>
      </w:pPr>
      <w:r>
        <w:rPr>
          <w:rFonts w:hint="eastAsia"/>
        </w:rPr>
        <w:t>资料来源：第三方资料、新闻报道、业内专家采访及QYResearch整理研究，2024年</w:t>
      </w:r>
    </w:p>
    <w:p w14:paraId="1CD0DB33">
      <w:pPr>
        <w:pStyle w:val="148"/>
      </w:pPr>
      <w:bookmarkStart w:id="345" w:name="_Toc26780031"/>
      <w:bookmarkStart w:id="346" w:name="_Toc24028944"/>
      <w:bookmarkStart w:id="347" w:name="_Toc172304422"/>
      <w:r>
        <w:rPr>
          <w:rFonts w:hint="eastAsia"/>
        </w:rPr>
        <w:t>东南亚市场</w:t>
      </w:r>
      <w:r>
        <w:t>ABF载板</w:t>
      </w:r>
      <w:bookmarkEnd w:id="345"/>
      <w:bookmarkEnd w:id="346"/>
      <w:r>
        <w:rPr>
          <w:rFonts w:hint="eastAsia"/>
        </w:rPr>
        <w:t>收入及增长率（2019-2030）&amp;（百万美元）</w:t>
      </w:r>
      <w:bookmarkEnd w:id="347"/>
    </w:p>
    <w:p w14:paraId="1375EF53"/>
    <w:p w14:paraId="2E6AF4AE">
      <w:pPr>
        <w:pStyle w:val="144"/>
      </w:pPr>
      <w:r>
        <w:rPr>
          <w:rFonts w:hint="eastAsia"/>
        </w:rPr>
        <w:t>资料来源：第三方资料、新闻报道、业内专家采访及QYResearch整理研究，2024年</w:t>
      </w:r>
    </w:p>
    <w:p w14:paraId="58399385">
      <w:pPr>
        <w:pStyle w:val="3"/>
      </w:pPr>
      <w:bookmarkStart w:id="348" w:name="_Toc172304631"/>
      <w:bookmarkStart w:id="349" w:name="_Toc24972517"/>
      <w:bookmarkStart w:id="350" w:name="_Toc24028327"/>
      <w:r>
        <w:rPr>
          <w:rFonts w:hint="eastAsia"/>
        </w:rPr>
        <w:t>中国台湾市场</w:t>
      </w:r>
      <w:r>
        <w:t>ABF载板</w:t>
      </w:r>
      <w:r>
        <w:rPr>
          <w:rFonts w:hint="eastAsia"/>
        </w:rPr>
        <w:t>销量、收入及增长率（2019-2030）</w:t>
      </w:r>
      <w:bookmarkEnd w:id="348"/>
      <w:bookmarkEnd w:id="349"/>
      <w:bookmarkEnd w:id="350"/>
    </w:p>
    <w:p w14:paraId="33DD4D21">
      <w:pPr>
        <w:pStyle w:val="148"/>
      </w:pPr>
      <w:bookmarkStart w:id="351" w:name="_Toc24028945"/>
      <w:bookmarkStart w:id="352" w:name="_Toc26780032"/>
      <w:bookmarkStart w:id="353" w:name="_Toc172304423"/>
      <w:r>
        <w:rPr>
          <w:rFonts w:hint="eastAsia"/>
        </w:rPr>
        <w:t>中国台湾市场</w:t>
      </w:r>
      <w:r>
        <w:t>ABF载板</w:t>
      </w:r>
      <w:r>
        <w:rPr>
          <w:rFonts w:hint="eastAsia"/>
        </w:rPr>
        <w:t>销量及增长率（2019-2030</w:t>
      </w:r>
      <w:bookmarkEnd w:id="351"/>
      <w:bookmarkEnd w:id="352"/>
      <w:r>
        <w:rPr>
          <w:rFonts w:hint="eastAsia"/>
        </w:rPr>
        <w:t>）&amp;（</w:t>
      </w:r>
      <w:r>
        <w:t>平方米</w:t>
      </w:r>
      <w:r>
        <w:rPr>
          <w:rFonts w:hint="eastAsia"/>
        </w:rPr>
        <w:t>）</w:t>
      </w:r>
      <w:bookmarkEnd w:id="353"/>
    </w:p>
    <w:p w14:paraId="4BE4AF79"/>
    <w:p w14:paraId="1F2C8F8C">
      <w:pPr>
        <w:pStyle w:val="144"/>
      </w:pPr>
      <w:r>
        <w:rPr>
          <w:rFonts w:hint="eastAsia"/>
        </w:rPr>
        <w:t>资料来源：第三方资料、新闻报道、业内专家采访及QYResearch整理研究，2024年</w:t>
      </w:r>
    </w:p>
    <w:p w14:paraId="0B8BB87E">
      <w:pPr>
        <w:pStyle w:val="148"/>
      </w:pPr>
      <w:bookmarkStart w:id="354" w:name="_Toc24028946"/>
      <w:bookmarkStart w:id="355" w:name="_Toc26780033"/>
      <w:bookmarkStart w:id="356" w:name="_Toc172304424"/>
      <w:r>
        <w:rPr>
          <w:rFonts w:hint="eastAsia"/>
        </w:rPr>
        <w:t>中国台湾市场</w:t>
      </w:r>
      <w:r>
        <w:t>ABF载板</w:t>
      </w:r>
      <w:bookmarkEnd w:id="354"/>
      <w:bookmarkEnd w:id="355"/>
      <w:r>
        <w:rPr>
          <w:rFonts w:hint="eastAsia"/>
        </w:rPr>
        <w:t>收入及增长率（2019-2030）&amp;（百万美元）</w:t>
      </w:r>
      <w:bookmarkEnd w:id="356"/>
    </w:p>
    <w:p w14:paraId="0A3169F5"/>
    <w:p w14:paraId="24BA879D">
      <w:pPr>
        <w:pStyle w:val="144"/>
      </w:pPr>
      <w:r>
        <w:rPr>
          <w:rFonts w:hint="eastAsia"/>
        </w:rPr>
        <w:t>资料来源：第三方资料、新闻报道、业内专家采访及QYResearch整理研究，2024年</w:t>
      </w:r>
    </w:p>
    <w:p w14:paraId="67ECB41B">
      <w:pPr>
        <w:pStyle w:val="144"/>
      </w:pPr>
    </w:p>
    <w:p w14:paraId="29415D14">
      <w:pPr>
        <w:pStyle w:val="2"/>
        <w:rPr>
          <w:lang w:eastAsia="zh-CN"/>
        </w:rPr>
      </w:pPr>
      <w:bookmarkStart w:id="357" w:name="_Toc24972529"/>
      <w:bookmarkStart w:id="358" w:name="_Toc24028339"/>
      <w:bookmarkStart w:id="359" w:name="_Toc172304632"/>
      <w:r>
        <w:rPr>
          <w:rFonts w:hint="eastAsia"/>
        </w:rPr>
        <w:t>全球主要</w:t>
      </w:r>
      <w:r>
        <w:rPr>
          <w:rFonts w:hint="eastAsia"/>
          <w:lang w:eastAsia="zh-CN"/>
        </w:rPr>
        <w:t>生产</w:t>
      </w:r>
      <w:r>
        <w:rPr>
          <w:rFonts w:hint="eastAsia"/>
        </w:rPr>
        <w:t>商</w:t>
      </w:r>
      <w:bookmarkEnd w:id="357"/>
      <w:bookmarkEnd w:id="358"/>
      <w:r>
        <w:rPr>
          <w:rFonts w:hint="eastAsia"/>
          <w:lang w:eastAsia="zh-CN"/>
        </w:rPr>
        <w:t>分析</w:t>
      </w:r>
      <w:bookmarkEnd w:id="359"/>
    </w:p>
    <w:p w14:paraId="4B9C8568">
      <w:pPr>
        <w:pStyle w:val="3"/>
      </w:pPr>
      <w:bookmarkStart w:id="360" w:name="_Toc172304633"/>
      <w:bookmarkStart w:id="361" w:name="_Toc24972530"/>
      <w:bookmarkStart w:id="362" w:name="_Toc24028340"/>
      <w:bookmarkStart w:id="363" w:name="_Hlk121513507"/>
      <w:r>
        <w:rPr>
          <w:rFonts w:hint="eastAsia"/>
        </w:rPr>
        <w:t>欣兴电子</w:t>
      </w:r>
      <w:bookmarkEnd w:id="360"/>
      <w:bookmarkEnd w:id="361"/>
      <w:bookmarkEnd w:id="362"/>
    </w:p>
    <w:p w14:paraId="3D5FA4BD"/>
    <w:p w14:paraId="4EB6C903">
      <w:pPr>
        <w:pStyle w:val="4"/>
      </w:pPr>
      <w:bookmarkStart w:id="364" w:name="_Toc172304634"/>
      <w:bookmarkStart w:id="365" w:name="_Toc24028341"/>
      <w:bookmarkStart w:id="366" w:name="_Toc24972531"/>
      <w:r>
        <w:rPr>
          <w:rFonts w:hint="eastAsia"/>
        </w:rPr>
        <w:t>欣兴电子基本信息、ABF载板生产基地、销售区域、竞争对手及市场地位</w:t>
      </w:r>
      <w:bookmarkEnd w:id="364"/>
      <w:bookmarkEnd w:id="365"/>
      <w:bookmarkEnd w:id="366"/>
    </w:p>
    <w:p w14:paraId="554A56F3">
      <w:pPr>
        <w:pStyle w:val="151"/>
        <w:ind w:left="252" w:right="-105"/>
        <w:rPr>
          <w:lang w:eastAsia="zh-CN"/>
        </w:rPr>
      </w:pPr>
      <w:bookmarkStart w:id="367" w:name="_Toc24028962"/>
      <w:bookmarkStart w:id="368" w:name="_Toc26780083"/>
      <w:bookmarkStart w:id="369" w:name="_Toc172304469"/>
      <w:r>
        <w:rPr>
          <w:rFonts w:hint="eastAsia"/>
          <w:lang w:eastAsia="zh-CN"/>
        </w:rPr>
        <w:t>欣兴电子 ABF载板生产基地、销售区域、竞争对手及市场地位</w:t>
      </w:r>
      <w:bookmarkEnd w:id="367"/>
      <w:bookmarkEnd w:id="368"/>
      <w:bookmarkEnd w:id="3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9D05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FF6807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EAB4D6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CC5C2D6">
            <w:pPr>
              <w:rPr>
                <w:rFonts w:cs="Times New Roman"/>
                <w:b/>
                <w:bCs/>
                <w:color w:val="FFFFFF"/>
                <w:kern w:val="0"/>
                <w:sz w:val="20"/>
                <w:szCs w:val="20"/>
              </w:rPr>
            </w:pPr>
            <w:r>
              <w:rPr>
                <w:rFonts w:hint="eastAsia" w:cs="Times New Roman"/>
                <w:b/>
                <w:bCs/>
                <w:color w:val="FFFFFF"/>
                <w:kern w:val="0"/>
                <w:sz w:val="20"/>
                <w:szCs w:val="20"/>
              </w:rPr>
              <w:t>描述</w:t>
            </w:r>
          </w:p>
        </w:tc>
      </w:tr>
      <w:tr w14:paraId="74F73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DC191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1BAB2D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26B99C8">
            <w:pPr>
              <w:rPr>
                <w:rFonts w:cs="Times New Roman"/>
                <w:bCs/>
                <w:kern w:val="0"/>
                <w:sz w:val="20"/>
                <w:szCs w:val="20"/>
              </w:rPr>
            </w:pPr>
            <w:r>
              <w:rPr>
                <w:rFonts w:cs="Times New Roman"/>
                <w:bCs/>
                <w:kern w:val="0"/>
                <w:sz w:val="20"/>
                <w:szCs w:val="20"/>
              </w:rPr>
              <w:t>欣兴电子</w:t>
            </w:r>
          </w:p>
        </w:tc>
      </w:tr>
      <w:tr w14:paraId="31E47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4E29B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DA431D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F19F54D">
            <w:pPr>
              <w:rPr>
                <w:rFonts w:cs="Times New Roman"/>
                <w:bCs/>
                <w:kern w:val="0"/>
                <w:sz w:val="20"/>
                <w:szCs w:val="20"/>
              </w:rPr>
            </w:pPr>
          </w:p>
        </w:tc>
      </w:tr>
      <w:tr w14:paraId="06D6A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55AAA7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2495B6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343B07D">
            <w:pPr>
              <w:rPr>
                <w:rFonts w:cs="Times New Roman"/>
                <w:bCs/>
                <w:kern w:val="0"/>
                <w:sz w:val="20"/>
                <w:szCs w:val="20"/>
              </w:rPr>
            </w:pPr>
          </w:p>
        </w:tc>
      </w:tr>
      <w:tr w14:paraId="503D06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0C719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96DEEC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96DB172">
            <w:pPr>
              <w:rPr>
                <w:rFonts w:cs="Times New Roman"/>
                <w:bCs/>
                <w:kern w:val="0"/>
                <w:sz w:val="20"/>
                <w:szCs w:val="20"/>
              </w:rPr>
            </w:pPr>
          </w:p>
        </w:tc>
      </w:tr>
      <w:tr w14:paraId="7C564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3337E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7F3AF3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94DFB1">
            <w:pPr>
              <w:rPr>
                <w:rFonts w:cs="Times New Roman"/>
                <w:bCs/>
                <w:kern w:val="0"/>
                <w:sz w:val="20"/>
                <w:szCs w:val="20"/>
              </w:rPr>
            </w:pPr>
          </w:p>
        </w:tc>
      </w:tr>
      <w:tr w14:paraId="19B79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77582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E7E4C2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E3C4889">
            <w:pPr>
              <w:rPr>
                <w:rFonts w:cs="Times New Roman"/>
                <w:bCs/>
                <w:kern w:val="0"/>
                <w:sz w:val="20"/>
                <w:szCs w:val="20"/>
              </w:rPr>
            </w:pPr>
          </w:p>
        </w:tc>
      </w:tr>
      <w:tr w14:paraId="19F8E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F148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D3252B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E9BCC48">
            <w:pPr>
              <w:rPr>
                <w:rFonts w:cs="Times New Roman"/>
                <w:bCs/>
                <w:kern w:val="0"/>
                <w:sz w:val="20"/>
                <w:szCs w:val="20"/>
              </w:rPr>
            </w:pPr>
          </w:p>
        </w:tc>
      </w:tr>
      <w:tr w14:paraId="2ED9F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D8528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4E3251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912BC99">
            <w:pPr>
              <w:rPr>
                <w:rFonts w:cs="Times New Roman"/>
                <w:bCs/>
                <w:kern w:val="0"/>
                <w:sz w:val="20"/>
                <w:szCs w:val="20"/>
              </w:rPr>
            </w:pPr>
          </w:p>
        </w:tc>
      </w:tr>
      <w:tr w14:paraId="0D6FBD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3B40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52D7BF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CF92791">
            <w:pPr>
              <w:rPr>
                <w:rFonts w:cs="Times New Roman"/>
                <w:bCs/>
                <w:kern w:val="0"/>
                <w:sz w:val="20"/>
                <w:szCs w:val="20"/>
              </w:rPr>
            </w:pPr>
          </w:p>
        </w:tc>
      </w:tr>
    </w:tbl>
    <w:p w14:paraId="12B420E5">
      <w:pPr>
        <w:pStyle w:val="144"/>
      </w:pPr>
      <w:r>
        <w:rPr>
          <w:rFonts w:hint="eastAsia"/>
        </w:rPr>
        <w:t>资料来源：欣兴电子；第三方资料、新闻报道、业内专家采访及QYResearch整理研究，2024年</w:t>
      </w:r>
    </w:p>
    <w:p w14:paraId="235EB920">
      <w:pPr>
        <w:pStyle w:val="4"/>
      </w:pPr>
      <w:bookmarkStart w:id="370" w:name="_Toc24972532"/>
      <w:bookmarkStart w:id="371" w:name="_Toc172304635"/>
      <w:bookmarkStart w:id="372" w:name="_Toc24028342"/>
      <w:r>
        <w:rPr>
          <w:rFonts w:hint="eastAsia"/>
        </w:rPr>
        <w:t>欣兴电子 ABF载板产品规格、参数及市场应用</w:t>
      </w:r>
      <w:bookmarkEnd w:id="370"/>
      <w:bookmarkEnd w:id="371"/>
      <w:bookmarkEnd w:id="372"/>
    </w:p>
    <w:p w14:paraId="03F0C27E">
      <w:pPr>
        <w:pStyle w:val="151"/>
        <w:ind w:left="252" w:right="-105"/>
        <w:rPr>
          <w:lang w:eastAsia="zh-CN"/>
        </w:rPr>
      </w:pPr>
      <w:bookmarkStart w:id="373" w:name="_Toc24028963"/>
      <w:bookmarkStart w:id="374" w:name="_Toc172304470"/>
      <w:bookmarkStart w:id="375" w:name="_Toc26780084"/>
      <w:r>
        <w:rPr>
          <w:rFonts w:hint="eastAsia"/>
          <w:lang w:eastAsia="zh-CN"/>
        </w:rPr>
        <w:t>欣兴电子 ABF载板产品规格、参数及市场应用</w:t>
      </w:r>
      <w:bookmarkEnd w:id="373"/>
      <w:bookmarkEnd w:id="374"/>
      <w:bookmarkEnd w:id="3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93F3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662024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8FE924C">
            <w:pPr>
              <w:rPr>
                <w:rFonts w:cs="Times New Roman"/>
                <w:b/>
                <w:bCs/>
                <w:color w:val="FFFFFF"/>
                <w:kern w:val="0"/>
                <w:sz w:val="20"/>
                <w:szCs w:val="20"/>
              </w:rPr>
            </w:pPr>
            <w:r>
              <w:rPr>
                <w:rFonts w:hint="eastAsia" w:cs="Times New Roman"/>
                <w:b/>
                <w:bCs/>
                <w:color w:val="FFFFFF"/>
                <w:kern w:val="0"/>
                <w:sz w:val="20"/>
                <w:szCs w:val="20"/>
              </w:rPr>
              <w:t>描述</w:t>
            </w:r>
          </w:p>
        </w:tc>
      </w:tr>
      <w:tr w14:paraId="7704A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2F54C6">
            <w:pPr>
              <w:rPr>
                <w:rFonts w:cs="Times New Roman"/>
                <w:kern w:val="0"/>
                <w:sz w:val="20"/>
                <w:szCs w:val="20"/>
              </w:rPr>
            </w:pPr>
          </w:p>
        </w:tc>
        <w:tc>
          <w:tcPr>
            <w:tcW w:w="3891" w:type="pct"/>
            <w:shd w:val="clear" w:color="auto" w:fill="auto"/>
            <w:vAlign w:val="center"/>
          </w:tcPr>
          <w:p w14:paraId="17D3F71D">
            <w:pPr>
              <w:rPr>
                <w:rFonts w:cs="Times New Roman"/>
                <w:kern w:val="0"/>
                <w:sz w:val="20"/>
                <w:szCs w:val="20"/>
              </w:rPr>
            </w:pPr>
          </w:p>
          <w:p w14:paraId="39BBDC71">
            <w:pPr>
              <w:rPr>
                <w:rFonts w:cs="Times New Roman"/>
                <w:kern w:val="0"/>
                <w:sz w:val="20"/>
                <w:szCs w:val="20"/>
              </w:rPr>
            </w:pPr>
          </w:p>
        </w:tc>
      </w:tr>
      <w:tr w14:paraId="0DE88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91851F6">
            <w:pPr>
              <w:rPr>
                <w:rFonts w:cs="Times New Roman"/>
                <w:kern w:val="0"/>
                <w:sz w:val="20"/>
                <w:szCs w:val="20"/>
              </w:rPr>
            </w:pPr>
          </w:p>
        </w:tc>
        <w:tc>
          <w:tcPr>
            <w:tcW w:w="3891" w:type="pct"/>
            <w:shd w:val="clear" w:color="auto" w:fill="auto"/>
            <w:vAlign w:val="center"/>
          </w:tcPr>
          <w:p w14:paraId="050D10BB">
            <w:pPr>
              <w:rPr>
                <w:rFonts w:cs="Times New Roman"/>
                <w:kern w:val="0"/>
                <w:sz w:val="20"/>
                <w:szCs w:val="20"/>
              </w:rPr>
            </w:pPr>
          </w:p>
          <w:p w14:paraId="6147788C">
            <w:pPr>
              <w:rPr>
                <w:rFonts w:cs="Times New Roman"/>
                <w:kern w:val="0"/>
                <w:sz w:val="20"/>
                <w:szCs w:val="20"/>
              </w:rPr>
            </w:pPr>
          </w:p>
        </w:tc>
      </w:tr>
    </w:tbl>
    <w:p w14:paraId="2DE5E3EB">
      <w:pPr>
        <w:pStyle w:val="144"/>
      </w:pPr>
      <w:r>
        <w:rPr>
          <w:rFonts w:hint="eastAsia"/>
        </w:rPr>
        <w:t>资料来源：欣兴电子；第三方资料、新闻报道、业内专家采访及QYResearch整理研究，2024年</w:t>
      </w:r>
    </w:p>
    <w:p w14:paraId="67657507">
      <w:pPr>
        <w:pStyle w:val="4"/>
      </w:pPr>
      <w:bookmarkStart w:id="376" w:name="_Toc24028343"/>
      <w:bookmarkStart w:id="377" w:name="_Toc24972533"/>
      <w:bookmarkStart w:id="378" w:name="_Toc172304636"/>
      <w:r>
        <w:rPr>
          <w:rFonts w:hint="eastAsia"/>
        </w:rPr>
        <w:t>欣兴电子</w:t>
      </w:r>
      <w:r>
        <w:t xml:space="preserve"> ABF载板销量、收入、价格及毛利率（2019-2024）</w:t>
      </w:r>
      <w:bookmarkEnd w:id="376"/>
      <w:bookmarkEnd w:id="377"/>
      <w:bookmarkEnd w:id="378"/>
    </w:p>
    <w:p w14:paraId="3A477266">
      <w:pPr>
        <w:pStyle w:val="151"/>
        <w:ind w:left="252" w:right="-105"/>
        <w:rPr>
          <w:lang w:eastAsia="zh-CN"/>
        </w:rPr>
      </w:pPr>
      <w:bookmarkStart w:id="379" w:name="_Toc26780085"/>
      <w:bookmarkStart w:id="380" w:name="_Toc24028964"/>
      <w:bookmarkStart w:id="381" w:name="_Toc172304471"/>
      <w:r>
        <w:rPr>
          <w:rFonts w:hint="eastAsia"/>
          <w:lang w:eastAsia="zh-CN"/>
        </w:rPr>
        <w:t>欣兴电子</w:t>
      </w:r>
      <w:r>
        <w:rPr>
          <w:lang w:eastAsia="zh-CN"/>
        </w:rPr>
        <w:t xml:space="preserve"> ABF载板销量（平方米）、收入（百万美元）、价格（美元/平方米）及毛利率（2019-2024）</w:t>
      </w:r>
      <w:bookmarkEnd w:id="379"/>
      <w:bookmarkEnd w:id="380"/>
      <w:bookmarkEnd w:id="38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735C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FC7943">
            <w:pPr>
              <w:pStyle w:val="175"/>
              <w:widowControl w:val="0"/>
              <w:jc w:val="both"/>
              <w:rPr>
                <w:rFonts w:cs="Times New Roman"/>
                <w:b/>
                <w:bCs/>
                <w:color w:val="FFFFFF"/>
                <w:sz w:val="20"/>
              </w:rPr>
            </w:pPr>
            <w:r>
              <w:rPr>
                <w:rFonts w:cs="Times New Roman"/>
                <w:b/>
                <w:bCs/>
                <w:color w:val="FFFFFF"/>
                <w:sz w:val="20"/>
              </w:rPr>
              <w:t>欣兴电子</w:t>
            </w:r>
          </w:p>
        </w:tc>
        <w:tc>
          <w:tcPr>
            <w:tcW w:w="648" w:type="pct"/>
            <w:shd w:val="solid" w:color="000080" w:fill="FFFFFF"/>
            <w:vAlign w:val="center"/>
          </w:tcPr>
          <w:p w14:paraId="2DC4E0C0">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4EEDE5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AD3CEF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AB70E2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BA5D743">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4400614">
            <w:pPr>
              <w:pStyle w:val="175"/>
              <w:widowControl w:val="0"/>
              <w:jc w:val="center"/>
              <w:rPr>
                <w:rFonts w:cs="Times New Roman"/>
                <w:b/>
                <w:bCs/>
                <w:color w:val="FFFFFF"/>
                <w:sz w:val="20"/>
              </w:rPr>
            </w:pPr>
            <w:r>
              <w:rPr>
                <w:rFonts w:cs="Times New Roman"/>
                <w:b/>
                <w:bCs/>
                <w:color w:val="FFFFFF"/>
                <w:sz w:val="20"/>
              </w:rPr>
              <w:t>2024</w:t>
            </w:r>
          </w:p>
        </w:tc>
      </w:tr>
      <w:tr w14:paraId="299F2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18EBE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51FFA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CC8B3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0505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C36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173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FC85A0">
            <w:pPr>
              <w:pStyle w:val="175"/>
              <w:widowControl w:val="0"/>
              <w:jc w:val="right"/>
              <w:rPr>
                <w:rFonts w:cs="Times New Roman"/>
                <w:sz w:val="20"/>
              </w:rPr>
            </w:pPr>
            <w:r>
              <w:rPr>
                <w:rFonts w:hint="eastAsia" w:cs="Times New Roman"/>
                <w:sz w:val="20"/>
              </w:rPr>
              <w:t>XX</w:t>
            </w:r>
          </w:p>
        </w:tc>
      </w:tr>
      <w:tr w14:paraId="7BEEE2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2BEB7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4F54F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F9E9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7367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5463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D520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F15FA4">
            <w:pPr>
              <w:pStyle w:val="175"/>
              <w:widowControl w:val="0"/>
              <w:jc w:val="right"/>
              <w:rPr>
                <w:rFonts w:cs="Times New Roman"/>
                <w:sz w:val="20"/>
              </w:rPr>
            </w:pPr>
            <w:r>
              <w:rPr>
                <w:rFonts w:hint="eastAsia" w:cs="Times New Roman"/>
                <w:sz w:val="20"/>
              </w:rPr>
              <w:t>XX</w:t>
            </w:r>
          </w:p>
        </w:tc>
      </w:tr>
      <w:tr w14:paraId="3251E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7EE21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CB407C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9B80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A885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258B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5D6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15FB2E">
            <w:pPr>
              <w:pStyle w:val="175"/>
              <w:widowControl w:val="0"/>
              <w:jc w:val="right"/>
              <w:rPr>
                <w:rFonts w:cs="Times New Roman"/>
                <w:sz w:val="20"/>
              </w:rPr>
            </w:pPr>
            <w:r>
              <w:rPr>
                <w:rFonts w:hint="eastAsia" w:cs="Times New Roman"/>
                <w:sz w:val="20"/>
              </w:rPr>
              <w:t>XX</w:t>
            </w:r>
          </w:p>
        </w:tc>
      </w:tr>
      <w:tr w14:paraId="512D4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1EE26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DE030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B584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9897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AFCF2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F10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160E3F">
            <w:pPr>
              <w:pStyle w:val="175"/>
              <w:widowControl w:val="0"/>
              <w:jc w:val="right"/>
              <w:rPr>
                <w:rFonts w:cs="Times New Roman"/>
                <w:sz w:val="20"/>
              </w:rPr>
            </w:pPr>
            <w:r>
              <w:rPr>
                <w:rFonts w:hint="eastAsia" w:cs="Times New Roman"/>
                <w:sz w:val="20"/>
              </w:rPr>
              <w:t>XX%</w:t>
            </w:r>
          </w:p>
        </w:tc>
      </w:tr>
    </w:tbl>
    <w:p w14:paraId="5035E72C">
      <w:pPr>
        <w:pStyle w:val="144"/>
      </w:pPr>
      <w:r>
        <w:rPr>
          <w:rFonts w:hint="eastAsia"/>
        </w:rPr>
        <w:t>资料来源：欣兴电子；第三方资料、新闻报道、业内专家采访及QYResearch整理研究，2024年</w:t>
      </w:r>
    </w:p>
    <w:p w14:paraId="3EF25482">
      <w:pPr>
        <w:pStyle w:val="4"/>
      </w:pPr>
      <w:bookmarkStart w:id="382" w:name="_Toc24028344"/>
      <w:bookmarkStart w:id="383" w:name="_Toc24972534"/>
      <w:bookmarkStart w:id="384" w:name="_Toc172304637"/>
      <w:bookmarkStart w:id="385" w:name="_Hlk28108908"/>
      <w:r>
        <w:rPr>
          <w:rFonts w:hint="eastAsia"/>
        </w:rPr>
        <w:t>欣兴电子公司简介及主要业务</w:t>
      </w:r>
      <w:bookmarkEnd w:id="382"/>
      <w:bookmarkEnd w:id="383"/>
      <w:bookmarkEnd w:id="384"/>
    </w:p>
    <w:p w14:paraId="71A0CAAD">
      <w:pPr>
        <w:pStyle w:val="151"/>
        <w:ind w:left="252" w:right="-105"/>
        <w:rPr>
          <w:lang w:eastAsia="zh-CN"/>
        </w:rPr>
      </w:pPr>
      <w:bookmarkStart w:id="386" w:name="_Toc172304472"/>
      <w:bookmarkStart w:id="387" w:name="_Toc26780086"/>
      <w:bookmarkStart w:id="388" w:name="_Toc24028965"/>
      <w:r>
        <w:rPr>
          <w:rFonts w:hint="eastAsia"/>
          <w:lang w:eastAsia="zh-CN"/>
        </w:rPr>
        <w:t>欣兴电子公司简介及主要业务</w:t>
      </w:r>
      <w:bookmarkEnd w:id="386"/>
      <w:bookmarkEnd w:id="387"/>
      <w:bookmarkEnd w:id="3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B359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08C4BAE">
            <w:pPr>
              <w:rPr>
                <w:rFonts w:cs="Times New Roman"/>
                <w:b/>
                <w:bCs/>
                <w:color w:val="FFFFFF"/>
                <w:kern w:val="0"/>
                <w:sz w:val="20"/>
                <w:szCs w:val="20"/>
              </w:rPr>
            </w:pPr>
            <w:r>
              <w:rPr>
                <w:rFonts w:hint="eastAsia" w:cs="Times New Roman"/>
                <w:b/>
                <w:bCs/>
                <w:color w:val="FFFFFF"/>
                <w:kern w:val="0"/>
                <w:sz w:val="20"/>
                <w:szCs w:val="20"/>
              </w:rPr>
              <w:t>欣兴电子</w:t>
            </w:r>
          </w:p>
        </w:tc>
        <w:tc>
          <w:tcPr>
            <w:tcW w:w="3879" w:type="pct"/>
            <w:shd w:val="solid" w:color="000080" w:fill="FFFFFF"/>
            <w:vAlign w:val="center"/>
          </w:tcPr>
          <w:p w14:paraId="61401D5D">
            <w:pPr>
              <w:rPr>
                <w:rFonts w:cs="Times New Roman"/>
                <w:b/>
                <w:bCs/>
                <w:color w:val="FFFFFF"/>
                <w:kern w:val="0"/>
                <w:sz w:val="20"/>
                <w:szCs w:val="20"/>
              </w:rPr>
            </w:pPr>
            <w:r>
              <w:rPr>
                <w:rFonts w:hint="eastAsia" w:cs="Times New Roman"/>
                <w:b/>
                <w:bCs/>
                <w:color w:val="FFFFFF"/>
                <w:kern w:val="0"/>
                <w:sz w:val="20"/>
                <w:szCs w:val="20"/>
              </w:rPr>
              <w:t>详情描述</w:t>
            </w:r>
          </w:p>
        </w:tc>
      </w:tr>
      <w:tr w14:paraId="550C1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86A98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321D830">
            <w:pPr>
              <w:rPr>
                <w:rFonts w:cs="Times New Roman"/>
                <w:kern w:val="0"/>
                <w:sz w:val="20"/>
                <w:szCs w:val="20"/>
              </w:rPr>
            </w:pPr>
          </w:p>
          <w:p w14:paraId="046F7BDD">
            <w:pPr>
              <w:rPr>
                <w:rFonts w:cs="Times New Roman"/>
                <w:kern w:val="0"/>
                <w:sz w:val="20"/>
                <w:szCs w:val="20"/>
              </w:rPr>
            </w:pPr>
          </w:p>
          <w:p w14:paraId="43EF7945">
            <w:pPr>
              <w:rPr>
                <w:rFonts w:cs="Times New Roman"/>
                <w:kern w:val="0"/>
                <w:sz w:val="20"/>
                <w:szCs w:val="20"/>
              </w:rPr>
            </w:pPr>
          </w:p>
        </w:tc>
      </w:tr>
      <w:tr w14:paraId="1C08F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4BEC3FE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5CC322">
            <w:pPr>
              <w:rPr>
                <w:rFonts w:cs="Times New Roman"/>
                <w:kern w:val="0"/>
                <w:sz w:val="20"/>
                <w:szCs w:val="20"/>
              </w:rPr>
            </w:pPr>
          </w:p>
          <w:p w14:paraId="1EB6C200">
            <w:pPr>
              <w:rPr>
                <w:rFonts w:cs="Times New Roman"/>
                <w:kern w:val="0"/>
                <w:sz w:val="20"/>
                <w:szCs w:val="20"/>
              </w:rPr>
            </w:pPr>
          </w:p>
          <w:p w14:paraId="643D3AE3">
            <w:pPr>
              <w:rPr>
                <w:rFonts w:cs="Times New Roman"/>
                <w:kern w:val="0"/>
                <w:sz w:val="20"/>
                <w:szCs w:val="20"/>
              </w:rPr>
            </w:pPr>
          </w:p>
        </w:tc>
      </w:tr>
    </w:tbl>
    <w:p w14:paraId="1FB25E18">
      <w:pPr>
        <w:pStyle w:val="144"/>
      </w:pPr>
      <w:r>
        <w:rPr>
          <w:rFonts w:hint="eastAsia"/>
        </w:rPr>
        <w:t>资料来源：欣兴电子；第三方资料、新闻报道、业内专家采访及QYResearch整理研究，2024年</w:t>
      </w:r>
    </w:p>
    <w:bookmarkEnd w:id="385"/>
    <w:p w14:paraId="18D08348">
      <w:pPr>
        <w:pStyle w:val="4"/>
      </w:pPr>
      <w:bookmarkStart w:id="389" w:name="_Toc172304638"/>
      <w:r>
        <w:rPr>
          <w:rFonts w:hint="eastAsia"/>
        </w:rPr>
        <w:t>欣兴电子企业最新动态</w:t>
      </w:r>
      <w:bookmarkEnd w:id="389"/>
    </w:p>
    <w:p w14:paraId="12491C5A">
      <w:pPr>
        <w:pStyle w:val="151"/>
        <w:ind w:left="252" w:right="-105"/>
      </w:pPr>
      <w:bookmarkStart w:id="390" w:name="_Toc172304473"/>
      <w:r>
        <w:rPr>
          <w:rFonts w:hint="eastAsia"/>
        </w:rPr>
        <w:t>欣兴电子企业最新动态</w:t>
      </w:r>
      <w:bookmarkEnd w:id="3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F37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9D16F3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2A3F4CF">
            <w:pPr>
              <w:rPr>
                <w:rFonts w:cs="Times New Roman"/>
                <w:b/>
                <w:bCs/>
                <w:color w:val="FFFFFF"/>
                <w:kern w:val="0"/>
                <w:sz w:val="20"/>
                <w:szCs w:val="20"/>
              </w:rPr>
            </w:pPr>
            <w:r>
              <w:rPr>
                <w:rFonts w:hint="eastAsia" w:cs="Times New Roman"/>
                <w:b/>
                <w:bCs/>
                <w:color w:val="FFFFFF"/>
                <w:kern w:val="0"/>
                <w:sz w:val="20"/>
                <w:szCs w:val="20"/>
              </w:rPr>
              <w:t>详情描述</w:t>
            </w:r>
          </w:p>
        </w:tc>
      </w:tr>
      <w:tr w14:paraId="5D9B6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41FBF7">
            <w:pPr>
              <w:rPr>
                <w:rFonts w:cs="Times New Roman"/>
                <w:kern w:val="0"/>
                <w:sz w:val="20"/>
                <w:szCs w:val="20"/>
              </w:rPr>
            </w:pPr>
          </w:p>
        </w:tc>
        <w:tc>
          <w:tcPr>
            <w:tcW w:w="3879" w:type="pct"/>
            <w:shd w:val="clear" w:color="auto" w:fill="auto"/>
            <w:vAlign w:val="center"/>
          </w:tcPr>
          <w:p w14:paraId="3F6BF258">
            <w:pPr>
              <w:rPr>
                <w:rFonts w:cs="Times New Roman"/>
                <w:kern w:val="0"/>
                <w:sz w:val="20"/>
                <w:szCs w:val="20"/>
              </w:rPr>
            </w:pPr>
          </w:p>
          <w:p w14:paraId="2B3CFBFA">
            <w:pPr>
              <w:rPr>
                <w:rFonts w:cs="Times New Roman"/>
                <w:kern w:val="0"/>
                <w:sz w:val="20"/>
                <w:szCs w:val="20"/>
              </w:rPr>
            </w:pPr>
          </w:p>
        </w:tc>
      </w:tr>
      <w:tr w14:paraId="41122C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1BE37C">
            <w:pPr>
              <w:rPr>
                <w:rFonts w:cs="Times New Roman"/>
                <w:kern w:val="0"/>
                <w:sz w:val="20"/>
                <w:szCs w:val="20"/>
              </w:rPr>
            </w:pPr>
          </w:p>
        </w:tc>
        <w:tc>
          <w:tcPr>
            <w:tcW w:w="3879" w:type="pct"/>
            <w:shd w:val="clear" w:color="auto" w:fill="auto"/>
            <w:vAlign w:val="center"/>
          </w:tcPr>
          <w:p w14:paraId="5BF2DCBE">
            <w:pPr>
              <w:rPr>
                <w:rFonts w:cs="Times New Roman"/>
                <w:kern w:val="0"/>
                <w:sz w:val="20"/>
                <w:szCs w:val="20"/>
              </w:rPr>
            </w:pPr>
          </w:p>
          <w:p w14:paraId="0F0B56EB">
            <w:pPr>
              <w:rPr>
                <w:rFonts w:cs="Times New Roman"/>
                <w:kern w:val="0"/>
                <w:sz w:val="20"/>
                <w:szCs w:val="20"/>
              </w:rPr>
            </w:pPr>
          </w:p>
        </w:tc>
      </w:tr>
      <w:tr w14:paraId="2C623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3FD84B">
            <w:pPr>
              <w:rPr>
                <w:rFonts w:cs="Times New Roman"/>
                <w:kern w:val="0"/>
                <w:sz w:val="20"/>
                <w:szCs w:val="20"/>
              </w:rPr>
            </w:pPr>
          </w:p>
        </w:tc>
        <w:tc>
          <w:tcPr>
            <w:tcW w:w="3879" w:type="pct"/>
            <w:shd w:val="clear" w:color="auto" w:fill="auto"/>
            <w:vAlign w:val="center"/>
          </w:tcPr>
          <w:p w14:paraId="3959AF01">
            <w:pPr>
              <w:rPr>
                <w:rFonts w:cs="Times New Roman"/>
                <w:kern w:val="0"/>
                <w:sz w:val="20"/>
                <w:szCs w:val="20"/>
              </w:rPr>
            </w:pPr>
          </w:p>
          <w:p w14:paraId="409B99A5">
            <w:pPr>
              <w:rPr>
                <w:rFonts w:cs="Times New Roman"/>
                <w:kern w:val="0"/>
                <w:sz w:val="20"/>
                <w:szCs w:val="20"/>
              </w:rPr>
            </w:pPr>
          </w:p>
        </w:tc>
      </w:tr>
    </w:tbl>
    <w:p w14:paraId="4F1C174C">
      <w:pPr>
        <w:pStyle w:val="144"/>
      </w:pPr>
      <w:r>
        <w:rPr>
          <w:rFonts w:hint="eastAsia"/>
        </w:rPr>
        <w:t>资料来源：欣兴电子；第三方资料、新闻报道、业内专家采访及QYResearch整理研究，2024年</w:t>
      </w:r>
    </w:p>
    <w:p w14:paraId="589DA47D">
      <w:pPr>
        <w:pStyle w:val="144"/>
      </w:pPr>
    </w:p>
    <w:p w14:paraId="24D9D805">
      <w:pPr>
        <w:pStyle w:val="3"/>
      </w:pPr>
      <w:bookmarkStart w:id="391" w:name="_Toc172304639"/>
      <w:r>
        <w:rPr>
          <w:rFonts w:hint="eastAsia"/>
        </w:rPr>
        <w:t>揖斐电</w:t>
      </w:r>
      <w:bookmarkEnd w:id="391"/>
    </w:p>
    <w:p w14:paraId="5440F5DB"/>
    <w:p w14:paraId="5B24BBAF">
      <w:pPr>
        <w:pStyle w:val="4"/>
      </w:pPr>
      <w:bookmarkStart w:id="392" w:name="_Toc172304640"/>
      <w:r>
        <w:rPr>
          <w:rFonts w:hint="eastAsia"/>
        </w:rPr>
        <w:t>揖斐电基本信息、ABF载板生产基地、销售区域、竞争对手及市场地位</w:t>
      </w:r>
      <w:bookmarkEnd w:id="392"/>
    </w:p>
    <w:p w14:paraId="2B40FC58">
      <w:pPr>
        <w:pStyle w:val="151"/>
        <w:ind w:left="252" w:right="-105"/>
        <w:rPr>
          <w:lang w:eastAsia="zh-CN"/>
        </w:rPr>
      </w:pPr>
      <w:bookmarkStart w:id="393" w:name="_Toc172304474"/>
      <w:r>
        <w:rPr>
          <w:rFonts w:hint="eastAsia"/>
          <w:lang w:eastAsia="zh-CN"/>
        </w:rPr>
        <w:t>揖斐电 ABF载板生产基地、销售区域、竞争对手及市场地位</w:t>
      </w:r>
      <w:bookmarkEnd w:id="3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1BBC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1D98A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57632F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28DB73F">
            <w:pPr>
              <w:rPr>
                <w:rFonts w:cs="Times New Roman"/>
                <w:b/>
                <w:bCs/>
                <w:color w:val="FFFFFF"/>
                <w:kern w:val="0"/>
                <w:sz w:val="20"/>
                <w:szCs w:val="20"/>
              </w:rPr>
            </w:pPr>
            <w:r>
              <w:rPr>
                <w:rFonts w:hint="eastAsia" w:cs="Times New Roman"/>
                <w:b/>
                <w:bCs/>
                <w:color w:val="FFFFFF"/>
                <w:kern w:val="0"/>
                <w:sz w:val="20"/>
                <w:szCs w:val="20"/>
              </w:rPr>
              <w:t>描述</w:t>
            </w:r>
          </w:p>
        </w:tc>
      </w:tr>
      <w:tr w14:paraId="61B26D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01DDB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EA3982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5113F33">
            <w:pPr>
              <w:rPr>
                <w:rFonts w:cs="Times New Roman"/>
                <w:bCs/>
                <w:kern w:val="0"/>
                <w:sz w:val="20"/>
                <w:szCs w:val="20"/>
              </w:rPr>
            </w:pPr>
            <w:r>
              <w:rPr>
                <w:rFonts w:cs="Times New Roman"/>
                <w:bCs/>
                <w:kern w:val="0"/>
                <w:sz w:val="20"/>
                <w:szCs w:val="20"/>
              </w:rPr>
              <w:t>揖斐电</w:t>
            </w:r>
          </w:p>
        </w:tc>
      </w:tr>
      <w:tr w14:paraId="77693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1A102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3E9943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2E6B2E1">
            <w:pPr>
              <w:rPr>
                <w:rFonts w:cs="Times New Roman"/>
                <w:bCs/>
                <w:kern w:val="0"/>
                <w:sz w:val="20"/>
                <w:szCs w:val="20"/>
              </w:rPr>
            </w:pPr>
          </w:p>
        </w:tc>
      </w:tr>
      <w:tr w14:paraId="33ABC3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68" w:type="pct"/>
            <w:shd w:val="clear" w:color="auto" w:fill="auto"/>
            <w:vAlign w:val="center"/>
          </w:tcPr>
          <w:p w14:paraId="1ACEF21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029034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6FFF8F">
            <w:pPr>
              <w:rPr>
                <w:rFonts w:cs="Times New Roman"/>
                <w:bCs/>
                <w:kern w:val="0"/>
                <w:sz w:val="20"/>
                <w:szCs w:val="20"/>
              </w:rPr>
            </w:pPr>
          </w:p>
        </w:tc>
      </w:tr>
      <w:tr w14:paraId="3FF27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8A1C0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062C41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0A5882">
            <w:pPr>
              <w:rPr>
                <w:rFonts w:cs="Times New Roman"/>
                <w:bCs/>
                <w:kern w:val="0"/>
                <w:sz w:val="20"/>
                <w:szCs w:val="20"/>
              </w:rPr>
            </w:pPr>
          </w:p>
        </w:tc>
      </w:tr>
      <w:tr w14:paraId="48D132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51488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D5925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00D49B2">
            <w:pPr>
              <w:rPr>
                <w:rFonts w:cs="Times New Roman"/>
                <w:bCs/>
                <w:kern w:val="0"/>
                <w:sz w:val="20"/>
                <w:szCs w:val="20"/>
              </w:rPr>
            </w:pPr>
          </w:p>
        </w:tc>
      </w:tr>
      <w:tr w14:paraId="6DECD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1C87029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27A3F2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6D5AA23">
            <w:pPr>
              <w:rPr>
                <w:rFonts w:cs="Times New Roman"/>
                <w:bCs/>
                <w:kern w:val="0"/>
                <w:sz w:val="20"/>
                <w:szCs w:val="20"/>
              </w:rPr>
            </w:pPr>
          </w:p>
        </w:tc>
      </w:tr>
      <w:tr w14:paraId="059715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97C1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2EB864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08ABD91">
            <w:pPr>
              <w:rPr>
                <w:rFonts w:cs="Times New Roman"/>
                <w:bCs/>
                <w:kern w:val="0"/>
                <w:sz w:val="20"/>
                <w:szCs w:val="20"/>
              </w:rPr>
            </w:pPr>
          </w:p>
        </w:tc>
      </w:tr>
      <w:tr w14:paraId="7E10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1020DEB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80BE43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3E3F55">
            <w:pPr>
              <w:rPr>
                <w:rFonts w:cs="Times New Roman"/>
                <w:bCs/>
                <w:kern w:val="0"/>
                <w:sz w:val="20"/>
                <w:szCs w:val="20"/>
              </w:rPr>
            </w:pPr>
          </w:p>
        </w:tc>
      </w:tr>
      <w:tr w14:paraId="0D3F45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D78E7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480B4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8868F95">
            <w:pPr>
              <w:rPr>
                <w:rFonts w:cs="Times New Roman"/>
                <w:bCs/>
                <w:kern w:val="0"/>
                <w:sz w:val="20"/>
                <w:szCs w:val="20"/>
              </w:rPr>
            </w:pPr>
          </w:p>
        </w:tc>
      </w:tr>
    </w:tbl>
    <w:p w14:paraId="4F611C65">
      <w:pPr>
        <w:pStyle w:val="144"/>
      </w:pPr>
      <w:r>
        <w:rPr>
          <w:rFonts w:hint="eastAsia"/>
        </w:rPr>
        <w:t>资料来源：揖斐电；第三方资料、新闻报道、业内专家采访及QYResearch整理研究，2024年</w:t>
      </w:r>
    </w:p>
    <w:p w14:paraId="5B8B3604">
      <w:pPr>
        <w:pStyle w:val="4"/>
      </w:pPr>
      <w:bookmarkStart w:id="394" w:name="_Toc172304641"/>
      <w:r>
        <w:rPr>
          <w:rFonts w:hint="eastAsia"/>
        </w:rPr>
        <w:t>揖斐电 ABF载板产品规格、参数及市场应用</w:t>
      </w:r>
      <w:bookmarkEnd w:id="394"/>
    </w:p>
    <w:p w14:paraId="06A423CE">
      <w:pPr>
        <w:pStyle w:val="151"/>
        <w:ind w:left="252" w:right="-105"/>
        <w:rPr>
          <w:lang w:eastAsia="zh-CN"/>
        </w:rPr>
      </w:pPr>
      <w:bookmarkStart w:id="395" w:name="_Toc172304475"/>
      <w:r>
        <w:rPr>
          <w:rFonts w:hint="eastAsia"/>
          <w:lang w:eastAsia="zh-CN"/>
        </w:rPr>
        <w:t>揖斐电 ABF载板产品规格、参数及市场应用</w:t>
      </w:r>
      <w:bookmarkEnd w:id="3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8568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1FE3BF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14FAAC0">
            <w:pPr>
              <w:rPr>
                <w:rFonts w:cs="Times New Roman"/>
                <w:b/>
                <w:bCs/>
                <w:color w:val="FFFFFF"/>
                <w:kern w:val="0"/>
                <w:sz w:val="20"/>
                <w:szCs w:val="20"/>
              </w:rPr>
            </w:pPr>
            <w:r>
              <w:rPr>
                <w:rFonts w:hint="eastAsia" w:cs="Times New Roman"/>
                <w:b/>
                <w:bCs/>
                <w:color w:val="FFFFFF"/>
                <w:kern w:val="0"/>
                <w:sz w:val="20"/>
                <w:szCs w:val="20"/>
              </w:rPr>
              <w:t>描述</w:t>
            </w:r>
          </w:p>
        </w:tc>
      </w:tr>
      <w:tr w14:paraId="1EA7E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B4B6625">
            <w:pPr>
              <w:rPr>
                <w:rFonts w:cs="Times New Roman"/>
                <w:kern w:val="0"/>
                <w:sz w:val="20"/>
                <w:szCs w:val="20"/>
              </w:rPr>
            </w:pPr>
          </w:p>
        </w:tc>
        <w:tc>
          <w:tcPr>
            <w:tcW w:w="3891" w:type="pct"/>
            <w:shd w:val="clear" w:color="auto" w:fill="auto"/>
            <w:vAlign w:val="center"/>
          </w:tcPr>
          <w:p w14:paraId="269A7934">
            <w:pPr>
              <w:rPr>
                <w:rFonts w:cs="Times New Roman"/>
                <w:kern w:val="0"/>
                <w:sz w:val="20"/>
                <w:szCs w:val="20"/>
              </w:rPr>
            </w:pPr>
          </w:p>
          <w:p w14:paraId="0F28789D">
            <w:pPr>
              <w:rPr>
                <w:rFonts w:cs="Times New Roman"/>
                <w:kern w:val="0"/>
                <w:sz w:val="20"/>
                <w:szCs w:val="20"/>
              </w:rPr>
            </w:pPr>
          </w:p>
        </w:tc>
      </w:tr>
      <w:tr w14:paraId="2E621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A267C07">
            <w:pPr>
              <w:rPr>
                <w:rFonts w:cs="Times New Roman"/>
                <w:kern w:val="0"/>
                <w:sz w:val="20"/>
                <w:szCs w:val="20"/>
              </w:rPr>
            </w:pPr>
          </w:p>
        </w:tc>
        <w:tc>
          <w:tcPr>
            <w:tcW w:w="3891" w:type="pct"/>
            <w:shd w:val="clear" w:color="auto" w:fill="auto"/>
            <w:vAlign w:val="center"/>
          </w:tcPr>
          <w:p w14:paraId="2170DAA2">
            <w:pPr>
              <w:rPr>
                <w:rFonts w:cs="Times New Roman"/>
                <w:kern w:val="0"/>
                <w:sz w:val="20"/>
                <w:szCs w:val="20"/>
              </w:rPr>
            </w:pPr>
          </w:p>
          <w:p w14:paraId="01803446">
            <w:pPr>
              <w:rPr>
                <w:rFonts w:cs="Times New Roman"/>
                <w:kern w:val="0"/>
                <w:sz w:val="20"/>
                <w:szCs w:val="20"/>
              </w:rPr>
            </w:pPr>
          </w:p>
        </w:tc>
      </w:tr>
    </w:tbl>
    <w:p w14:paraId="0405373E">
      <w:pPr>
        <w:pStyle w:val="144"/>
      </w:pPr>
      <w:r>
        <w:rPr>
          <w:rFonts w:hint="eastAsia"/>
        </w:rPr>
        <w:t>资料来源：揖斐电；第三方资料、新闻报道、业内专家采访及QYResearch整理研究，2024年</w:t>
      </w:r>
    </w:p>
    <w:p w14:paraId="5724FA3C">
      <w:pPr>
        <w:pStyle w:val="4"/>
      </w:pPr>
      <w:bookmarkStart w:id="396" w:name="_Toc172304642"/>
      <w:r>
        <w:rPr>
          <w:rFonts w:hint="eastAsia"/>
        </w:rPr>
        <w:t>揖斐电</w:t>
      </w:r>
      <w:r>
        <w:t xml:space="preserve"> ABF载板销量、收入、价格及毛利率（2019-2024）</w:t>
      </w:r>
      <w:bookmarkEnd w:id="396"/>
    </w:p>
    <w:p w14:paraId="40A0B48A">
      <w:pPr>
        <w:pStyle w:val="151"/>
        <w:ind w:left="252" w:right="-105"/>
        <w:rPr>
          <w:lang w:eastAsia="zh-CN"/>
        </w:rPr>
      </w:pPr>
      <w:bookmarkStart w:id="397" w:name="_Toc172304476"/>
      <w:r>
        <w:rPr>
          <w:rFonts w:hint="eastAsia"/>
          <w:lang w:eastAsia="zh-CN"/>
        </w:rPr>
        <w:t>揖斐电</w:t>
      </w:r>
      <w:r>
        <w:rPr>
          <w:lang w:eastAsia="zh-CN"/>
        </w:rPr>
        <w:t xml:space="preserve"> ABF载板销量（平方米）、收入（百万美元）、价格（美元/平方米）及毛利率（2019-2024）</w:t>
      </w:r>
      <w:bookmarkEnd w:id="3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FA27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3AE11B">
            <w:pPr>
              <w:pStyle w:val="175"/>
              <w:widowControl w:val="0"/>
              <w:jc w:val="both"/>
              <w:rPr>
                <w:rFonts w:cs="Times New Roman"/>
                <w:b/>
                <w:bCs/>
                <w:color w:val="FFFFFF"/>
                <w:sz w:val="20"/>
              </w:rPr>
            </w:pPr>
            <w:r>
              <w:rPr>
                <w:rFonts w:cs="Times New Roman"/>
                <w:b/>
                <w:bCs/>
                <w:color w:val="FFFFFF"/>
                <w:sz w:val="20"/>
              </w:rPr>
              <w:t>揖斐电</w:t>
            </w:r>
          </w:p>
        </w:tc>
        <w:tc>
          <w:tcPr>
            <w:tcW w:w="648" w:type="pct"/>
            <w:shd w:val="solid" w:color="000080" w:fill="FFFFFF"/>
            <w:vAlign w:val="center"/>
          </w:tcPr>
          <w:p w14:paraId="1DDAB3E2">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A33AE4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BB2D1E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62C915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6D1B14B">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58B64AF">
            <w:pPr>
              <w:pStyle w:val="175"/>
              <w:widowControl w:val="0"/>
              <w:jc w:val="center"/>
              <w:rPr>
                <w:rFonts w:cs="Times New Roman"/>
                <w:b/>
                <w:bCs/>
                <w:color w:val="FFFFFF"/>
                <w:sz w:val="20"/>
              </w:rPr>
            </w:pPr>
            <w:r>
              <w:rPr>
                <w:rFonts w:cs="Times New Roman"/>
                <w:b/>
                <w:bCs/>
                <w:color w:val="FFFFFF"/>
                <w:sz w:val="20"/>
              </w:rPr>
              <w:t>2024</w:t>
            </w:r>
          </w:p>
        </w:tc>
      </w:tr>
      <w:tr w14:paraId="18EBA7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C7AF4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89BE1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2C99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0DDC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D5AF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BF949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B474A5">
            <w:pPr>
              <w:pStyle w:val="175"/>
              <w:widowControl w:val="0"/>
              <w:jc w:val="right"/>
              <w:rPr>
                <w:rFonts w:cs="Times New Roman"/>
                <w:sz w:val="20"/>
              </w:rPr>
            </w:pPr>
            <w:r>
              <w:rPr>
                <w:rFonts w:hint="eastAsia" w:cs="Times New Roman"/>
                <w:sz w:val="20"/>
              </w:rPr>
              <w:t>XX</w:t>
            </w:r>
          </w:p>
        </w:tc>
      </w:tr>
      <w:tr w14:paraId="184858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7B01E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10517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2D5B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DCE46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3436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2E58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018497">
            <w:pPr>
              <w:pStyle w:val="175"/>
              <w:widowControl w:val="0"/>
              <w:jc w:val="right"/>
              <w:rPr>
                <w:rFonts w:cs="Times New Roman"/>
                <w:sz w:val="20"/>
              </w:rPr>
            </w:pPr>
            <w:r>
              <w:rPr>
                <w:rFonts w:hint="eastAsia" w:cs="Times New Roman"/>
                <w:sz w:val="20"/>
              </w:rPr>
              <w:t>XX</w:t>
            </w:r>
          </w:p>
        </w:tc>
      </w:tr>
      <w:tr w14:paraId="66602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6FFB0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4FD33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A6C87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64C0B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4102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1409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BB37FF">
            <w:pPr>
              <w:pStyle w:val="175"/>
              <w:widowControl w:val="0"/>
              <w:jc w:val="right"/>
              <w:rPr>
                <w:rFonts w:cs="Times New Roman"/>
                <w:sz w:val="20"/>
              </w:rPr>
            </w:pPr>
            <w:r>
              <w:rPr>
                <w:rFonts w:hint="eastAsia" w:cs="Times New Roman"/>
                <w:sz w:val="20"/>
              </w:rPr>
              <w:t>XX</w:t>
            </w:r>
          </w:p>
        </w:tc>
      </w:tr>
      <w:tr w14:paraId="12D5B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A71F5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0691C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867F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D2F9E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C8BD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100C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AB1F1E">
            <w:pPr>
              <w:pStyle w:val="175"/>
              <w:widowControl w:val="0"/>
              <w:jc w:val="right"/>
              <w:rPr>
                <w:rFonts w:cs="Times New Roman"/>
                <w:sz w:val="20"/>
              </w:rPr>
            </w:pPr>
            <w:r>
              <w:rPr>
                <w:rFonts w:hint="eastAsia" w:cs="Times New Roman"/>
                <w:sz w:val="20"/>
              </w:rPr>
              <w:t>XX%</w:t>
            </w:r>
          </w:p>
        </w:tc>
      </w:tr>
    </w:tbl>
    <w:p w14:paraId="2CF197B7">
      <w:pPr>
        <w:pStyle w:val="144"/>
      </w:pPr>
      <w:r>
        <w:rPr>
          <w:rFonts w:hint="eastAsia"/>
        </w:rPr>
        <w:t>资料来源：揖斐电；第三方资料、新闻报道、业内专家采访及QYResearch整理研究，2024年</w:t>
      </w:r>
    </w:p>
    <w:p w14:paraId="4B560CDD">
      <w:pPr>
        <w:pStyle w:val="4"/>
      </w:pPr>
      <w:bookmarkStart w:id="398" w:name="_Toc172304643"/>
      <w:r>
        <w:rPr>
          <w:rFonts w:hint="eastAsia"/>
        </w:rPr>
        <w:t>揖斐电公司简介及主要业务</w:t>
      </w:r>
      <w:bookmarkEnd w:id="398"/>
    </w:p>
    <w:p w14:paraId="3F385BC4">
      <w:pPr>
        <w:pStyle w:val="151"/>
        <w:ind w:left="252" w:right="-105"/>
        <w:rPr>
          <w:lang w:eastAsia="zh-CN"/>
        </w:rPr>
      </w:pPr>
      <w:bookmarkStart w:id="399" w:name="_Toc172304477"/>
      <w:r>
        <w:rPr>
          <w:rFonts w:hint="eastAsia"/>
          <w:lang w:eastAsia="zh-CN"/>
        </w:rPr>
        <w:t>揖斐电公司简介及主要业务</w:t>
      </w:r>
      <w:bookmarkEnd w:id="3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AC7D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25541A">
            <w:pPr>
              <w:rPr>
                <w:rFonts w:cs="Times New Roman"/>
                <w:b/>
                <w:bCs/>
                <w:color w:val="FFFFFF"/>
                <w:kern w:val="0"/>
                <w:sz w:val="20"/>
                <w:szCs w:val="20"/>
              </w:rPr>
            </w:pPr>
            <w:r>
              <w:rPr>
                <w:rFonts w:hint="eastAsia" w:cs="Times New Roman"/>
                <w:b/>
                <w:bCs/>
                <w:color w:val="FFFFFF"/>
                <w:kern w:val="0"/>
                <w:sz w:val="20"/>
                <w:szCs w:val="20"/>
              </w:rPr>
              <w:t>揖斐电</w:t>
            </w:r>
          </w:p>
        </w:tc>
        <w:tc>
          <w:tcPr>
            <w:tcW w:w="3879" w:type="pct"/>
            <w:shd w:val="solid" w:color="000080" w:fill="FFFFFF"/>
            <w:vAlign w:val="center"/>
          </w:tcPr>
          <w:p w14:paraId="63186AD8">
            <w:pPr>
              <w:rPr>
                <w:rFonts w:cs="Times New Roman"/>
                <w:b/>
                <w:bCs/>
                <w:color w:val="FFFFFF"/>
                <w:kern w:val="0"/>
                <w:sz w:val="20"/>
                <w:szCs w:val="20"/>
              </w:rPr>
            </w:pPr>
            <w:r>
              <w:rPr>
                <w:rFonts w:hint="eastAsia" w:cs="Times New Roman"/>
                <w:b/>
                <w:bCs/>
                <w:color w:val="FFFFFF"/>
                <w:kern w:val="0"/>
                <w:sz w:val="20"/>
                <w:szCs w:val="20"/>
              </w:rPr>
              <w:t>详情描述</w:t>
            </w:r>
          </w:p>
        </w:tc>
      </w:tr>
      <w:tr w14:paraId="53FC7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428C5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70E68FA">
            <w:pPr>
              <w:rPr>
                <w:rFonts w:cs="Times New Roman"/>
                <w:kern w:val="0"/>
                <w:sz w:val="20"/>
                <w:szCs w:val="20"/>
              </w:rPr>
            </w:pPr>
          </w:p>
          <w:p w14:paraId="5EDE1F54">
            <w:pPr>
              <w:rPr>
                <w:rFonts w:cs="Times New Roman"/>
                <w:kern w:val="0"/>
                <w:sz w:val="20"/>
                <w:szCs w:val="20"/>
              </w:rPr>
            </w:pPr>
          </w:p>
          <w:p w14:paraId="0A64B18F">
            <w:pPr>
              <w:rPr>
                <w:rFonts w:cs="Times New Roman"/>
                <w:kern w:val="0"/>
                <w:sz w:val="20"/>
                <w:szCs w:val="20"/>
              </w:rPr>
            </w:pPr>
          </w:p>
        </w:tc>
      </w:tr>
      <w:tr w14:paraId="29BA58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9AA0F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F1D4F82">
            <w:pPr>
              <w:rPr>
                <w:rFonts w:cs="Times New Roman"/>
                <w:kern w:val="0"/>
                <w:sz w:val="20"/>
                <w:szCs w:val="20"/>
              </w:rPr>
            </w:pPr>
          </w:p>
          <w:p w14:paraId="22802823">
            <w:pPr>
              <w:rPr>
                <w:rFonts w:cs="Times New Roman"/>
                <w:kern w:val="0"/>
                <w:sz w:val="20"/>
                <w:szCs w:val="20"/>
              </w:rPr>
            </w:pPr>
          </w:p>
          <w:p w14:paraId="29908E93">
            <w:pPr>
              <w:rPr>
                <w:rFonts w:cs="Times New Roman"/>
                <w:kern w:val="0"/>
                <w:sz w:val="20"/>
                <w:szCs w:val="20"/>
              </w:rPr>
            </w:pPr>
          </w:p>
        </w:tc>
      </w:tr>
    </w:tbl>
    <w:p w14:paraId="6CDA2C9B">
      <w:pPr>
        <w:pStyle w:val="144"/>
      </w:pPr>
      <w:r>
        <w:rPr>
          <w:rFonts w:hint="eastAsia"/>
        </w:rPr>
        <w:t>资料来源：揖斐电；第三方资料、新闻报道、业内专家采访及QYResearch整理研究，2024年</w:t>
      </w:r>
    </w:p>
    <w:p w14:paraId="08EE1DB7">
      <w:pPr>
        <w:pStyle w:val="4"/>
      </w:pPr>
      <w:bookmarkStart w:id="400" w:name="_Toc172304644"/>
      <w:r>
        <w:rPr>
          <w:rFonts w:hint="eastAsia"/>
        </w:rPr>
        <w:t>揖斐电企业最新动态</w:t>
      </w:r>
      <w:bookmarkEnd w:id="400"/>
    </w:p>
    <w:p w14:paraId="31F69C12">
      <w:pPr>
        <w:pStyle w:val="151"/>
        <w:ind w:left="252" w:right="-105"/>
      </w:pPr>
      <w:bookmarkStart w:id="401" w:name="_Toc172304478"/>
      <w:r>
        <w:rPr>
          <w:rFonts w:hint="eastAsia"/>
        </w:rPr>
        <w:t>揖斐电企业最新动态</w:t>
      </w:r>
      <w:bookmarkEnd w:id="4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AA70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CCE26E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B7F10A">
            <w:pPr>
              <w:rPr>
                <w:rFonts w:cs="Times New Roman"/>
                <w:b/>
                <w:bCs/>
                <w:color w:val="FFFFFF"/>
                <w:kern w:val="0"/>
                <w:sz w:val="20"/>
                <w:szCs w:val="20"/>
              </w:rPr>
            </w:pPr>
            <w:r>
              <w:rPr>
                <w:rFonts w:hint="eastAsia" w:cs="Times New Roman"/>
                <w:b/>
                <w:bCs/>
                <w:color w:val="FFFFFF"/>
                <w:kern w:val="0"/>
                <w:sz w:val="20"/>
                <w:szCs w:val="20"/>
              </w:rPr>
              <w:t>详情描述</w:t>
            </w:r>
          </w:p>
        </w:tc>
      </w:tr>
      <w:tr w14:paraId="5A477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BE1E40">
            <w:pPr>
              <w:rPr>
                <w:rFonts w:cs="Times New Roman"/>
                <w:kern w:val="0"/>
                <w:sz w:val="20"/>
                <w:szCs w:val="20"/>
              </w:rPr>
            </w:pPr>
          </w:p>
        </w:tc>
        <w:tc>
          <w:tcPr>
            <w:tcW w:w="3879" w:type="pct"/>
            <w:shd w:val="clear" w:color="auto" w:fill="auto"/>
            <w:vAlign w:val="center"/>
          </w:tcPr>
          <w:p w14:paraId="299B57EA">
            <w:pPr>
              <w:rPr>
                <w:rFonts w:cs="Times New Roman"/>
                <w:kern w:val="0"/>
                <w:sz w:val="20"/>
                <w:szCs w:val="20"/>
              </w:rPr>
            </w:pPr>
          </w:p>
          <w:p w14:paraId="47887D9B">
            <w:pPr>
              <w:rPr>
                <w:rFonts w:cs="Times New Roman"/>
                <w:kern w:val="0"/>
                <w:sz w:val="20"/>
                <w:szCs w:val="20"/>
              </w:rPr>
            </w:pPr>
          </w:p>
        </w:tc>
      </w:tr>
      <w:tr w14:paraId="4F9892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C5949">
            <w:pPr>
              <w:rPr>
                <w:rFonts w:cs="Times New Roman"/>
                <w:kern w:val="0"/>
                <w:sz w:val="20"/>
                <w:szCs w:val="20"/>
              </w:rPr>
            </w:pPr>
          </w:p>
        </w:tc>
        <w:tc>
          <w:tcPr>
            <w:tcW w:w="3879" w:type="pct"/>
            <w:shd w:val="clear" w:color="auto" w:fill="auto"/>
            <w:vAlign w:val="center"/>
          </w:tcPr>
          <w:p w14:paraId="7779EA88">
            <w:pPr>
              <w:rPr>
                <w:rFonts w:cs="Times New Roman"/>
                <w:kern w:val="0"/>
                <w:sz w:val="20"/>
                <w:szCs w:val="20"/>
              </w:rPr>
            </w:pPr>
          </w:p>
          <w:p w14:paraId="1B275946">
            <w:pPr>
              <w:rPr>
                <w:rFonts w:cs="Times New Roman"/>
                <w:kern w:val="0"/>
                <w:sz w:val="20"/>
                <w:szCs w:val="20"/>
              </w:rPr>
            </w:pPr>
          </w:p>
        </w:tc>
      </w:tr>
      <w:tr w14:paraId="29C3F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2D51BF">
            <w:pPr>
              <w:rPr>
                <w:rFonts w:cs="Times New Roman"/>
                <w:kern w:val="0"/>
                <w:sz w:val="20"/>
                <w:szCs w:val="20"/>
              </w:rPr>
            </w:pPr>
          </w:p>
        </w:tc>
        <w:tc>
          <w:tcPr>
            <w:tcW w:w="3879" w:type="pct"/>
            <w:shd w:val="clear" w:color="auto" w:fill="auto"/>
            <w:vAlign w:val="center"/>
          </w:tcPr>
          <w:p w14:paraId="04A5CE1A">
            <w:pPr>
              <w:rPr>
                <w:rFonts w:cs="Times New Roman"/>
                <w:kern w:val="0"/>
                <w:sz w:val="20"/>
                <w:szCs w:val="20"/>
              </w:rPr>
            </w:pPr>
          </w:p>
          <w:p w14:paraId="67E07A62">
            <w:pPr>
              <w:rPr>
                <w:rFonts w:cs="Times New Roman"/>
                <w:kern w:val="0"/>
                <w:sz w:val="20"/>
                <w:szCs w:val="20"/>
              </w:rPr>
            </w:pPr>
          </w:p>
        </w:tc>
      </w:tr>
    </w:tbl>
    <w:p w14:paraId="5D192971">
      <w:pPr>
        <w:pStyle w:val="144"/>
      </w:pPr>
      <w:r>
        <w:rPr>
          <w:rFonts w:hint="eastAsia"/>
        </w:rPr>
        <w:t>资料来源：揖斐电；第三方资料、新闻报道、业内专家采访及QYResearch整理研究，2024年</w:t>
      </w:r>
    </w:p>
    <w:p w14:paraId="3AA2BAD9">
      <w:pPr>
        <w:pStyle w:val="144"/>
      </w:pPr>
    </w:p>
    <w:p w14:paraId="765F042C">
      <w:pPr>
        <w:pStyle w:val="3"/>
      </w:pPr>
      <w:bookmarkStart w:id="402" w:name="_Toc172304645"/>
      <w:r>
        <w:rPr>
          <w:rFonts w:hint="eastAsia"/>
        </w:rPr>
        <w:t>南亚电路板</w:t>
      </w:r>
      <w:bookmarkEnd w:id="402"/>
    </w:p>
    <w:p w14:paraId="363010D5"/>
    <w:p w14:paraId="6D02972A">
      <w:pPr>
        <w:pStyle w:val="4"/>
      </w:pPr>
      <w:bookmarkStart w:id="403" w:name="_Toc172304646"/>
      <w:r>
        <w:rPr>
          <w:rFonts w:hint="eastAsia"/>
        </w:rPr>
        <w:t>南亚电路板基本信息、ABF载板生产基地、销售区域、竞争对手及市场地位</w:t>
      </w:r>
      <w:bookmarkEnd w:id="403"/>
    </w:p>
    <w:p w14:paraId="176E13A8">
      <w:pPr>
        <w:pStyle w:val="151"/>
        <w:ind w:left="252" w:right="-105"/>
        <w:rPr>
          <w:lang w:eastAsia="zh-CN"/>
        </w:rPr>
      </w:pPr>
      <w:bookmarkStart w:id="404" w:name="_Toc172304479"/>
      <w:r>
        <w:rPr>
          <w:rFonts w:hint="eastAsia"/>
          <w:lang w:eastAsia="zh-CN"/>
        </w:rPr>
        <w:t>南亚电路板 ABF载板生产基地、销售区域、竞争对手及市场地位</w:t>
      </w:r>
      <w:bookmarkEnd w:id="4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CDC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4F4CEF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EB60AF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8CF8929">
            <w:pPr>
              <w:rPr>
                <w:rFonts w:cs="Times New Roman"/>
                <w:b/>
                <w:bCs/>
                <w:color w:val="FFFFFF"/>
                <w:kern w:val="0"/>
                <w:sz w:val="20"/>
                <w:szCs w:val="20"/>
              </w:rPr>
            </w:pPr>
            <w:r>
              <w:rPr>
                <w:rFonts w:hint="eastAsia" w:cs="Times New Roman"/>
                <w:b/>
                <w:bCs/>
                <w:color w:val="FFFFFF"/>
                <w:kern w:val="0"/>
                <w:sz w:val="20"/>
                <w:szCs w:val="20"/>
              </w:rPr>
              <w:t>描述</w:t>
            </w:r>
          </w:p>
        </w:tc>
      </w:tr>
      <w:tr w14:paraId="78257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14526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FA94D4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D073267">
            <w:pPr>
              <w:rPr>
                <w:rFonts w:cs="Times New Roman"/>
                <w:bCs/>
                <w:kern w:val="0"/>
                <w:sz w:val="20"/>
                <w:szCs w:val="20"/>
              </w:rPr>
            </w:pPr>
            <w:r>
              <w:rPr>
                <w:rFonts w:cs="Times New Roman"/>
                <w:bCs/>
                <w:kern w:val="0"/>
                <w:sz w:val="20"/>
                <w:szCs w:val="20"/>
              </w:rPr>
              <w:t>南亚电路板</w:t>
            </w:r>
          </w:p>
        </w:tc>
      </w:tr>
      <w:tr w14:paraId="26E41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A3DE1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C8B38F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4157987">
            <w:pPr>
              <w:rPr>
                <w:rFonts w:cs="Times New Roman"/>
                <w:bCs/>
                <w:kern w:val="0"/>
                <w:sz w:val="20"/>
                <w:szCs w:val="20"/>
              </w:rPr>
            </w:pPr>
          </w:p>
        </w:tc>
      </w:tr>
      <w:tr w14:paraId="15E0D1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86F915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B277F5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54DD493">
            <w:pPr>
              <w:rPr>
                <w:rFonts w:cs="Times New Roman"/>
                <w:bCs/>
                <w:kern w:val="0"/>
                <w:sz w:val="20"/>
                <w:szCs w:val="20"/>
              </w:rPr>
            </w:pPr>
          </w:p>
        </w:tc>
      </w:tr>
      <w:tr w14:paraId="2CCE80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AAF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6BF49A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78CFF3">
            <w:pPr>
              <w:rPr>
                <w:rFonts w:cs="Times New Roman"/>
                <w:bCs/>
                <w:kern w:val="0"/>
                <w:sz w:val="20"/>
                <w:szCs w:val="20"/>
              </w:rPr>
            </w:pPr>
          </w:p>
        </w:tc>
      </w:tr>
      <w:tr w14:paraId="1E54B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129C2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9FE726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1784751">
            <w:pPr>
              <w:rPr>
                <w:rFonts w:cs="Times New Roman"/>
                <w:bCs/>
                <w:kern w:val="0"/>
                <w:sz w:val="20"/>
                <w:szCs w:val="20"/>
              </w:rPr>
            </w:pPr>
          </w:p>
        </w:tc>
      </w:tr>
      <w:tr w14:paraId="2F01D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E75DA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E005C8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EEB96B6">
            <w:pPr>
              <w:rPr>
                <w:rFonts w:cs="Times New Roman"/>
                <w:bCs/>
                <w:kern w:val="0"/>
                <w:sz w:val="20"/>
                <w:szCs w:val="20"/>
              </w:rPr>
            </w:pPr>
          </w:p>
        </w:tc>
      </w:tr>
      <w:tr w14:paraId="3E86B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9E5B0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D17BF9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31EC560">
            <w:pPr>
              <w:rPr>
                <w:rFonts w:cs="Times New Roman"/>
                <w:bCs/>
                <w:kern w:val="0"/>
                <w:sz w:val="20"/>
                <w:szCs w:val="20"/>
              </w:rPr>
            </w:pPr>
          </w:p>
        </w:tc>
      </w:tr>
      <w:tr w14:paraId="72ED0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38FD9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264530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DD22BF4">
            <w:pPr>
              <w:rPr>
                <w:rFonts w:cs="Times New Roman"/>
                <w:bCs/>
                <w:kern w:val="0"/>
                <w:sz w:val="20"/>
                <w:szCs w:val="20"/>
              </w:rPr>
            </w:pPr>
          </w:p>
        </w:tc>
      </w:tr>
      <w:tr w14:paraId="56835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F92C3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721E15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CDC821">
            <w:pPr>
              <w:rPr>
                <w:rFonts w:cs="Times New Roman"/>
                <w:bCs/>
                <w:kern w:val="0"/>
                <w:sz w:val="20"/>
                <w:szCs w:val="20"/>
              </w:rPr>
            </w:pPr>
          </w:p>
        </w:tc>
      </w:tr>
    </w:tbl>
    <w:p w14:paraId="087E860A">
      <w:pPr>
        <w:pStyle w:val="144"/>
      </w:pPr>
      <w:r>
        <w:rPr>
          <w:rFonts w:hint="eastAsia"/>
        </w:rPr>
        <w:t>资料来源：南亚电路板；第三方资料、新闻报道、业内专家采访及QYResearch整理研究，2024年</w:t>
      </w:r>
    </w:p>
    <w:p w14:paraId="78E8F470">
      <w:pPr>
        <w:pStyle w:val="4"/>
      </w:pPr>
      <w:bookmarkStart w:id="405" w:name="_Toc172304647"/>
      <w:r>
        <w:rPr>
          <w:rFonts w:hint="eastAsia"/>
        </w:rPr>
        <w:t>南亚电路板 ABF载板产品规格、参数及市场应用</w:t>
      </w:r>
      <w:bookmarkEnd w:id="405"/>
    </w:p>
    <w:p w14:paraId="1BF65F7B">
      <w:pPr>
        <w:pStyle w:val="151"/>
        <w:ind w:left="252" w:right="-105"/>
        <w:rPr>
          <w:lang w:eastAsia="zh-CN"/>
        </w:rPr>
      </w:pPr>
      <w:bookmarkStart w:id="406" w:name="_Toc172304480"/>
      <w:r>
        <w:rPr>
          <w:rFonts w:hint="eastAsia"/>
          <w:lang w:eastAsia="zh-CN"/>
        </w:rPr>
        <w:t>南亚电路板 ABF载板产品规格、参数及市场应用</w:t>
      </w:r>
      <w:bookmarkEnd w:id="4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89F6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5B9AFA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F945576">
            <w:pPr>
              <w:rPr>
                <w:rFonts w:cs="Times New Roman"/>
                <w:b/>
                <w:bCs/>
                <w:color w:val="FFFFFF"/>
                <w:kern w:val="0"/>
                <w:sz w:val="20"/>
                <w:szCs w:val="20"/>
              </w:rPr>
            </w:pPr>
            <w:r>
              <w:rPr>
                <w:rFonts w:hint="eastAsia" w:cs="Times New Roman"/>
                <w:b/>
                <w:bCs/>
                <w:color w:val="FFFFFF"/>
                <w:kern w:val="0"/>
                <w:sz w:val="20"/>
                <w:szCs w:val="20"/>
              </w:rPr>
              <w:t>描述</w:t>
            </w:r>
          </w:p>
        </w:tc>
      </w:tr>
      <w:tr w14:paraId="2ACB8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65C59C9">
            <w:pPr>
              <w:rPr>
                <w:rFonts w:cs="Times New Roman"/>
                <w:kern w:val="0"/>
                <w:sz w:val="20"/>
                <w:szCs w:val="20"/>
              </w:rPr>
            </w:pPr>
          </w:p>
        </w:tc>
        <w:tc>
          <w:tcPr>
            <w:tcW w:w="3891" w:type="pct"/>
            <w:shd w:val="clear" w:color="auto" w:fill="auto"/>
            <w:vAlign w:val="center"/>
          </w:tcPr>
          <w:p w14:paraId="7FED6BD4">
            <w:pPr>
              <w:rPr>
                <w:rFonts w:cs="Times New Roman"/>
                <w:kern w:val="0"/>
                <w:sz w:val="20"/>
                <w:szCs w:val="20"/>
              </w:rPr>
            </w:pPr>
          </w:p>
          <w:p w14:paraId="524E8EDD">
            <w:pPr>
              <w:rPr>
                <w:rFonts w:cs="Times New Roman"/>
                <w:kern w:val="0"/>
                <w:sz w:val="20"/>
                <w:szCs w:val="20"/>
              </w:rPr>
            </w:pPr>
          </w:p>
        </w:tc>
      </w:tr>
      <w:tr w14:paraId="1A3C4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3AB1BE">
            <w:pPr>
              <w:rPr>
                <w:rFonts w:cs="Times New Roman"/>
                <w:kern w:val="0"/>
                <w:sz w:val="20"/>
                <w:szCs w:val="20"/>
              </w:rPr>
            </w:pPr>
          </w:p>
        </w:tc>
        <w:tc>
          <w:tcPr>
            <w:tcW w:w="3891" w:type="pct"/>
            <w:shd w:val="clear" w:color="auto" w:fill="auto"/>
            <w:vAlign w:val="center"/>
          </w:tcPr>
          <w:p w14:paraId="0CC1BAB1">
            <w:pPr>
              <w:rPr>
                <w:rFonts w:cs="Times New Roman"/>
                <w:kern w:val="0"/>
                <w:sz w:val="20"/>
                <w:szCs w:val="20"/>
              </w:rPr>
            </w:pPr>
          </w:p>
          <w:p w14:paraId="7F23C4A8">
            <w:pPr>
              <w:rPr>
                <w:rFonts w:cs="Times New Roman"/>
                <w:kern w:val="0"/>
                <w:sz w:val="20"/>
                <w:szCs w:val="20"/>
              </w:rPr>
            </w:pPr>
          </w:p>
        </w:tc>
      </w:tr>
    </w:tbl>
    <w:p w14:paraId="16B92B96">
      <w:pPr>
        <w:pStyle w:val="144"/>
      </w:pPr>
      <w:r>
        <w:rPr>
          <w:rFonts w:hint="eastAsia"/>
        </w:rPr>
        <w:t>资料来源：南亚电路板；第三方资料、新闻报道、业内专家采访及QYResearch整理研究，2024年</w:t>
      </w:r>
    </w:p>
    <w:p w14:paraId="58C9CB18">
      <w:pPr>
        <w:pStyle w:val="4"/>
      </w:pPr>
      <w:bookmarkStart w:id="407" w:name="_Toc172304648"/>
      <w:r>
        <w:rPr>
          <w:rFonts w:hint="eastAsia"/>
        </w:rPr>
        <w:t>南亚电路板</w:t>
      </w:r>
      <w:r>
        <w:t xml:space="preserve"> ABF载板销量、收入、价格及毛利率（2019-2024）</w:t>
      </w:r>
      <w:bookmarkEnd w:id="407"/>
    </w:p>
    <w:p w14:paraId="50813B00">
      <w:pPr>
        <w:pStyle w:val="151"/>
        <w:ind w:left="252" w:right="-105"/>
        <w:rPr>
          <w:lang w:eastAsia="zh-CN"/>
        </w:rPr>
      </w:pPr>
      <w:bookmarkStart w:id="408" w:name="_Toc172304481"/>
      <w:r>
        <w:rPr>
          <w:rFonts w:hint="eastAsia"/>
          <w:lang w:eastAsia="zh-CN"/>
        </w:rPr>
        <w:t>南亚电路板</w:t>
      </w:r>
      <w:r>
        <w:rPr>
          <w:lang w:eastAsia="zh-CN"/>
        </w:rPr>
        <w:t xml:space="preserve"> ABF载板销量（平方米）、收入（百万美元）、价格（美元/平方米）及毛利率（2019-2024）</w:t>
      </w:r>
      <w:bookmarkEnd w:id="40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45A3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8C13C54">
            <w:pPr>
              <w:pStyle w:val="175"/>
              <w:widowControl w:val="0"/>
              <w:jc w:val="both"/>
              <w:rPr>
                <w:rFonts w:cs="Times New Roman"/>
                <w:b/>
                <w:bCs/>
                <w:color w:val="FFFFFF"/>
                <w:sz w:val="20"/>
              </w:rPr>
            </w:pPr>
            <w:r>
              <w:rPr>
                <w:rFonts w:cs="Times New Roman"/>
                <w:b/>
                <w:bCs/>
                <w:color w:val="FFFFFF"/>
                <w:sz w:val="20"/>
              </w:rPr>
              <w:t>南亚电路板</w:t>
            </w:r>
          </w:p>
        </w:tc>
        <w:tc>
          <w:tcPr>
            <w:tcW w:w="648" w:type="pct"/>
            <w:shd w:val="solid" w:color="000080" w:fill="FFFFFF"/>
            <w:vAlign w:val="center"/>
          </w:tcPr>
          <w:p w14:paraId="7834275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3D764F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9484E1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5E8885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4C3769B">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9A9DB97">
            <w:pPr>
              <w:pStyle w:val="175"/>
              <w:widowControl w:val="0"/>
              <w:jc w:val="center"/>
              <w:rPr>
                <w:rFonts w:cs="Times New Roman"/>
                <w:b/>
                <w:bCs/>
                <w:color w:val="FFFFFF"/>
                <w:sz w:val="20"/>
              </w:rPr>
            </w:pPr>
            <w:r>
              <w:rPr>
                <w:rFonts w:cs="Times New Roman"/>
                <w:b/>
                <w:bCs/>
                <w:color w:val="FFFFFF"/>
                <w:sz w:val="20"/>
              </w:rPr>
              <w:t>2024</w:t>
            </w:r>
          </w:p>
        </w:tc>
      </w:tr>
      <w:tr w14:paraId="7CD00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9939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84739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6979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68AF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2656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D91F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9EBD46">
            <w:pPr>
              <w:pStyle w:val="175"/>
              <w:widowControl w:val="0"/>
              <w:jc w:val="right"/>
              <w:rPr>
                <w:rFonts w:cs="Times New Roman"/>
                <w:sz w:val="20"/>
              </w:rPr>
            </w:pPr>
            <w:r>
              <w:rPr>
                <w:rFonts w:hint="eastAsia" w:cs="Times New Roman"/>
                <w:sz w:val="20"/>
              </w:rPr>
              <w:t>XX</w:t>
            </w:r>
          </w:p>
        </w:tc>
      </w:tr>
      <w:tr w14:paraId="59B5A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BDD0C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0FE83A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0DB4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CF7E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3EA5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4ED5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7424D4">
            <w:pPr>
              <w:pStyle w:val="175"/>
              <w:widowControl w:val="0"/>
              <w:jc w:val="right"/>
              <w:rPr>
                <w:rFonts w:cs="Times New Roman"/>
                <w:sz w:val="20"/>
              </w:rPr>
            </w:pPr>
            <w:r>
              <w:rPr>
                <w:rFonts w:hint="eastAsia" w:cs="Times New Roman"/>
                <w:sz w:val="20"/>
              </w:rPr>
              <w:t>XX</w:t>
            </w:r>
          </w:p>
        </w:tc>
      </w:tr>
      <w:tr w14:paraId="59CA7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2009D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0253FF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1495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A7840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807B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06F76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4D7690">
            <w:pPr>
              <w:pStyle w:val="175"/>
              <w:widowControl w:val="0"/>
              <w:jc w:val="right"/>
              <w:rPr>
                <w:rFonts w:cs="Times New Roman"/>
                <w:sz w:val="20"/>
              </w:rPr>
            </w:pPr>
            <w:r>
              <w:rPr>
                <w:rFonts w:hint="eastAsia" w:cs="Times New Roman"/>
                <w:sz w:val="20"/>
              </w:rPr>
              <w:t>XX</w:t>
            </w:r>
          </w:p>
        </w:tc>
      </w:tr>
      <w:tr w14:paraId="268BD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586F8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3BB51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2BE1B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7E76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8A85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42D2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846E64">
            <w:pPr>
              <w:pStyle w:val="175"/>
              <w:widowControl w:val="0"/>
              <w:jc w:val="right"/>
              <w:rPr>
                <w:rFonts w:cs="Times New Roman"/>
                <w:sz w:val="20"/>
              </w:rPr>
            </w:pPr>
            <w:r>
              <w:rPr>
                <w:rFonts w:hint="eastAsia" w:cs="Times New Roman"/>
                <w:sz w:val="20"/>
              </w:rPr>
              <w:t>XX%</w:t>
            </w:r>
          </w:p>
        </w:tc>
      </w:tr>
    </w:tbl>
    <w:p w14:paraId="5EF01F17">
      <w:pPr>
        <w:pStyle w:val="144"/>
      </w:pPr>
      <w:r>
        <w:rPr>
          <w:rFonts w:hint="eastAsia"/>
        </w:rPr>
        <w:t>资料来源：南亚电路板；第三方资料、新闻报道、业内专家采访及QYResearch整理研究，2024年</w:t>
      </w:r>
    </w:p>
    <w:p w14:paraId="3CE59869">
      <w:pPr>
        <w:pStyle w:val="4"/>
      </w:pPr>
      <w:bookmarkStart w:id="409" w:name="_Toc172304649"/>
      <w:r>
        <w:rPr>
          <w:rFonts w:hint="eastAsia"/>
        </w:rPr>
        <w:t>南亚电路板公司简介及主要业务</w:t>
      </w:r>
      <w:bookmarkEnd w:id="409"/>
    </w:p>
    <w:p w14:paraId="4F14D2EE">
      <w:pPr>
        <w:pStyle w:val="151"/>
        <w:ind w:left="252" w:right="-105"/>
        <w:rPr>
          <w:lang w:eastAsia="zh-CN"/>
        </w:rPr>
      </w:pPr>
      <w:bookmarkStart w:id="410" w:name="_Toc172304482"/>
      <w:r>
        <w:rPr>
          <w:rFonts w:hint="eastAsia"/>
          <w:lang w:eastAsia="zh-CN"/>
        </w:rPr>
        <w:t>南亚电路板公司简介及主要业务</w:t>
      </w:r>
      <w:bookmarkEnd w:id="4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E2CE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ECC5AE">
            <w:pPr>
              <w:rPr>
                <w:rFonts w:cs="Times New Roman"/>
                <w:b/>
                <w:bCs/>
                <w:color w:val="FFFFFF"/>
                <w:kern w:val="0"/>
                <w:sz w:val="20"/>
                <w:szCs w:val="20"/>
              </w:rPr>
            </w:pPr>
            <w:r>
              <w:rPr>
                <w:rFonts w:hint="eastAsia" w:cs="Times New Roman"/>
                <w:b/>
                <w:bCs/>
                <w:color w:val="FFFFFF"/>
                <w:kern w:val="0"/>
                <w:sz w:val="20"/>
                <w:szCs w:val="20"/>
              </w:rPr>
              <w:t>南亚电路板</w:t>
            </w:r>
          </w:p>
        </w:tc>
        <w:tc>
          <w:tcPr>
            <w:tcW w:w="3879" w:type="pct"/>
            <w:shd w:val="solid" w:color="000080" w:fill="FFFFFF"/>
            <w:vAlign w:val="center"/>
          </w:tcPr>
          <w:p w14:paraId="5268A084">
            <w:pPr>
              <w:rPr>
                <w:rFonts w:cs="Times New Roman"/>
                <w:b/>
                <w:bCs/>
                <w:color w:val="FFFFFF"/>
                <w:kern w:val="0"/>
                <w:sz w:val="20"/>
                <w:szCs w:val="20"/>
              </w:rPr>
            </w:pPr>
            <w:r>
              <w:rPr>
                <w:rFonts w:hint="eastAsia" w:cs="Times New Roman"/>
                <w:b/>
                <w:bCs/>
                <w:color w:val="FFFFFF"/>
                <w:kern w:val="0"/>
                <w:sz w:val="20"/>
                <w:szCs w:val="20"/>
              </w:rPr>
              <w:t>详情描述</w:t>
            </w:r>
          </w:p>
        </w:tc>
      </w:tr>
      <w:tr w14:paraId="68E27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2B43A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0CF6104">
            <w:pPr>
              <w:rPr>
                <w:rFonts w:cs="Times New Roman"/>
                <w:kern w:val="0"/>
                <w:sz w:val="20"/>
                <w:szCs w:val="20"/>
              </w:rPr>
            </w:pPr>
          </w:p>
          <w:p w14:paraId="5EC9C040">
            <w:pPr>
              <w:rPr>
                <w:rFonts w:cs="Times New Roman"/>
                <w:kern w:val="0"/>
                <w:sz w:val="20"/>
                <w:szCs w:val="20"/>
              </w:rPr>
            </w:pPr>
          </w:p>
          <w:p w14:paraId="7CE1435E">
            <w:pPr>
              <w:rPr>
                <w:rFonts w:cs="Times New Roman"/>
                <w:kern w:val="0"/>
                <w:sz w:val="20"/>
                <w:szCs w:val="20"/>
              </w:rPr>
            </w:pPr>
          </w:p>
        </w:tc>
      </w:tr>
      <w:tr w14:paraId="07AF57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5228006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3A45A44">
            <w:pPr>
              <w:rPr>
                <w:rFonts w:cs="Times New Roman"/>
                <w:kern w:val="0"/>
                <w:sz w:val="20"/>
                <w:szCs w:val="20"/>
              </w:rPr>
            </w:pPr>
          </w:p>
          <w:p w14:paraId="3327BD4B">
            <w:pPr>
              <w:rPr>
                <w:rFonts w:cs="Times New Roman"/>
                <w:kern w:val="0"/>
                <w:sz w:val="20"/>
                <w:szCs w:val="20"/>
              </w:rPr>
            </w:pPr>
          </w:p>
          <w:p w14:paraId="1695B0E1">
            <w:pPr>
              <w:rPr>
                <w:rFonts w:cs="Times New Roman"/>
                <w:kern w:val="0"/>
                <w:sz w:val="20"/>
                <w:szCs w:val="20"/>
              </w:rPr>
            </w:pPr>
          </w:p>
        </w:tc>
      </w:tr>
    </w:tbl>
    <w:p w14:paraId="6CCCA457">
      <w:pPr>
        <w:pStyle w:val="144"/>
      </w:pPr>
      <w:r>
        <w:rPr>
          <w:rFonts w:hint="eastAsia"/>
        </w:rPr>
        <w:t>资料来源：南亚电路板；第三方资料、新闻报道、业内专家采访及QYResearch整理研究，2024年</w:t>
      </w:r>
    </w:p>
    <w:p w14:paraId="01C992DF">
      <w:pPr>
        <w:pStyle w:val="4"/>
      </w:pPr>
      <w:bookmarkStart w:id="411" w:name="_Toc172304650"/>
      <w:r>
        <w:rPr>
          <w:rFonts w:hint="eastAsia"/>
        </w:rPr>
        <w:t>南亚电路板企业最新动态</w:t>
      </w:r>
      <w:bookmarkEnd w:id="411"/>
    </w:p>
    <w:p w14:paraId="2D1432D4">
      <w:pPr>
        <w:pStyle w:val="151"/>
        <w:ind w:left="252" w:right="-105"/>
        <w:rPr>
          <w:lang w:eastAsia="zh-CN"/>
        </w:rPr>
      </w:pPr>
      <w:bookmarkStart w:id="412" w:name="_Toc172304483"/>
      <w:r>
        <w:rPr>
          <w:rFonts w:hint="eastAsia"/>
          <w:lang w:eastAsia="zh-CN"/>
        </w:rPr>
        <w:t>南亚电路板企业最新动态</w:t>
      </w:r>
      <w:bookmarkEnd w:id="4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D062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EEC33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4C4CBEF">
            <w:pPr>
              <w:rPr>
                <w:rFonts w:cs="Times New Roman"/>
                <w:b/>
                <w:bCs/>
                <w:color w:val="FFFFFF"/>
                <w:kern w:val="0"/>
                <w:sz w:val="20"/>
                <w:szCs w:val="20"/>
              </w:rPr>
            </w:pPr>
            <w:r>
              <w:rPr>
                <w:rFonts w:hint="eastAsia" w:cs="Times New Roman"/>
                <w:b/>
                <w:bCs/>
                <w:color w:val="FFFFFF"/>
                <w:kern w:val="0"/>
                <w:sz w:val="20"/>
                <w:szCs w:val="20"/>
              </w:rPr>
              <w:t>详情描述</w:t>
            </w:r>
          </w:p>
        </w:tc>
      </w:tr>
      <w:tr w14:paraId="3B7A08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5E7CD8">
            <w:pPr>
              <w:rPr>
                <w:rFonts w:cs="Times New Roman"/>
                <w:kern w:val="0"/>
                <w:sz w:val="20"/>
                <w:szCs w:val="20"/>
              </w:rPr>
            </w:pPr>
          </w:p>
        </w:tc>
        <w:tc>
          <w:tcPr>
            <w:tcW w:w="3879" w:type="pct"/>
            <w:shd w:val="clear" w:color="auto" w:fill="auto"/>
            <w:vAlign w:val="center"/>
          </w:tcPr>
          <w:p w14:paraId="00E85000">
            <w:pPr>
              <w:rPr>
                <w:rFonts w:cs="Times New Roman"/>
                <w:kern w:val="0"/>
                <w:sz w:val="20"/>
                <w:szCs w:val="20"/>
              </w:rPr>
            </w:pPr>
          </w:p>
          <w:p w14:paraId="6B51C832">
            <w:pPr>
              <w:rPr>
                <w:rFonts w:cs="Times New Roman"/>
                <w:kern w:val="0"/>
                <w:sz w:val="20"/>
                <w:szCs w:val="20"/>
              </w:rPr>
            </w:pPr>
          </w:p>
        </w:tc>
      </w:tr>
      <w:tr w14:paraId="6AE68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B23463">
            <w:pPr>
              <w:rPr>
                <w:rFonts w:cs="Times New Roman"/>
                <w:kern w:val="0"/>
                <w:sz w:val="20"/>
                <w:szCs w:val="20"/>
              </w:rPr>
            </w:pPr>
          </w:p>
        </w:tc>
        <w:tc>
          <w:tcPr>
            <w:tcW w:w="3879" w:type="pct"/>
            <w:shd w:val="clear" w:color="auto" w:fill="auto"/>
            <w:vAlign w:val="center"/>
          </w:tcPr>
          <w:p w14:paraId="7690A5B5">
            <w:pPr>
              <w:rPr>
                <w:rFonts w:cs="Times New Roman"/>
                <w:kern w:val="0"/>
                <w:sz w:val="20"/>
                <w:szCs w:val="20"/>
              </w:rPr>
            </w:pPr>
          </w:p>
          <w:p w14:paraId="2632189A">
            <w:pPr>
              <w:rPr>
                <w:rFonts w:cs="Times New Roman"/>
                <w:kern w:val="0"/>
                <w:sz w:val="20"/>
                <w:szCs w:val="20"/>
              </w:rPr>
            </w:pPr>
          </w:p>
        </w:tc>
      </w:tr>
      <w:tr w14:paraId="190F13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84CEF5">
            <w:pPr>
              <w:rPr>
                <w:rFonts w:cs="Times New Roman"/>
                <w:kern w:val="0"/>
                <w:sz w:val="20"/>
                <w:szCs w:val="20"/>
              </w:rPr>
            </w:pPr>
          </w:p>
        </w:tc>
        <w:tc>
          <w:tcPr>
            <w:tcW w:w="3879" w:type="pct"/>
            <w:shd w:val="clear" w:color="auto" w:fill="auto"/>
            <w:vAlign w:val="center"/>
          </w:tcPr>
          <w:p w14:paraId="670456F5">
            <w:pPr>
              <w:rPr>
                <w:rFonts w:cs="Times New Roman"/>
                <w:kern w:val="0"/>
                <w:sz w:val="20"/>
                <w:szCs w:val="20"/>
              </w:rPr>
            </w:pPr>
          </w:p>
          <w:p w14:paraId="2C88D98F">
            <w:pPr>
              <w:rPr>
                <w:rFonts w:cs="Times New Roman"/>
                <w:kern w:val="0"/>
                <w:sz w:val="20"/>
                <w:szCs w:val="20"/>
              </w:rPr>
            </w:pPr>
          </w:p>
        </w:tc>
      </w:tr>
    </w:tbl>
    <w:p w14:paraId="727192D4">
      <w:pPr>
        <w:pStyle w:val="144"/>
      </w:pPr>
      <w:r>
        <w:rPr>
          <w:rFonts w:hint="eastAsia"/>
        </w:rPr>
        <w:t>资料来源：南亚电路板；第三方资料、新闻报道、业内专家采访及QYResearch整理研究，2024年</w:t>
      </w:r>
    </w:p>
    <w:p w14:paraId="15DA4215">
      <w:pPr>
        <w:pStyle w:val="144"/>
      </w:pPr>
    </w:p>
    <w:p w14:paraId="0A1AD2D1">
      <w:pPr>
        <w:pStyle w:val="3"/>
      </w:pPr>
      <w:bookmarkStart w:id="413" w:name="_Toc172304651"/>
      <w:r>
        <w:rPr>
          <w:rFonts w:hint="eastAsia"/>
        </w:rPr>
        <w:t>新光电气</w:t>
      </w:r>
      <w:bookmarkEnd w:id="413"/>
    </w:p>
    <w:p w14:paraId="421662E2"/>
    <w:p w14:paraId="6FDC5276">
      <w:pPr>
        <w:pStyle w:val="4"/>
      </w:pPr>
      <w:bookmarkStart w:id="414" w:name="_Toc172304652"/>
      <w:r>
        <w:rPr>
          <w:rFonts w:hint="eastAsia"/>
        </w:rPr>
        <w:t>新光电气基本信息、ABF载板生产基地、销售区域、竞争对手及市场地位</w:t>
      </w:r>
      <w:bookmarkEnd w:id="414"/>
    </w:p>
    <w:p w14:paraId="72547B51">
      <w:pPr>
        <w:pStyle w:val="151"/>
        <w:ind w:left="252" w:right="-105"/>
        <w:rPr>
          <w:lang w:eastAsia="zh-CN"/>
        </w:rPr>
      </w:pPr>
      <w:bookmarkStart w:id="415" w:name="_Toc172304484"/>
      <w:r>
        <w:rPr>
          <w:rFonts w:hint="eastAsia"/>
          <w:lang w:eastAsia="zh-CN"/>
        </w:rPr>
        <w:t>新光电气 ABF载板生产基地、销售区域、竞争对手及市场地位</w:t>
      </w:r>
      <w:bookmarkEnd w:id="4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7AD5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E0BB56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23B2EA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37A58CD">
            <w:pPr>
              <w:rPr>
                <w:rFonts w:cs="Times New Roman"/>
                <w:b/>
                <w:bCs/>
                <w:color w:val="FFFFFF"/>
                <w:kern w:val="0"/>
                <w:sz w:val="20"/>
                <w:szCs w:val="20"/>
              </w:rPr>
            </w:pPr>
            <w:r>
              <w:rPr>
                <w:rFonts w:hint="eastAsia" w:cs="Times New Roman"/>
                <w:b/>
                <w:bCs/>
                <w:color w:val="FFFFFF"/>
                <w:kern w:val="0"/>
                <w:sz w:val="20"/>
                <w:szCs w:val="20"/>
              </w:rPr>
              <w:t>描述</w:t>
            </w:r>
          </w:p>
        </w:tc>
      </w:tr>
      <w:tr w14:paraId="019B73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9E417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24119E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68BF0A3">
            <w:pPr>
              <w:rPr>
                <w:rFonts w:cs="Times New Roman"/>
                <w:bCs/>
                <w:kern w:val="0"/>
                <w:sz w:val="20"/>
                <w:szCs w:val="20"/>
              </w:rPr>
            </w:pPr>
            <w:r>
              <w:rPr>
                <w:rFonts w:cs="Times New Roman"/>
                <w:bCs/>
                <w:kern w:val="0"/>
                <w:sz w:val="20"/>
                <w:szCs w:val="20"/>
              </w:rPr>
              <w:t>新光电气</w:t>
            </w:r>
          </w:p>
        </w:tc>
      </w:tr>
      <w:tr w14:paraId="13F9E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B4AB7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52229A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AA5C16B">
            <w:pPr>
              <w:rPr>
                <w:rFonts w:cs="Times New Roman"/>
                <w:bCs/>
                <w:kern w:val="0"/>
                <w:sz w:val="20"/>
                <w:szCs w:val="20"/>
              </w:rPr>
            </w:pPr>
          </w:p>
        </w:tc>
      </w:tr>
      <w:tr w14:paraId="484EB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5BD3E5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80DF0D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9DD428B">
            <w:pPr>
              <w:rPr>
                <w:rFonts w:cs="Times New Roman"/>
                <w:bCs/>
                <w:kern w:val="0"/>
                <w:sz w:val="20"/>
                <w:szCs w:val="20"/>
              </w:rPr>
            </w:pPr>
          </w:p>
        </w:tc>
      </w:tr>
      <w:tr w14:paraId="49EEA8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012CE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2380D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3128E6D">
            <w:pPr>
              <w:rPr>
                <w:rFonts w:cs="Times New Roman"/>
                <w:bCs/>
                <w:kern w:val="0"/>
                <w:sz w:val="20"/>
                <w:szCs w:val="20"/>
              </w:rPr>
            </w:pPr>
          </w:p>
        </w:tc>
      </w:tr>
      <w:tr w14:paraId="027081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C95D0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F026BC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AEE48ED">
            <w:pPr>
              <w:rPr>
                <w:rFonts w:cs="Times New Roman"/>
                <w:bCs/>
                <w:kern w:val="0"/>
                <w:sz w:val="20"/>
                <w:szCs w:val="20"/>
              </w:rPr>
            </w:pPr>
          </w:p>
        </w:tc>
      </w:tr>
      <w:tr w14:paraId="0FD53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22A19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89F14E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9F0A420">
            <w:pPr>
              <w:rPr>
                <w:rFonts w:cs="Times New Roman"/>
                <w:bCs/>
                <w:kern w:val="0"/>
                <w:sz w:val="20"/>
                <w:szCs w:val="20"/>
              </w:rPr>
            </w:pPr>
          </w:p>
        </w:tc>
      </w:tr>
      <w:tr w14:paraId="251DE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7D823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6FA41A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9B5F8FE">
            <w:pPr>
              <w:rPr>
                <w:rFonts w:cs="Times New Roman"/>
                <w:bCs/>
                <w:kern w:val="0"/>
                <w:sz w:val="20"/>
                <w:szCs w:val="20"/>
              </w:rPr>
            </w:pPr>
          </w:p>
        </w:tc>
      </w:tr>
      <w:tr w14:paraId="7B580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FC89F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E45D69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4572F5">
            <w:pPr>
              <w:rPr>
                <w:rFonts w:cs="Times New Roman"/>
                <w:bCs/>
                <w:kern w:val="0"/>
                <w:sz w:val="20"/>
                <w:szCs w:val="20"/>
              </w:rPr>
            </w:pPr>
          </w:p>
        </w:tc>
      </w:tr>
      <w:tr w14:paraId="69612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C2E52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EDEA01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DB1CF0E">
            <w:pPr>
              <w:rPr>
                <w:rFonts w:cs="Times New Roman"/>
                <w:bCs/>
                <w:kern w:val="0"/>
                <w:sz w:val="20"/>
                <w:szCs w:val="20"/>
              </w:rPr>
            </w:pPr>
          </w:p>
        </w:tc>
      </w:tr>
    </w:tbl>
    <w:p w14:paraId="4F32442F">
      <w:pPr>
        <w:pStyle w:val="144"/>
      </w:pPr>
      <w:r>
        <w:rPr>
          <w:rFonts w:hint="eastAsia"/>
        </w:rPr>
        <w:t>资料来源：新光电气；第三方资料、新闻报道、业内专家采访及QYResearch整理研究，2024年</w:t>
      </w:r>
    </w:p>
    <w:p w14:paraId="566E92C5">
      <w:pPr>
        <w:pStyle w:val="4"/>
      </w:pPr>
      <w:bookmarkStart w:id="416" w:name="_Toc172304653"/>
      <w:r>
        <w:rPr>
          <w:rFonts w:hint="eastAsia"/>
        </w:rPr>
        <w:t>新光电气 ABF载板产品规格、参数及市场应用</w:t>
      </w:r>
      <w:bookmarkEnd w:id="416"/>
    </w:p>
    <w:p w14:paraId="6B016548">
      <w:pPr>
        <w:pStyle w:val="151"/>
        <w:ind w:left="252" w:right="-105"/>
        <w:rPr>
          <w:lang w:eastAsia="zh-CN"/>
        </w:rPr>
      </w:pPr>
      <w:bookmarkStart w:id="417" w:name="_Toc172304485"/>
      <w:r>
        <w:rPr>
          <w:rFonts w:hint="eastAsia"/>
          <w:lang w:eastAsia="zh-CN"/>
        </w:rPr>
        <w:t>新光电气 ABF载板产品规格、参数及市场应用</w:t>
      </w:r>
      <w:bookmarkEnd w:id="4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2E32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F97739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039579E">
            <w:pPr>
              <w:rPr>
                <w:rFonts w:cs="Times New Roman"/>
                <w:b/>
                <w:bCs/>
                <w:color w:val="FFFFFF"/>
                <w:kern w:val="0"/>
                <w:sz w:val="20"/>
                <w:szCs w:val="20"/>
              </w:rPr>
            </w:pPr>
            <w:r>
              <w:rPr>
                <w:rFonts w:hint="eastAsia" w:cs="Times New Roman"/>
                <w:b/>
                <w:bCs/>
                <w:color w:val="FFFFFF"/>
                <w:kern w:val="0"/>
                <w:sz w:val="20"/>
                <w:szCs w:val="20"/>
              </w:rPr>
              <w:t>描述</w:t>
            </w:r>
          </w:p>
        </w:tc>
      </w:tr>
      <w:tr w14:paraId="149D0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09C5934">
            <w:pPr>
              <w:rPr>
                <w:rFonts w:cs="Times New Roman"/>
                <w:kern w:val="0"/>
                <w:sz w:val="20"/>
                <w:szCs w:val="20"/>
              </w:rPr>
            </w:pPr>
          </w:p>
        </w:tc>
        <w:tc>
          <w:tcPr>
            <w:tcW w:w="3891" w:type="pct"/>
            <w:shd w:val="clear" w:color="auto" w:fill="auto"/>
            <w:vAlign w:val="center"/>
          </w:tcPr>
          <w:p w14:paraId="7916DAA2">
            <w:pPr>
              <w:rPr>
                <w:rFonts w:cs="Times New Roman"/>
                <w:kern w:val="0"/>
                <w:sz w:val="20"/>
                <w:szCs w:val="20"/>
              </w:rPr>
            </w:pPr>
          </w:p>
          <w:p w14:paraId="7CCE6246">
            <w:pPr>
              <w:rPr>
                <w:rFonts w:cs="Times New Roman"/>
                <w:kern w:val="0"/>
                <w:sz w:val="20"/>
                <w:szCs w:val="20"/>
              </w:rPr>
            </w:pPr>
          </w:p>
        </w:tc>
      </w:tr>
      <w:tr w14:paraId="6F6A0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clear" w:color="auto" w:fill="auto"/>
            <w:vAlign w:val="center"/>
          </w:tcPr>
          <w:p w14:paraId="6728100C">
            <w:pPr>
              <w:rPr>
                <w:rFonts w:cs="Times New Roman"/>
                <w:kern w:val="0"/>
                <w:sz w:val="20"/>
                <w:szCs w:val="20"/>
              </w:rPr>
            </w:pPr>
          </w:p>
        </w:tc>
        <w:tc>
          <w:tcPr>
            <w:tcW w:w="3891" w:type="pct"/>
            <w:shd w:val="clear" w:color="auto" w:fill="auto"/>
            <w:vAlign w:val="center"/>
          </w:tcPr>
          <w:p w14:paraId="06FC94FF">
            <w:pPr>
              <w:rPr>
                <w:rFonts w:cs="Times New Roman"/>
                <w:kern w:val="0"/>
                <w:sz w:val="20"/>
                <w:szCs w:val="20"/>
              </w:rPr>
            </w:pPr>
          </w:p>
          <w:p w14:paraId="22ECBF0C">
            <w:pPr>
              <w:rPr>
                <w:rFonts w:cs="Times New Roman"/>
                <w:kern w:val="0"/>
                <w:sz w:val="20"/>
                <w:szCs w:val="20"/>
              </w:rPr>
            </w:pPr>
          </w:p>
        </w:tc>
      </w:tr>
    </w:tbl>
    <w:p w14:paraId="510125EF">
      <w:pPr>
        <w:pStyle w:val="144"/>
      </w:pPr>
      <w:r>
        <w:rPr>
          <w:rFonts w:hint="eastAsia"/>
        </w:rPr>
        <w:t>资料来源：新光电气；第三方资料、新闻报道、业内专家采访及QYResearch整理研究，2024年</w:t>
      </w:r>
    </w:p>
    <w:p w14:paraId="34191811">
      <w:pPr>
        <w:pStyle w:val="4"/>
      </w:pPr>
      <w:bookmarkStart w:id="418" w:name="_Toc172304654"/>
      <w:r>
        <w:rPr>
          <w:rFonts w:hint="eastAsia"/>
        </w:rPr>
        <w:t>新光电气</w:t>
      </w:r>
      <w:r>
        <w:t xml:space="preserve"> ABF载板销量、收入、价格及毛利率（2019-2024）</w:t>
      </w:r>
      <w:bookmarkEnd w:id="418"/>
    </w:p>
    <w:p w14:paraId="41BD20A3">
      <w:pPr>
        <w:pStyle w:val="151"/>
        <w:ind w:left="252" w:right="-105"/>
        <w:rPr>
          <w:lang w:eastAsia="zh-CN"/>
        </w:rPr>
      </w:pPr>
      <w:bookmarkStart w:id="419" w:name="_Toc172304486"/>
      <w:r>
        <w:rPr>
          <w:rFonts w:hint="eastAsia"/>
          <w:lang w:eastAsia="zh-CN"/>
        </w:rPr>
        <w:t>新光电气</w:t>
      </w:r>
      <w:r>
        <w:rPr>
          <w:lang w:eastAsia="zh-CN"/>
        </w:rPr>
        <w:t xml:space="preserve"> ABF载板销量（平方米）、收入（百万美元）、价格（美元/平方米）及毛利率（2019-2024）</w:t>
      </w:r>
      <w:bookmarkEnd w:id="41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5AEB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99EC9A">
            <w:pPr>
              <w:pStyle w:val="175"/>
              <w:widowControl w:val="0"/>
              <w:jc w:val="both"/>
              <w:rPr>
                <w:rFonts w:cs="Times New Roman"/>
                <w:b/>
                <w:bCs/>
                <w:color w:val="FFFFFF"/>
                <w:sz w:val="20"/>
              </w:rPr>
            </w:pPr>
            <w:r>
              <w:rPr>
                <w:rFonts w:cs="Times New Roman"/>
                <w:b/>
                <w:bCs/>
                <w:color w:val="FFFFFF"/>
                <w:sz w:val="20"/>
              </w:rPr>
              <w:t>新光电气</w:t>
            </w:r>
          </w:p>
        </w:tc>
        <w:tc>
          <w:tcPr>
            <w:tcW w:w="648" w:type="pct"/>
            <w:shd w:val="solid" w:color="000080" w:fill="FFFFFF"/>
            <w:vAlign w:val="center"/>
          </w:tcPr>
          <w:p w14:paraId="1F168C31">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F0CE8C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D4ADDE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C2ED46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B987C1E">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03DE63FE">
            <w:pPr>
              <w:pStyle w:val="175"/>
              <w:widowControl w:val="0"/>
              <w:jc w:val="center"/>
              <w:rPr>
                <w:rFonts w:cs="Times New Roman"/>
                <w:b/>
                <w:bCs/>
                <w:color w:val="FFFFFF"/>
                <w:sz w:val="20"/>
              </w:rPr>
            </w:pPr>
            <w:r>
              <w:rPr>
                <w:rFonts w:cs="Times New Roman"/>
                <w:b/>
                <w:bCs/>
                <w:color w:val="FFFFFF"/>
                <w:sz w:val="20"/>
              </w:rPr>
              <w:t>2024</w:t>
            </w:r>
          </w:p>
        </w:tc>
      </w:tr>
      <w:tr w14:paraId="346F9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140B5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B04B9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442E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B166F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C8CD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6E6C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47ED82">
            <w:pPr>
              <w:pStyle w:val="175"/>
              <w:widowControl w:val="0"/>
              <w:jc w:val="right"/>
              <w:rPr>
                <w:rFonts w:cs="Times New Roman"/>
                <w:sz w:val="20"/>
              </w:rPr>
            </w:pPr>
            <w:r>
              <w:rPr>
                <w:rFonts w:hint="eastAsia" w:cs="Times New Roman"/>
                <w:sz w:val="20"/>
              </w:rPr>
              <w:t>XX</w:t>
            </w:r>
          </w:p>
        </w:tc>
      </w:tr>
      <w:tr w14:paraId="74B91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1C8C0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A3460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5F44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D612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A17E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6F30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ABC533">
            <w:pPr>
              <w:pStyle w:val="175"/>
              <w:widowControl w:val="0"/>
              <w:jc w:val="right"/>
              <w:rPr>
                <w:rFonts w:cs="Times New Roman"/>
                <w:sz w:val="20"/>
              </w:rPr>
            </w:pPr>
            <w:r>
              <w:rPr>
                <w:rFonts w:hint="eastAsia" w:cs="Times New Roman"/>
                <w:sz w:val="20"/>
              </w:rPr>
              <w:t>XX</w:t>
            </w:r>
          </w:p>
        </w:tc>
      </w:tr>
      <w:tr w14:paraId="08E59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19291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C4AA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1FC4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B537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2B9F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864F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93670F">
            <w:pPr>
              <w:pStyle w:val="175"/>
              <w:widowControl w:val="0"/>
              <w:jc w:val="right"/>
              <w:rPr>
                <w:rFonts w:cs="Times New Roman"/>
                <w:sz w:val="20"/>
              </w:rPr>
            </w:pPr>
            <w:r>
              <w:rPr>
                <w:rFonts w:hint="eastAsia" w:cs="Times New Roman"/>
                <w:sz w:val="20"/>
              </w:rPr>
              <w:t>XX</w:t>
            </w:r>
          </w:p>
        </w:tc>
      </w:tr>
      <w:tr w14:paraId="2A51C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4FC2B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0ECC7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9F499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D756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2E0A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132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D5F62D">
            <w:pPr>
              <w:pStyle w:val="175"/>
              <w:widowControl w:val="0"/>
              <w:jc w:val="right"/>
              <w:rPr>
                <w:rFonts w:cs="Times New Roman"/>
                <w:sz w:val="20"/>
              </w:rPr>
            </w:pPr>
            <w:r>
              <w:rPr>
                <w:rFonts w:hint="eastAsia" w:cs="Times New Roman"/>
                <w:sz w:val="20"/>
              </w:rPr>
              <w:t>XX%</w:t>
            </w:r>
          </w:p>
        </w:tc>
      </w:tr>
    </w:tbl>
    <w:p w14:paraId="1F6805C9">
      <w:pPr>
        <w:pStyle w:val="144"/>
      </w:pPr>
      <w:r>
        <w:rPr>
          <w:rFonts w:hint="eastAsia"/>
        </w:rPr>
        <w:t>资料来源：新光电气；第三方资料、新闻报道、业内专家采访及QYResearch整理研究，2024年</w:t>
      </w:r>
    </w:p>
    <w:p w14:paraId="74B2A49E">
      <w:pPr>
        <w:pStyle w:val="4"/>
      </w:pPr>
      <w:bookmarkStart w:id="420" w:name="_Toc172304655"/>
      <w:r>
        <w:rPr>
          <w:rFonts w:hint="eastAsia"/>
        </w:rPr>
        <w:t>新光电气公司简介及主要业务</w:t>
      </w:r>
      <w:bookmarkEnd w:id="420"/>
    </w:p>
    <w:p w14:paraId="04622EDF">
      <w:pPr>
        <w:pStyle w:val="151"/>
        <w:ind w:left="252" w:right="-105"/>
        <w:rPr>
          <w:lang w:eastAsia="zh-CN"/>
        </w:rPr>
      </w:pPr>
      <w:bookmarkStart w:id="421" w:name="_Toc172304487"/>
      <w:r>
        <w:rPr>
          <w:rFonts w:hint="eastAsia"/>
          <w:lang w:eastAsia="zh-CN"/>
        </w:rPr>
        <w:t>新光电气公司简介及主要业务</w:t>
      </w:r>
      <w:bookmarkEnd w:id="4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06E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ACE306">
            <w:pPr>
              <w:rPr>
                <w:rFonts w:cs="Times New Roman"/>
                <w:b/>
                <w:bCs/>
                <w:color w:val="FFFFFF"/>
                <w:kern w:val="0"/>
                <w:sz w:val="20"/>
                <w:szCs w:val="20"/>
              </w:rPr>
            </w:pPr>
            <w:r>
              <w:rPr>
                <w:rFonts w:hint="eastAsia" w:cs="Times New Roman"/>
                <w:b/>
                <w:bCs/>
                <w:color w:val="FFFFFF"/>
                <w:kern w:val="0"/>
                <w:sz w:val="20"/>
                <w:szCs w:val="20"/>
              </w:rPr>
              <w:t>新光电气</w:t>
            </w:r>
          </w:p>
        </w:tc>
        <w:tc>
          <w:tcPr>
            <w:tcW w:w="3879" w:type="pct"/>
            <w:shd w:val="solid" w:color="000080" w:fill="FFFFFF"/>
            <w:vAlign w:val="center"/>
          </w:tcPr>
          <w:p w14:paraId="148E37FF">
            <w:pPr>
              <w:rPr>
                <w:rFonts w:cs="Times New Roman"/>
                <w:b/>
                <w:bCs/>
                <w:color w:val="FFFFFF"/>
                <w:kern w:val="0"/>
                <w:sz w:val="20"/>
                <w:szCs w:val="20"/>
              </w:rPr>
            </w:pPr>
            <w:r>
              <w:rPr>
                <w:rFonts w:hint="eastAsia" w:cs="Times New Roman"/>
                <w:b/>
                <w:bCs/>
                <w:color w:val="FFFFFF"/>
                <w:kern w:val="0"/>
                <w:sz w:val="20"/>
                <w:szCs w:val="20"/>
              </w:rPr>
              <w:t>详情描述</w:t>
            </w:r>
          </w:p>
        </w:tc>
      </w:tr>
      <w:tr w14:paraId="0C113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6AD16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7EF4956">
            <w:pPr>
              <w:rPr>
                <w:rFonts w:cs="Times New Roman"/>
                <w:kern w:val="0"/>
                <w:sz w:val="20"/>
                <w:szCs w:val="20"/>
              </w:rPr>
            </w:pPr>
          </w:p>
          <w:p w14:paraId="51DD2C93">
            <w:pPr>
              <w:rPr>
                <w:rFonts w:cs="Times New Roman"/>
                <w:kern w:val="0"/>
                <w:sz w:val="20"/>
                <w:szCs w:val="20"/>
              </w:rPr>
            </w:pPr>
          </w:p>
          <w:p w14:paraId="2D03F66B">
            <w:pPr>
              <w:rPr>
                <w:rFonts w:cs="Times New Roman"/>
                <w:kern w:val="0"/>
                <w:sz w:val="20"/>
                <w:szCs w:val="20"/>
              </w:rPr>
            </w:pPr>
          </w:p>
        </w:tc>
      </w:tr>
      <w:tr w14:paraId="196837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E103D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25C41F1">
            <w:pPr>
              <w:rPr>
                <w:rFonts w:cs="Times New Roman"/>
                <w:kern w:val="0"/>
                <w:sz w:val="20"/>
                <w:szCs w:val="20"/>
              </w:rPr>
            </w:pPr>
          </w:p>
          <w:p w14:paraId="385A8C4C">
            <w:pPr>
              <w:rPr>
                <w:rFonts w:cs="Times New Roman"/>
                <w:kern w:val="0"/>
                <w:sz w:val="20"/>
                <w:szCs w:val="20"/>
              </w:rPr>
            </w:pPr>
          </w:p>
          <w:p w14:paraId="04C51FF9">
            <w:pPr>
              <w:rPr>
                <w:rFonts w:cs="Times New Roman"/>
                <w:kern w:val="0"/>
                <w:sz w:val="20"/>
                <w:szCs w:val="20"/>
              </w:rPr>
            </w:pPr>
          </w:p>
        </w:tc>
      </w:tr>
    </w:tbl>
    <w:p w14:paraId="4E1A6BA7">
      <w:pPr>
        <w:pStyle w:val="144"/>
      </w:pPr>
      <w:r>
        <w:rPr>
          <w:rFonts w:hint="eastAsia"/>
        </w:rPr>
        <w:t>资料来源：新光电气；第三方资料、新闻报道、业内专家采访及QYResearch整理研究，2024年</w:t>
      </w:r>
    </w:p>
    <w:p w14:paraId="66A0D47C">
      <w:pPr>
        <w:pStyle w:val="4"/>
      </w:pPr>
      <w:bookmarkStart w:id="422" w:name="_Toc172304656"/>
      <w:r>
        <w:rPr>
          <w:rFonts w:hint="eastAsia"/>
        </w:rPr>
        <w:t>新光电气企业最新动态</w:t>
      </w:r>
      <w:bookmarkEnd w:id="422"/>
    </w:p>
    <w:p w14:paraId="43048BB0">
      <w:pPr>
        <w:pStyle w:val="151"/>
        <w:ind w:left="252" w:right="-105"/>
      </w:pPr>
      <w:bookmarkStart w:id="423" w:name="_Toc172304488"/>
      <w:r>
        <w:rPr>
          <w:rFonts w:hint="eastAsia"/>
        </w:rPr>
        <w:t>新光电气企业最新动态</w:t>
      </w:r>
      <w:bookmarkEnd w:id="4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7C985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6FB55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88C41E9">
            <w:pPr>
              <w:rPr>
                <w:rFonts w:cs="Times New Roman"/>
                <w:b/>
                <w:bCs/>
                <w:color w:val="FFFFFF"/>
                <w:kern w:val="0"/>
                <w:sz w:val="20"/>
                <w:szCs w:val="20"/>
              </w:rPr>
            </w:pPr>
            <w:r>
              <w:rPr>
                <w:rFonts w:hint="eastAsia" w:cs="Times New Roman"/>
                <w:b/>
                <w:bCs/>
                <w:color w:val="FFFFFF"/>
                <w:kern w:val="0"/>
                <w:sz w:val="20"/>
                <w:szCs w:val="20"/>
              </w:rPr>
              <w:t>详情描述</w:t>
            </w:r>
          </w:p>
        </w:tc>
      </w:tr>
      <w:tr w14:paraId="15D28C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05E63C">
            <w:pPr>
              <w:rPr>
                <w:rFonts w:cs="Times New Roman"/>
                <w:kern w:val="0"/>
                <w:sz w:val="20"/>
                <w:szCs w:val="20"/>
              </w:rPr>
            </w:pPr>
          </w:p>
        </w:tc>
        <w:tc>
          <w:tcPr>
            <w:tcW w:w="3879" w:type="pct"/>
            <w:shd w:val="clear" w:color="auto" w:fill="auto"/>
            <w:vAlign w:val="center"/>
          </w:tcPr>
          <w:p w14:paraId="025E6710">
            <w:pPr>
              <w:rPr>
                <w:rFonts w:cs="Times New Roman"/>
                <w:kern w:val="0"/>
                <w:sz w:val="20"/>
                <w:szCs w:val="20"/>
              </w:rPr>
            </w:pPr>
          </w:p>
          <w:p w14:paraId="7AA48D6D">
            <w:pPr>
              <w:rPr>
                <w:rFonts w:cs="Times New Roman"/>
                <w:kern w:val="0"/>
                <w:sz w:val="20"/>
                <w:szCs w:val="20"/>
              </w:rPr>
            </w:pPr>
          </w:p>
        </w:tc>
      </w:tr>
      <w:tr w14:paraId="65A92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6F9AB7">
            <w:pPr>
              <w:rPr>
                <w:rFonts w:cs="Times New Roman"/>
                <w:kern w:val="0"/>
                <w:sz w:val="20"/>
                <w:szCs w:val="20"/>
              </w:rPr>
            </w:pPr>
          </w:p>
        </w:tc>
        <w:tc>
          <w:tcPr>
            <w:tcW w:w="3879" w:type="pct"/>
            <w:shd w:val="clear" w:color="auto" w:fill="auto"/>
            <w:vAlign w:val="center"/>
          </w:tcPr>
          <w:p w14:paraId="598F31F3">
            <w:pPr>
              <w:rPr>
                <w:rFonts w:cs="Times New Roman"/>
                <w:kern w:val="0"/>
                <w:sz w:val="20"/>
                <w:szCs w:val="20"/>
              </w:rPr>
            </w:pPr>
          </w:p>
          <w:p w14:paraId="657C1E74">
            <w:pPr>
              <w:rPr>
                <w:rFonts w:cs="Times New Roman"/>
                <w:kern w:val="0"/>
                <w:sz w:val="20"/>
                <w:szCs w:val="20"/>
              </w:rPr>
            </w:pPr>
          </w:p>
        </w:tc>
      </w:tr>
      <w:tr w14:paraId="05485B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38C3F8">
            <w:pPr>
              <w:rPr>
                <w:rFonts w:cs="Times New Roman"/>
                <w:kern w:val="0"/>
                <w:sz w:val="20"/>
                <w:szCs w:val="20"/>
              </w:rPr>
            </w:pPr>
          </w:p>
        </w:tc>
        <w:tc>
          <w:tcPr>
            <w:tcW w:w="3879" w:type="pct"/>
            <w:shd w:val="clear" w:color="auto" w:fill="auto"/>
            <w:vAlign w:val="center"/>
          </w:tcPr>
          <w:p w14:paraId="0DC2C548">
            <w:pPr>
              <w:rPr>
                <w:rFonts w:cs="Times New Roman"/>
                <w:kern w:val="0"/>
                <w:sz w:val="20"/>
                <w:szCs w:val="20"/>
              </w:rPr>
            </w:pPr>
          </w:p>
          <w:p w14:paraId="041719E0">
            <w:pPr>
              <w:rPr>
                <w:rFonts w:cs="Times New Roman"/>
                <w:kern w:val="0"/>
                <w:sz w:val="20"/>
                <w:szCs w:val="20"/>
              </w:rPr>
            </w:pPr>
          </w:p>
        </w:tc>
      </w:tr>
    </w:tbl>
    <w:p w14:paraId="43DCAFAB">
      <w:pPr>
        <w:pStyle w:val="144"/>
      </w:pPr>
      <w:r>
        <w:rPr>
          <w:rFonts w:hint="eastAsia"/>
        </w:rPr>
        <w:t>资料来源：新光电气；第三方资料、新闻报道、业内专家采访及QYResearch整理研究，2024年</w:t>
      </w:r>
    </w:p>
    <w:p w14:paraId="32CE7E11">
      <w:pPr>
        <w:pStyle w:val="144"/>
      </w:pPr>
    </w:p>
    <w:p w14:paraId="1FD4BEB8">
      <w:pPr>
        <w:pStyle w:val="3"/>
      </w:pPr>
      <w:bookmarkStart w:id="424" w:name="_Toc172304657"/>
      <w:r>
        <w:rPr>
          <w:rFonts w:hint="eastAsia"/>
        </w:rPr>
        <w:t>景硕科技</w:t>
      </w:r>
      <w:bookmarkEnd w:id="424"/>
    </w:p>
    <w:p w14:paraId="3FA55756"/>
    <w:p w14:paraId="45144473">
      <w:pPr>
        <w:pStyle w:val="4"/>
      </w:pPr>
      <w:bookmarkStart w:id="425" w:name="_Toc172304658"/>
      <w:r>
        <w:rPr>
          <w:rFonts w:hint="eastAsia"/>
        </w:rPr>
        <w:t>景硕科技基本信息、ABF载板生产基地、销售区域、竞争对手及市场地位</w:t>
      </w:r>
      <w:bookmarkEnd w:id="425"/>
    </w:p>
    <w:p w14:paraId="3592D12F">
      <w:pPr>
        <w:pStyle w:val="151"/>
        <w:ind w:left="252" w:right="-105"/>
        <w:rPr>
          <w:lang w:eastAsia="zh-CN"/>
        </w:rPr>
      </w:pPr>
      <w:bookmarkStart w:id="426" w:name="_Toc172304489"/>
      <w:r>
        <w:rPr>
          <w:rFonts w:hint="eastAsia"/>
          <w:lang w:eastAsia="zh-CN"/>
        </w:rPr>
        <w:t>景硕科技 ABF载板生产基地、销售区域、竞争对手及市场地位</w:t>
      </w:r>
      <w:bookmarkEnd w:id="4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C7E7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C6FD70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99846E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1E4402A">
            <w:pPr>
              <w:rPr>
                <w:rFonts w:cs="Times New Roman"/>
                <w:b/>
                <w:bCs/>
                <w:color w:val="FFFFFF"/>
                <w:kern w:val="0"/>
                <w:sz w:val="20"/>
                <w:szCs w:val="20"/>
              </w:rPr>
            </w:pPr>
            <w:r>
              <w:rPr>
                <w:rFonts w:hint="eastAsia" w:cs="Times New Roman"/>
                <w:b/>
                <w:bCs/>
                <w:color w:val="FFFFFF"/>
                <w:kern w:val="0"/>
                <w:sz w:val="20"/>
                <w:szCs w:val="20"/>
              </w:rPr>
              <w:t>描述</w:t>
            </w:r>
          </w:p>
        </w:tc>
      </w:tr>
      <w:tr w14:paraId="50134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0D09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13EE84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61B2C0">
            <w:pPr>
              <w:rPr>
                <w:rFonts w:cs="Times New Roman"/>
                <w:bCs/>
                <w:kern w:val="0"/>
                <w:sz w:val="20"/>
                <w:szCs w:val="20"/>
              </w:rPr>
            </w:pPr>
            <w:r>
              <w:rPr>
                <w:rFonts w:cs="Times New Roman"/>
                <w:bCs/>
                <w:kern w:val="0"/>
                <w:sz w:val="20"/>
                <w:szCs w:val="20"/>
              </w:rPr>
              <w:t>景硕科技</w:t>
            </w:r>
          </w:p>
        </w:tc>
      </w:tr>
      <w:tr w14:paraId="177507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F16A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0E3B4A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A96D4F8">
            <w:pPr>
              <w:rPr>
                <w:rFonts w:cs="Times New Roman"/>
                <w:bCs/>
                <w:kern w:val="0"/>
                <w:sz w:val="20"/>
                <w:szCs w:val="20"/>
              </w:rPr>
            </w:pPr>
          </w:p>
        </w:tc>
      </w:tr>
      <w:tr w14:paraId="194CB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FAFCE2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684291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7288A41">
            <w:pPr>
              <w:rPr>
                <w:rFonts w:cs="Times New Roman"/>
                <w:bCs/>
                <w:kern w:val="0"/>
                <w:sz w:val="20"/>
                <w:szCs w:val="20"/>
              </w:rPr>
            </w:pPr>
          </w:p>
        </w:tc>
      </w:tr>
      <w:tr w14:paraId="269CE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FA82B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8763DD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B2E3466">
            <w:pPr>
              <w:rPr>
                <w:rFonts w:cs="Times New Roman"/>
                <w:bCs/>
                <w:kern w:val="0"/>
                <w:sz w:val="20"/>
                <w:szCs w:val="20"/>
              </w:rPr>
            </w:pPr>
          </w:p>
        </w:tc>
      </w:tr>
      <w:tr w14:paraId="12277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331DF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D12AB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056EF4F">
            <w:pPr>
              <w:rPr>
                <w:rFonts w:cs="Times New Roman"/>
                <w:bCs/>
                <w:kern w:val="0"/>
                <w:sz w:val="20"/>
                <w:szCs w:val="20"/>
              </w:rPr>
            </w:pPr>
          </w:p>
        </w:tc>
      </w:tr>
      <w:tr w14:paraId="1E950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84CA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C71CE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513AB07">
            <w:pPr>
              <w:rPr>
                <w:rFonts w:cs="Times New Roman"/>
                <w:bCs/>
                <w:kern w:val="0"/>
                <w:sz w:val="20"/>
                <w:szCs w:val="20"/>
              </w:rPr>
            </w:pPr>
          </w:p>
        </w:tc>
      </w:tr>
      <w:tr w14:paraId="0B873A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D3E89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A8E269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A6C65B8">
            <w:pPr>
              <w:rPr>
                <w:rFonts w:cs="Times New Roman"/>
                <w:bCs/>
                <w:kern w:val="0"/>
                <w:sz w:val="20"/>
                <w:szCs w:val="20"/>
              </w:rPr>
            </w:pPr>
          </w:p>
        </w:tc>
      </w:tr>
      <w:tr w14:paraId="469729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D782B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FBE7A6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96A85AE">
            <w:pPr>
              <w:rPr>
                <w:rFonts w:cs="Times New Roman"/>
                <w:bCs/>
                <w:kern w:val="0"/>
                <w:sz w:val="20"/>
                <w:szCs w:val="20"/>
              </w:rPr>
            </w:pPr>
          </w:p>
        </w:tc>
      </w:tr>
      <w:tr w14:paraId="24E2E4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2F0D2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819997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225350">
            <w:pPr>
              <w:rPr>
                <w:rFonts w:cs="Times New Roman"/>
                <w:bCs/>
                <w:kern w:val="0"/>
                <w:sz w:val="20"/>
                <w:szCs w:val="20"/>
              </w:rPr>
            </w:pPr>
          </w:p>
        </w:tc>
      </w:tr>
    </w:tbl>
    <w:p w14:paraId="2F53A535">
      <w:pPr>
        <w:pStyle w:val="144"/>
      </w:pPr>
      <w:r>
        <w:rPr>
          <w:rFonts w:hint="eastAsia"/>
        </w:rPr>
        <w:t>资料来源：景硕科技；第三方资料、新闻报道、业内专家采访及QYResearch整理研究，2024年</w:t>
      </w:r>
    </w:p>
    <w:p w14:paraId="36F5BDF8">
      <w:pPr>
        <w:pStyle w:val="4"/>
      </w:pPr>
      <w:bookmarkStart w:id="427" w:name="_Toc172304659"/>
      <w:r>
        <w:rPr>
          <w:rFonts w:hint="eastAsia"/>
        </w:rPr>
        <w:t>景硕科技 ABF载板产品规格、参数及市场应用</w:t>
      </w:r>
      <w:bookmarkEnd w:id="427"/>
    </w:p>
    <w:p w14:paraId="0C859329">
      <w:pPr>
        <w:pStyle w:val="151"/>
        <w:ind w:left="252" w:right="-105"/>
        <w:rPr>
          <w:lang w:eastAsia="zh-CN"/>
        </w:rPr>
      </w:pPr>
      <w:bookmarkStart w:id="428" w:name="_Toc172304490"/>
      <w:r>
        <w:rPr>
          <w:rFonts w:hint="eastAsia"/>
          <w:lang w:eastAsia="zh-CN"/>
        </w:rPr>
        <w:t>景硕科技 ABF载板产品规格、参数及市场应用</w:t>
      </w:r>
      <w:bookmarkEnd w:id="4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2558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B6B4AF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E287D23">
            <w:pPr>
              <w:rPr>
                <w:rFonts w:cs="Times New Roman"/>
                <w:b/>
                <w:bCs/>
                <w:color w:val="FFFFFF"/>
                <w:kern w:val="0"/>
                <w:sz w:val="20"/>
                <w:szCs w:val="20"/>
              </w:rPr>
            </w:pPr>
            <w:r>
              <w:rPr>
                <w:rFonts w:hint="eastAsia" w:cs="Times New Roman"/>
                <w:b/>
                <w:bCs/>
                <w:color w:val="FFFFFF"/>
                <w:kern w:val="0"/>
                <w:sz w:val="20"/>
                <w:szCs w:val="20"/>
              </w:rPr>
              <w:t>描述</w:t>
            </w:r>
          </w:p>
        </w:tc>
      </w:tr>
      <w:tr w14:paraId="09559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4C1FC2">
            <w:pPr>
              <w:rPr>
                <w:rFonts w:cs="Times New Roman"/>
                <w:kern w:val="0"/>
                <w:sz w:val="20"/>
                <w:szCs w:val="20"/>
              </w:rPr>
            </w:pPr>
          </w:p>
        </w:tc>
        <w:tc>
          <w:tcPr>
            <w:tcW w:w="3891" w:type="pct"/>
            <w:shd w:val="clear" w:color="auto" w:fill="auto"/>
            <w:vAlign w:val="center"/>
          </w:tcPr>
          <w:p w14:paraId="7E6B1457">
            <w:pPr>
              <w:rPr>
                <w:rFonts w:cs="Times New Roman"/>
                <w:kern w:val="0"/>
                <w:sz w:val="20"/>
                <w:szCs w:val="20"/>
              </w:rPr>
            </w:pPr>
          </w:p>
          <w:p w14:paraId="6CF836A7">
            <w:pPr>
              <w:rPr>
                <w:rFonts w:cs="Times New Roman"/>
                <w:kern w:val="0"/>
                <w:sz w:val="20"/>
                <w:szCs w:val="20"/>
              </w:rPr>
            </w:pPr>
          </w:p>
        </w:tc>
      </w:tr>
      <w:tr w14:paraId="37313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3B46701">
            <w:pPr>
              <w:rPr>
                <w:rFonts w:cs="Times New Roman"/>
                <w:kern w:val="0"/>
                <w:sz w:val="20"/>
                <w:szCs w:val="20"/>
              </w:rPr>
            </w:pPr>
          </w:p>
        </w:tc>
        <w:tc>
          <w:tcPr>
            <w:tcW w:w="3891" w:type="pct"/>
            <w:shd w:val="clear" w:color="auto" w:fill="auto"/>
            <w:vAlign w:val="center"/>
          </w:tcPr>
          <w:p w14:paraId="2AE05DA4">
            <w:pPr>
              <w:rPr>
                <w:rFonts w:cs="Times New Roman"/>
                <w:kern w:val="0"/>
                <w:sz w:val="20"/>
                <w:szCs w:val="20"/>
              </w:rPr>
            </w:pPr>
          </w:p>
          <w:p w14:paraId="7C7532F8">
            <w:pPr>
              <w:rPr>
                <w:rFonts w:cs="Times New Roman"/>
                <w:kern w:val="0"/>
                <w:sz w:val="20"/>
                <w:szCs w:val="20"/>
              </w:rPr>
            </w:pPr>
          </w:p>
        </w:tc>
      </w:tr>
    </w:tbl>
    <w:p w14:paraId="77373EE9">
      <w:pPr>
        <w:pStyle w:val="144"/>
      </w:pPr>
      <w:r>
        <w:rPr>
          <w:rFonts w:hint="eastAsia"/>
        </w:rPr>
        <w:t>资料来源：景硕科技；第三方资料、新闻报道、业内专家采访及QYResearch整理研究，2024年</w:t>
      </w:r>
    </w:p>
    <w:p w14:paraId="1D757A5D">
      <w:pPr>
        <w:pStyle w:val="4"/>
      </w:pPr>
      <w:bookmarkStart w:id="429" w:name="_Toc172304660"/>
      <w:r>
        <w:rPr>
          <w:rFonts w:hint="eastAsia"/>
        </w:rPr>
        <w:t>景硕科技</w:t>
      </w:r>
      <w:r>
        <w:t xml:space="preserve"> ABF载板销量、收入、价格及毛利率（2019-2024）</w:t>
      </w:r>
      <w:bookmarkEnd w:id="429"/>
    </w:p>
    <w:p w14:paraId="3EE4163B">
      <w:pPr>
        <w:pStyle w:val="151"/>
        <w:ind w:left="252" w:right="-105"/>
        <w:rPr>
          <w:lang w:eastAsia="zh-CN"/>
        </w:rPr>
      </w:pPr>
      <w:bookmarkStart w:id="430" w:name="_Toc172304491"/>
      <w:r>
        <w:rPr>
          <w:rFonts w:hint="eastAsia"/>
          <w:lang w:eastAsia="zh-CN"/>
        </w:rPr>
        <w:t>景硕科技</w:t>
      </w:r>
      <w:r>
        <w:rPr>
          <w:lang w:eastAsia="zh-CN"/>
        </w:rPr>
        <w:t xml:space="preserve"> ABF载板销量（平方米）、收入（百万美元）、价格（美元/平方米）及毛利率（2019-2024）</w:t>
      </w:r>
      <w:bookmarkEnd w:id="43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34E82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F35A41C">
            <w:pPr>
              <w:pStyle w:val="175"/>
              <w:widowControl w:val="0"/>
              <w:jc w:val="both"/>
              <w:rPr>
                <w:rFonts w:cs="Times New Roman"/>
                <w:b/>
                <w:bCs/>
                <w:color w:val="FFFFFF"/>
                <w:sz w:val="20"/>
              </w:rPr>
            </w:pPr>
            <w:r>
              <w:rPr>
                <w:rFonts w:cs="Times New Roman"/>
                <w:b/>
                <w:bCs/>
                <w:color w:val="FFFFFF"/>
                <w:sz w:val="20"/>
              </w:rPr>
              <w:t>景硕科技</w:t>
            </w:r>
          </w:p>
        </w:tc>
        <w:tc>
          <w:tcPr>
            <w:tcW w:w="648" w:type="pct"/>
            <w:shd w:val="solid" w:color="000080" w:fill="FFFFFF"/>
            <w:vAlign w:val="center"/>
          </w:tcPr>
          <w:p w14:paraId="57E5955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DA0372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66FA9C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4D036D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2D5AFB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AC42F11">
            <w:pPr>
              <w:pStyle w:val="175"/>
              <w:widowControl w:val="0"/>
              <w:jc w:val="center"/>
              <w:rPr>
                <w:rFonts w:cs="Times New Roman"/>
                <w:b/>
                <w:bCs/>
                <w:color w:val="FFFFFF"/>
                <w:sz w:val="20"/>
              </w:rPr>
            </w:pPr>
            <w:r>
              <w:rPr>
                <w:rFonts w:cs="Times New Roman"/>
                <w:b/>
                <w:bCs/>
                <w:color w:val="FFFFFF"/>
                <w:sz w:val="20"/>
              </w:rPr>
              <w:t>2024</w:t>
            </w:r>
          </w:p>
        </w:tc>
      </w:tr>
      <w:tr w14:paraId="05572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F54F9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EFA77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B4D2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01663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5BA61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442D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8ECCE4">
            <w:pPr>
              <w:pStyle w:val="175"/>
              <w:widowControl w:val="0"/>
              <w:jc w:val="right"/>
              <w:rPr>
                <w:rFonts w:cs="Times New Roman"/>
                <w:sz w:val="20"/>
              </w:rPr>
            </w:pPr>
            <w:r>
              <w:rPr>
                <w:rFonts w:hint="eastAsia" w:cs="Times New Roman"/>
                <w:sz w:val="20"/>
              </w:rPr>
              <w:t>XX</w:t>
            </w:r>
          </w:p>
        </w:tc>
      </w:tr>
      <w:tr w14:paraId="00607C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5C087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4BE3A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CE05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BA39B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4602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D984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B41A45">
            <w:pPr>
              <w:pStyle w:val="175"/>
              <w:widowControl w:val="0"/>
              <w:jc w:val="right"/>
              <w:rPr>
                <w:rFonts w:cs="Times New Roman"/>
                <w:sz w:val="20"/>
              </w:rPr>
            </w:pPr>
            <w:r>
              <w:rPr>
                <w:rFonts w:hint="eastAsia" w:cs="Times New Roman"/>
                <w:sz w:val="20"/>
              </w:rPr>
              <w:t>XX</w:t>
            </w:r>
          </w:p>
        </w:tc>
      </w:tr>
      <w:tr w14:paraId="284B8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8E128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56AB75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0860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5A92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AB15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38E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66A819">
            <w:pPr>
              <w:pStyle w:val="175"/>
              <w:widowControl w:val="0"/>
              <w:jc w:val="right"/>
              <w:rPr>
                <w:rFonts w:cs="Times New Roman"/>
                <w:sz w:val="20"/>
              </w:rPr>
            </w:pPr>
            <w:r>
              <w:rPr>
                <w:rFonts w:hint="eastAsia" w:cs="Times New Roman"/>
                <w:sz w:val="20"/>
              </w:rPr>
              <w:t>XX</w:t>
            </w:r>
          </w:p>
        </w:tc>
      </w:tr>
      <w:tr w14:paraId="22C5F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B7C57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C1F3B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48CB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B4DB1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454A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4278D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22027B">
            <w:pPr>
              <w:pStyle w:val="175"/>
              <w:widowControl w:val="0"/>
              <w:jc w:val="right"/>
              <w:rPr>
                <w:rFonts w:cs="Times New Roman"/>
                <w:sz w:val="20"/>
              </w:rPr>
            </w:pPr>
            <w:r>
              <w:rPr>
                <w:rFonts w:hint="eastAsia" w:cs="Times New Roman"/>
                <w:sz w:val="20"/>
              </w:rPr>
              <w:t>XX%</w:t>
            </w:r>
          </w:p>
        </w:tc>
      </w:tr>
    </w:tbl>
    <w:p w14:paraId="20532C40">
      <w:pPr>
        <w:pStyle w:val="144"/>
      </w:pPr>
      <w:r>
        <w:rPr>
          <w:rFonts w:hint="eastAsia"/>
        </w:rPr>
        <w:t>资料来源：景硕科技；第三方资料、新闻报道、业内专家采访及QYResearch整理研究，2024年</w:t>
      </w:r>
    </w:p>
    <w:p w14:paraId="31D56825">
      <w:pPr>
        <w:pStyle w:val="4"/>
      </w:pPr>
      <w:bookmarkStart w:id="431" w:name="_Toc172304661"/>
      <w:r>
        <w:rPr>
          <w:rFonts w:hint="eastAsia"/>
        </w:rPr>
        <w:t>景硕科技公司简介及主要业务</w:t>
      </w:r>
      <w:bookmarkEnd w:id="431"/>
    </w:p>
    <w:p w14:paraId="63092590">
      <w:pPr>
        <w:pStyle w:val="151"/>
        <w:ind w:left="252" w:right="-105"/>
        <w:rPr>
          <w:lang w:eastAsia="zh-CN"/>
        </w:rPr>
      </w:pPr>
      <w:bookmarkStart w:id="432" w:name="_Toc172304492"/>
      <w:r>
        <w:rPr>
          <w:rFonts w:hint="eastAsia"/>
          <w:lang w:eastAsia="zh-CN"/>
        </w:rPr>
        <w:t>景硕科技公司简介及主要业务</w:t>
      </w:r>
      <w:bookmarkEnd w:id="4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F5F1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F2E225">
            <w:pPr>
              <w:rPr>
                <w:rFonts w:cs="Times New Roman"/>
                <w:b/>
                <w:bCs/>
                <w:color w:val="FFFFFF"/>
                <w:kern w:val="0"/>
                <w:sz w:val="20"/>
                <w:szCs w:val="20"/>
              </w:rPr>
            </w:pPr>
            <w:r>
              <w:rPr>
                <w:rFonts w:hint="eastAsia" w:cs="Times New Roman"/>
                <w:b/>
                <w:bCs/>
                <w:color w:val="FFFFFF"/>
                <w:kern w:val="0"/>
                <w:sz w:val="20"/>
                <w:szCs w:val="20"/>
              </w:rPr>
              <w:t>景硕科技</w:t>
            </w:r>
          </w:p>
        </w:tc>
        <w:tc>
          <w:tcPr>
            <w:tcW w:w="3879" w:type="pct"/>
            <w:shd w:val="solid" w:color="000080" w:fill="FFFFFF"/>
            <w:vAlign w:val="center"/>
          </w:tcPr>
          <w:p w14:paraId="30DAA7AB">
            <w:pPr>
              <w:rPr>
                <w:rFonts w:cs="Times New Roman"/>
                <w:b/>
                <w:bCs/>
                <w:color w:val="FFFFFF"/>
                <w:kern w:val="0"/>
                <w:sz w:val="20"/>
                <w:szCs w:val="20"/>
              </w:rPr>
            </w:pPr>
            <w:r>
              <w:rPr>
                <w:rFonts w:hint="eastAsia" w:cs="Times New Roman"/>
                <w:b/>
                <w:bCs/>
                <w:color w:val="FFFFFF"/>
                <w:kern w:val="0"/>
                <w:sz w:val="20"/>
                <w:szCs w:val="20"/>
              </w:rPr>
              <w:t>详情描述</w:t>
            </w:r>
          </w:p>
        </w:tc>
      </w:tr>
      <w:tr w14:paraId="2E790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59573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473A915">
            <w:pPr>
              <w:rPr>
                <w:rFonts w:cs="Times New Roman"/>
                <w:kern w:val="0"/>
                <w:sz w:val="20"/>
                <w:szCs w:val="20"/>
              </w:rPr>
            </w:pPr>
          </w:p>
          <w:p w14:paraId="342A44C6">
            <w:pPr>
              <w:rPr>
                <w:rFonts w:cs="Times New Roman"/>
                <w:kern w:val="0"/>
                <w:sz w:val="20"/>
                <w:szCs w:val="20"/>
              </w:rPr>
            </w:pPr>
          </w:p>
          <w:p w14:paraId="549D37F8">
            <w:pPr>
              <w:rPr>
                <w:rFonts w:cs="Times New Roman"/>
                <w:kern w:val="0"/>
                <w:sz w:val="20"/>
                <w:szCs w:val="20"/>
              </w:rPr>
            </w:pPr>
          </w:p>
        </w:tc>
      </w:tr>
      <w:tr w14:paraId="2384B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4E6C2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C98BF94">
            <w:pPr>
              <w:rPr>
                <w:rFonts w:cs="Times New Roman"/>
                <w:kern w:val="0"/>
                <w:sz w:val="20"/>
                <w:szCs w:val="20"/>
              </w:rPr>
            </w:pPr>
          </w:p>
          <w:p w14:paraId="6AFA8AAC">
            <w:pPr>
              <w:rPr>
                <w:rFonts w:cs="Times New Roman"/>
                <w:kern w:val="0"/>
                <w:sz w:val="20"/>
                <w:szCs w:val="20"/>
              </w:rPr>
            </w:pPr>
          </w:p>
          <w:p w14:paraId="28A6D6A1">
            <w:pPr>
              <w:rPr>
                <w:rFonts w:cs="Times New Roman"/>
                <w:kern w:val="0"/>
                <w:sz w:val="20"/>
                <w:szCs w:val="20"/>
              </w:rPr>
            </w:pPr>
          </w:p>
        </w:tc>
      </w:tr>
    </w:tbl>
    <w:p w14:paraId="35B73F27">
      <w:pPr>
        <w:pStyle w:val="144"/>
      </w:pPr>
      <w:r>
        <w:rPr>
          <w:rFonts w:hint="eastAsia"/>
        </w:rPr>
        <w:t>资料来源：景硕科技；第三方资料、新闻报道、业内专家采访及QYResearch整理研究，2024年</w:t>
      </w:r>
    </w:p>
    <w:p w14:paraId="51FE99F4">
      <w:pPr>
        <w:pStyle w:val="4"/>
      </w:pPr>
      <w:bookmarkStart w:id="433" w:name="_Toc172304662"/>
      <w:r>
        <w:rPr>
          <w:rFonts w:hint="eastAsia"/>
        </w:rPr>
        <w:t>景硕科技企业最新动态</w:t>
      </w:r>
      <w:bookmarkEnd w:id="433"/>
    </w:p>
    <w:p w14:paraId="2F64F6DD">
      <w:pPr>
        <w:pStyle w:val="151"/>
        <w:ind w:left="252" w:right="-105"/>
      </w:pPr>
      <w:bookmarkStart w:id="434" w:name="_Toc172304493"/>
      <w:r>
        <w:rPr>
          <w:rFonts w:hint="eastAsia"/>
        </w:rPr>
        <w:t>景硕科技企业最新动态</w:t>
      </w:r>
      <w:bookmarkEnd w:id="4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5D74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F5F523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6E26206">
            <w:pPr>
              <w:rPr>
                <w:rFonts w:cs="Times New Roman"/>
                <w:b/>
                <w:bCs/>
                <w:color w:val="FFFFFF"/>
                <w:kern w:val="0"/>
                <w:sz w:val="20"/>
                <w:szCs w:val="20"/>
              </w:rPr>
            </w:pPr>
            <w:r>
              <w:rPr>
                <w:rFonts w:hint="eastAsia" w:cs="Times New Roman"/>
                <w:b/>
                <w:bCs/>
                <w:color w:val="FFFFFF"/>
                <w:kern w:val="0"/>
                <w:sz w:val="20"/>
                <w:szCs w:val="20"/>
              </w:rPr>
              <w:t>详情描述</w:t>
            </w:r>
          </w:p>
        </w:tc>
      </w:tr>
      <w:tr w14:paraId="208569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329FAF">
            <w:pPr>
              <w:rPr>
                <w:rFonts w:cs="Times New Roman"/>
                <w:kern w:val="0"/>
                <w:sz w:val="20"/>
                <w:szCs w:val="20"/>
              </w:rPr>
            </w:pPr>
          </w:p>
        </w:tc>
        <w:tc>
          <w:tcPr>
            <w:tcW w:w="3879" w:type="pct"/>
            <w:shd w:val="clear" w:color="auto" w:fill="auto"/>
            <w:vAlign w:val="center"/>
          </w:tcPr>
          <w:p w14:paraId="4424BFA3">
            <w:pPr>
              <w:rPr>
                <w:rFonts w:cs="Times New Roman"/>
                <w:kern w:val="0"/>
                <w:sz w:val="20"/>
                <w:szCs w:val="20"/>
              </w:rPr>
            </w:pPr>
          </w:p>
          <w:p w14:paraId="50D8997E">
            <w:pPr>
              <w:rPr>
                <w:rFonts w:cs="Times New Roman"/>
                <w:kern w:val="0"/>
                <w:sz w:val="20"/>
                <w:szCs w:val="20"/>
              </w:rPr>
            </w:pPr>
          </w:p>
        </w:tc>
      </w:tr>
      <w:tr w14:paraId="760FE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26FE08">
            <w:pPr>
              <w:rPr>
                <w:rFonts w:cs="Times New Roman"/>
                <w:kern w:val="0"/>
                <w:sz w:val="20"/>
                <w:szCs w:val="20"/>
              </w:rPr>
            </w:pPr>
          </w:p>
        </w:tc>
        <w:tc>
          <w:tcPr>
            <w:tcW w:w="3879" w:type="pct"/>
            <w:shd w:val="clear" w:color="auto" w:fill="auto"/>
            <w:vAlign w:val="center"/>
          </w:tcPr>
          <w:p w14:paraId="27EC4110">
            <w:pPr>
              <w:rPr>
                <w:rFonts w:cs="Times New Roman"/>
                <w:kern w:val="0"/>
                <w:sz w:val="20"/>
                <w:szCs w:val="20"/>
              </w:rPr>
            </w:pPr>
          </w:p>
          <w:p w14:paraId="2D88D995">
            <w:pPr>
              <w:rPr>
                <w:rFonts w:cs="Times New Roman"/>
                <w:kern w:val="0"/>
                <w:sz w:val="20"/>
                <w:szCs w:val="20"/>
              </w:rPr>
            </w:pPr>
          </w:p>
        </w:tc>
      </w:tr>
      <w:tr w14:paraId="4F3C2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83217A">
            <w:pPr>
              <w:rPr>
                <w:rFonts w:cs="Times New Roman"/>
                <w:kern w:val="0"/>
                <w:sz w:val="20"/>
                <w:szCs w:val="20"/>
              </w:rPr>
            </w:pPr>
          </w:p>
        </w:tc>
        <w:tc>
          <w:tcPr>
            <w:tcW w:w="3879" w:type="pct"/>
            <w:shd w:val="clear" w:color="auto" w:fill="auto"/>
            <w:vAlign w:val="center"/>
          </w:tcPr>
          <w:p w14:paraId="50A82A8C">
            <w:pPr>
              <w:rPr>
                <w:rFonts w:cs="Times New Roman"/>
                <w:kern w:val="0"/>
                <w:sz w:val="20"/>
                <w:szCs w:val="20"/>
              </w:rPr>
            </w:pPr>
          </w:p>
          <w:p w14:paraId="5E7525E8">
            <w:pPr>
              <w:rPr>
                <w:rFonts w:cs="Times New Roman"/>
                <w:kern w:val="0"/>
                <w:sz w:val="20"/>
                <w:szCs w:val="20"/>
              </w:rPr>
            </w:pPr>
          </w:p>
        </w:tc>
      </w:tr>
    </w:tbl>
    <w:p w14:paraId="51E87E38">
      <w:pPr>
        <w:pStyle w:val="144"/>
      </w:pPr>
      <w:r>
        <w:rPr>
          <w:rFonts w:hint="eastAsia"/>
        </w:rPr>
        <w:t>资料来源：景硕科技；第三方资料、新闻报道、业内专家采访及QYResearch整理研究，2024年</w:t>
      </w:r>
    </w:p>
    <w:p w14:paraId="4AA7EB03">
      <w:pPr>
        <w:pStyle w:val="144"/>
      </w:pPr>
    </w:p>
    <w:p w14:paraId="5F3F1E42">
      <w:pPr>
        <w:pStyle w:val="3"/>
      </w:pPr>
      <w:bookmarkStart w:id="435" w:name="_Toc172304663"/>
      <w:r>
        <w:rPr>
          <w:rFonts w:hint="eastAsia"/>
        </w:rPr>
        <w:t>奥特斯</w:t>
      </w:r>
      <w:bookmarkEnd w:id="435"/>
    </w:p>
    <w:p w14:paraId="1378A3BE"/>
    <w:p w14:paraId="162E7ABB">
      <w:pPr>
        <w:pStyle w:val="4"/>
      </w:pPr>
      <w:bookmarkStart w:id="436" w:name="_Toc172304664"/>
      <w:r>
        <w:rPr>
          <w:rFonts w:hint="eastAsia"/>
        </w:rPr>
        <w:t>奥特斯基本信息、ABF载板生产基地、销售区域、竞争对手及市场地位</w:t>
      </w:r>
      <w:bookmarkEnd w:id="436"/>
    </w:p>
    <w:p w14:paraId="10270F16">
      <w:pPr>
        <w:pStyle w:val="151"/>
        <w:ind w:left="252" w:right="-105"/>
        <w:rPr>
          <w:lang w:eastAsia="zh-CN"/>
        </w:rPr>
      </w:pPr>
      <w:bookmarkStart w:id="437" w:name="_Toc172304494"/>
      <w:r>
        <w:rPr>
          <w:rFonts w:hint="eastAsia"/>
          <w:lang w:eastAsia="zh-CN"/>
        </w:rPr>
        <w:t>奥特斯 ABF载板生产基地、销售区域、竞争对手及市场地位</w:t>
      </w:r>
      <w:bookmarkEnd w:id="4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3517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57A667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3BA4BF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00D697">
            <w:pPr>
              <w:rPr>
                <w:rFonts w:cs="Times New Roman"/>
                <w:b/>
                <w:bCs/>
                <w:color w:val="FFFFFF"/>
                <w:kern w:val="0"/>
                <w:sz w:val="20"/>
                <w:szCs w:val="20"/>
              </w:rPr>
            </w:pPr>
            <w:r>
              <w:rPr>
                <w:rFonts w:hint="eastAsia" w:cs="Times New Roman"/>
                <w:b/>
                <w:bCs/>
                <w:color w:val="FFFFFF"/>
                <w:kern w:val="0"/>
                <w:sz w:val="20"/>
                <w:szCs w:val="20"/>
              </w:rPr>
              <w:t>描述</w:t>
            </w:r>
          </w:p>
        </w:tc>
      </w:tr>
      <w:tr w14:paraId="60828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D36FA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16E3D1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D299D41">
            <w:pPr>
              <w:rPr>
                <w:rFonts w:cs="Times New Roman"/>
                <w:bCs/>
                <w:kern w:val="0"/>
                <w:sz w:val="20"/>
                <w:szCs w:val="20"/>
              </w:rPr>
            </w:pPr>
            <w:r>
              <w:rPr>
                <w:rFonts w:cs="Times New Roman"/>
                <w:bCs/>
                <w:kern w:val="0"/>
                <w:sz w:val="20"/>
                <w:szCs w:val="20"/>
              </w:rPr>
              <w:t>奥特斯</w:t>
            </w:r>
          </w:p>
        </w:tc>
      </w:tr>
      <w:tr w14:paraId="5679F3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4A623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A7AD3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5AC8512">
            <w:pPr>
              <w:rPr>
                <w:rFonts w:cs="Times New Roman"/>
                <w:bCs/>
                <w:kern w:val="0"/>
                <w:sz w:val="20"/>
                <w:szCs w:val="20"/>
              </w:rPr>
            </w:pPr>
          </w:p>
        </w:tc>
      </w:tr>
      <w:tr w14:paraId="01A14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8FDCF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D1D7C1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F2FA388">
            <w:pPr>
              <w:rPr>
                <w:rFonts w:cs="Times New Roman"/>
                <w:bCs/>
                <w:kern w:val="0"/>
                <w:sz w:val="20"/>
                <w:szCs w:val="20"/>
              </w:rPr>
            </w:pPr>
          </w:p>
        </w:tc>
      </w:tr>
      <w:tr w14:paraId="06C61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EEAE8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6A9CF1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B7AF2ED">
            <w:pPr>
              <w:rPr>
                <w:rFonts w:cs="Times New Roman"/>
                <w:bCs/>
                <w:kern w:val="0"/>
                <w:sz w:val="20"/>
                <w:szCs w:val="20"/>
              </w:rPr>
            </w:pPr>
          </w:p>
        </w:tc>
      </w:tr>
      <w:tr w14:paraId="66236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0A314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710A8C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526A20B">
            <w:pPr>
              <w:rPr>
                <w:rFonts w:cs="Times New Roman"/>
                <w:bCs/>
                <w:kern w:val="0"/>
                <w:sz w:val="20"/>
                <w:szCs w:val="20"/>
              </w:rPr>
            </w:pPr>
          </w:p>
        </w:tc>
      </w:tr>
      <w:tr w14:paraId="07506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37018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4424A8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E32A0D2">
            <w:pPr>
              <w:rPr>
                <w:rFonts w:cs="Times New Roman"/>
                <w:bCs/>
                <w:kern w:val="0"/>
                <w:sz w:val="20"/>
                <w:szCs w:val="20"/>
              </w:rPr>
            </w:pPr>
          </w:p>
        </w:tc>
      </w:tr>
      <w:tr w14:paraId="0C803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C45E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26429E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7A7D416">
            <w:pPr>
              <w:rPr>
                <w:rFonts w:cs="Times New Roman"/>
                <w:bCs/>
                <w:kern w:val="0"/>
                <w:sz w:val="20"/>
                <w:szCs w:val="20"/>
              </w:rPr>
            </w:pPr>
          </w:p>
        </w:tc>
      </w:tr>
      <w:tr w14:paraId="4D979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8C22A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119298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D5B9608">
            <w:pPr>
              <w:rPr>
                <w:rFonts w:cs="Times New Roman"/>
                <w:bCs/>
                <w:kern w:val="0"/>
                <w:sz w:val="20"/>
                <w:szCs w:val="20"/>
              </w:rPr>
            </w:pPr>
          </w:p>
        </w:tc>
      </w:tr>
      <w:tr w14:paraId="642B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929D7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2AF939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4BD7B32">
            <w:pPr>
              <w:rPr>
                <w:rFonts w:cs="Times New Roman"/>
                <w:bCs/>
                <w:kern w:val="0"/>
                <w:sz w:val="20"/>
                <w:szCs w:val="20"/>
              </w:rPr>
            </w:pPr>
          </w:p>
        </w:tc>
      </w:tr>
    </w:tbl>
    <w:p w14:paraId="04135135">
      <w:pPr>
        <w:pStyle w:val="144"/>
      </w:pPr>
      <w:r>
        <w:rPr>
          <w:rFonts w:hint="eastAsia"/>
        </w:rPr>
        <w:t>资料来源：奥特斯；第三方资料、新闻报道、业内专家采访及QYResearch整理研究，2024年</w:t>
      </w:r>
    </w:p>
    <w:p w14:paraId="741F1EB0">
      <w:pPr>
        <w:pStyle w:val="4"/>
      </w:pPr>
      <w:bookmarkStart w:id="438" w:name="_Toc172304665"/>
      <w:r>
        <w:rPr>
          <w:rFonts w:hint="eastAsia"/>
        </w:rPr>
        <w:t>奥特斯 ABF载板产品规格、参数及市场应用</w:t>
      </w:r>
      <w:bookmarkEnd w:id="438"/>
    </w:p>
    <w:p w14:paraId="68E94E3B">
      <w:pPr>
        <w:pStyle w:val="151"/>
        <w:ind w:left="252" w:right="-105"/>
        <w:rPr>
          <w:lang w:eastAsia="zh-CN"/>
        </w:rPr>
      </w:pPr>
      <w:bookmarkStart w:id="439" w:name="_Toc172304495"/>
      <w:r>
        <w:rPr>
          <w:rFonts w:hint="eastAsia"/>
          <w:lang w:eastAsia="zh-CN"/>
        </w:rPr>
        <w:t>奥特斯 ABF载板产品规格、参数及市场应用</w:t>
      </w:r>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3ABFA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96B16D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C58BF33">
            <w:pPr>
              <w:rPr>
                <w:rFonts w:cs="Times New Roman"/>
                <w:b/>
                <w:bCs/>
                <w:color w:val="FFFFFF"/>
                <w:kern w:val="0"/>
                <w:sz w:val="20"/>
                <w:szCs w:val="20"/>
              </w:rPr>
            </w:pPr>
            <w:r>
              <w:rPr>
                <w:rFonts w:hint="eastAsia" w:cs="Times New Roman"/>
                <w:b/>
                <w:bCs/>
                <w:color w:val="FFFFFF"/>
                <w:kern w:val="0"/>
                <w:sz w:val="20"/>
                <w:szCs w:val="20"/>
              </w:rPr>
              <w:t>描述</w:t>
            </w:r>
          </w:p>
        </w:tc>
      </w:tr>
      <w:tr w14:paraId="5EFC78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7A63A38">
            <w:pPr>
              <w:rPr>
                <w:rFonts w:cs="Times New Roman"/>
                <w:kern w:val="0"/>
                <w:sz w:val="20"/>
                <w:szCs w:val="20"/>
              </w:rPr>
            </w:pPr>
          </w:p>
        </w:tc>
        <w:tc>
          <w:tcPr>
            <w:tcW w:w="3891" w:type="pct"/>
            <w:shd w:val="clear" w:color="auto" w:fill="auto"/>
            <w:vAlign w:val="center"/>
          </w:tcPr>
          <w:p w14:paraId="2F14458B">
            <w:pPr>
              <w:rPr>
                <w:rFonts w:cs="Times New Roman"/>
                <w:kern w:val="0"/>
                <w:sz w:val="20"/>
                <w:szCs w:val="20"/>
              </w:rPr>
            </w:pPr>
          </w:p>
          <w:p w14:paraId="37BCBF1C">
            <w:pPr>
              <w:rPr>
                <w:rFonts w:cs="Times New Roman"/>
                <w:kern w:val="0"/>
                <w:sz w:val="20"/>
                <w:szCs w:val="20"/>
              </w:rPr>
            </w:pPr>
          </w:p>
        </w:tc>
      </w:tr>
      <w:tr w14:paraId="1CDD7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6A007BA">
            <w:pPr>
              <w:rPr>
                <w:rFonts w:cs="Times New Roman"/>
                <w:kern w:val="0"/>
                <w:sz w:val="20"/>
                <w:szCs w:val="20"/>
              </w:rPr>
            </w:pPr>
          </w:p>
        </w:tc>
        <w:tc>
          <w:tcPr>
            <w:tcW w:w="3891" w:type="pct"/>
            <w:shd w:val="clear" w:color="auto" w:fill="auto"/>
            <w:vAlign w:val="center"/>
          </w:tcPr>
          <w:p w14:paraId="145537AD">
            <w:pPr>
              <w:rPr>
                <w:rFonts w:cs="Times New Roman"/>
                <w:kern w:val="0"/>
                <w:sz w:val="20"/>
                <w:szCs w:val="20"/>
              </w:rPr>
            </w:pPr>
          </w:p>
          <w:p w14:paraId="244597CE">
            <w:pPr>
              <w:rPr>
                <w:rFonts w:cs="Times New Roman"/>
                <w:kern w:val="0"/>
                <w:sz w:val="20"/>
                <w:szCs w:val="20"/>
              </w:rPr>
            </w:pPr>
          </w:p>
        </w:tc>
      </w:tr>
    </w:tbl>
    <w:p w14:paraId="7727572D">
      <w:pPr>
        <w:pStyle w:val="144"/>
      </w:pPr>
      <w:r>
        <w:rPr>
          <w:rFonts w:hint="eastAsia"/>
        </w:rPr>
        <w:t>资料来源：奥特斯；第三方资料、新闻报道、业内专家采访及QYResearch整理研究，2024年</w:t>
      </w:r>
    </w:p>
    <w:p w14:paraId="3B4862B1">
      <w:pPr>
        <w:pStyle w:val="4"/>
      </w:pPr>
      <w:bookmarkStart w:id="440" w:name="_Toc172304666"/>
      <w:r>
        <w:rPr>
          <w:rFonts w:hint="eastAsia"/>
        </w:rPr>
        <w:t>奥特斯</w:t>
      </w:r>
      <w:r>
        <w:t xml:space="preserve"> ABF载板销量、收入、价格及毛利率（2019-2024）</w:t>
      </w:r>
      <w:bookmarkEnd w:id="440"/>
    </w:p>
    <w:p w14:paraId="62FEF831">
      <w:pPr>
        <w:pStyle w:val="151"/>
        <w:ind w:left="252" w:right="-105"/>
        <w:rPr>
          <w:lang w:eastAsia="zh-CN"/>
        </w:rPr>
      </w:pPr>
      <w:bookmarkStart w:id="441" w:name="_Toc172304496"/>
      <w:r>
        <w:rPr>
          <w:rFonts w:hint="eastAsia"/>
          <w:lang w:eastAsia="zh-CN"/>
        </w:rPr>
        <w:t>奥特斯</w:t>
      </w:r>
      <w:r>
        <w:rPr>
          <w:lang w:eastAsia="zh-CN"/>
        </w:rPr>
        <w:t xml:space="preserve"> ABF载板销量（平方米）、收入（百万美元）、价格（美元/平方米）及毛利率（2019-2024）</w:t>
      </w:r>
      <w:bookmarkEnd w:id="44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D171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844C1C">
            <w:pPr>
              <w:pStyle w:val="175"/>
              <w:widowControl w:val="0"/>
              <w:jc w:val="both"/>
              <w:rPr>
                <w:rFonts w:cs="Times New Roman"/>
                <w:b/>
                <w:bCs/>
                <w:color w:val="FFFFFF"/>
                <w:sz w:val="20"/>
              </w:rPr>
            </w:pPr>
            <w:r>
              <w:rPr>
                <w:rFonts w:cs="Times New Roman"/>
                <w:b/>
                <w:bCs/>
                <w:color w:val="FFFFFF"/>
                <w:sz w:val="20"/>
              </w:rPr>
              <w:t>奥特斯</w:t>
            </w:r>
          </w:p>
        </w:tc>
        <w:tc>
          <w:tcPr>
            <w:tcW w:w="648" w:type="pct"/>
            <w:shd w:val="solid" w:color="000080" w:fill="FFFFFF"/>
            <w:vAlign w:val="center"/>
          </w:tcPr>
          <w:p w14:paraId="7068C5F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E80190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34D22A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136EC9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31EE567">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35348A7">
            <w:pPr>
              <w:pStyle w:val="175"/>
              <w:widowControl w:val="0"/>
              <w:jc w:val="center"/>
              <w:rPr>
                <w:rFonts w:cs="Times New Roman"/>
                <w:b/>
                <w:bCs/>
                <w:color w:val="FFFFFF"/>
                <w:sz w:val="20"/>
              </w:rPr>
            </w:pPr>
            <w:r>
              <w:rPr>
                <w:rFonts w:cs="Times New Roman"/>
                <w:b/>
                <w:bCs/>
                <w:color w:val="FFFFFF"/>
                <w:sz w:val="20"/>
              </w:rPr>
              <w:t>2024</w:t>
            </w:r>
          </w:p>
        </w:tc>
      </w:tr>
      <w:tr w14:paraId="5F842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CA88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6D340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6FBA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5BC64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D2F8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F83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92F314">
            <w:pPr>
              <w:pStyle w:val="175"/>
              <w:widowControl w:val="0"/>
              <w:jc w:val="right"/>
              <w:rPr>
                <w:rFonts w:cs="Times New Roman"/>
                <w:sz w:val="20"/>
              </w:rPr>
            </w:pPr>
            <w:r>
              <w:rPr>
                <w:rFonts w:hint="eastAsia" w:cs="Times New Roman"/>
                <w:sz w:val="20"/>
              </w:rPr>
              <w:t>XX</w:t>
            </w:r>
          </w:p>
        </w:tc>
      </w:tr>
      <w:tr w14:paraId="2AD21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5D572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6E4F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B34E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CC5AA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7BE04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AEEC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BD3CCB">
            <w:pPr>
              <w:pStyle w:val="175"/>
              <w:widowControl w:val="0"/>
              <w:jc w:val="right"/>
              <w:rPr>
                <w:rFonts w:cs="Times New Roman"/>
                <w:sz w:val="20"/>
              </w:rPr>
            </w:pPr>
            <w:r>
              <w:rPr>
                <w:rFonts w:hint="eastAsia" w:cs="Times New Roman"/>
                <w:sz w:val="20"/>
              </w:rPr>
              <w:t>XX</w:t>
            </w:r>
          </w:p>
        </w:tc>
      </w:tr>
      <w:tr w14:paraId="375E4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BCF05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5E3A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EC11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61394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DE2A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11AA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C89738">
            <w:pPr>
              <w:pStyle w:val="175"/>
              <w:widowControl w:val="0"/>
              <w:jc w:val="right"/>
              <w:rPr>
                <w:rFonts w:cs="Times New Roman"/>
                <w:sz w:val="20"/>
              </w:rPr>
            </w:pPr>
            <w:r>
              <w:rPr>
                <w:rFonts w:hint="eastAsia" w:cs="Times New Roman"/>
                <w:sz w:val="20"/>
              </w:rPr>
              <w:t>XX</w:t>
            </w:r>
          </w:p>
        </w:tc>
      </w:tr>
      <w:tr w14:paraId="7E2E4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0EEBB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576166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45A9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7D115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0F28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02E5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7EEBF0">
            <w:pPr>
              <w:pStyle w:val="175"/>
              <w:widowControl w:val="0"/>
              <w:jc w:val="right"/>
              <w:rPr>
                <w:rFonts w:cs="Times New Roman"/>
                <w:sz w:val="20"/>
              </w:rPr>
            </w:pPr>
            <w:r>
              <w:rPr>
                <w:rFonts w:hint="eastAsia" w:cs="Times New Roman"/>
                <w:sz w:val="20"/>
              </w:rPr>
              <w:t>XX%</w:t>
            </w:r>
          </w:p>
        </w:tc>
      </w:tr>
    </w:tbl>
    <w:p w14:paraId="51679B13">
      <w:pPr>
        <w:pStyle w:val="144"/>
      </w:pPr>
      <w:r>
        <w:rPr>
          <w:rFonts w:hint="eastAsia"/>
        </w:rPr>
        <w:t>资料来源：奥特斯；第三方资料、新闻报道、业内专家采访及QYResearch整理研究，2024年</w:t>
      </w:r>
    </w:p>
    <w:p w14:paraId="0EB51A05">
      <w:pPr>
        <w:pStyle w:val="4"/>
      </w:pPr>
      <w:bookmarkStart w:id="442" w:name="_Toc172304667"/>
      <w:r>
        <w:rPr>
          <w:rFonts w:hint="eastAsia"/>
        </w:rPr>
        <w:t>奥特斯公司简介及主要业务</w:t>
      </w:r>
      <w:bookmarkEnd w:id="442"/>
    </w:p>
    <w:p w14:paraId="54B3FDCB">
      <w:pPr>
        <w:pStyle w:val="151"/>
        <w:ind w:left="252" w:right="-105"/>
        <w:rPr>
          <w:lang w:eastAsia="zh-CN"/>
        </w:rPr>
      </w:pPr>
      <w:bookmarkStart w:id="443" w:name="_Toc172304497"/>
      <w:r>
        <w:rPr>
          <w:rFonts w:hint="eastAsia"/>
          <w:lang w:eastAsia="zh-CN"/>
        </w:rPr>
        <w:t>奥特斯公司简介及主要业务</w:t>
      </w:r>
      <w:bookmarkEnd w:id="4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1EC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181C35A2">
            <w:pPr>
              <w:rPr>
                <w:rFonts w:cs="Times New Roman"/>
                <w:b/>
                <w:bCs/>
                <w:color w:val="FFFFFF"/>
                <w:kern w:val="0"/>
                <w:sz w:val="20"/>
                <w:szCs w:val="20"/>
              </w:rPr>
            </w:pPr>
            <w:r>
              <w:rPr>
                <w:rFonts w:hint="eastAsia" w:cs="Times New Roman"/>
                <w:b/>
                <w:bCs/>
                <w:color w:val="FFFFFF"/>
                <w:kern w:val="0"/>
                <w:sz w:val="20"/>
                <w:szCs w:val="20"/>
              </w:rPr>
              <w:t>奥特斯</w:t>
            </w:r>
          </w:p>
        </w:tc>
        <w:tc>
          <w:tcPr>
            <w:tcW w:w="3879" w:type="pct"/>
            <w:shd w:val="solid" w:color="000080" w:fill="FFFFFF"/>
            <w:vAlign w:val="center"/>
          </w:tcPr>
          <w:p w14:paraId="0D423603">
            <w:pPr>
              <w:rPr>
                <w:rFonts w:cs="Times New Roman"/>
                <w:b/>
                <w:bCs/>
                <w:color w:val="FFFFFF"/>
                <w:kern w:val="0"/>
                <w:sz w:val="20"/>
                <w:szCs w:val="20"/>
              </w:rPr>
            </w:pPr>
            <w:r>
              <w:rPr>
                <w:rFonts w:hint="eastAsia" w:cs="Times New Roman"/>
                <w:b/>
                <w:bCs/>
                <w:color w:val="FFFFFF"/>
                <w:kern w:val="0"/>
                <w:sz w:val="20"/>
                <w:szCs w:val="20"/>
              </w:rPr>
              <w:t>详情描述</w:t>
            </w:r>
          </w:p>
        </w:tc>
      </w:tr>
      <w:tr w14:paraId="55A832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C6C79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2E3C5D8">
            <w:pPr>
              <w:rPr>
                <w:rFonts w:cs="Times New Roman"/>
                <w:kern w:val="0"/>
                <w:sz w:val="20"/>
                <w:szCs w:val="20"/>
              </w:rPr>
            </w:pPr>
          </w:p>
          <w:p w14:paraId="3729CF27">
            <w:pPr>
              <w:rPr>
                <w:rFonts w:cs="Times New Roman"/>
                <w:kern w:val="0"/>
                <w:sz w:val="20"/>
                <w:szCs w:val="20"/>
              </w:rPr>
            </w:pPr>
          </w:p>
          <w:p w14:paraId="59FCE348">
            <w:pPr>
              <w:rPr>
                <w:rFonts w:cs="Times New Roman"/>
                <w:kern w:val="0"/>
                <w:sz w:val="20"/>
                <w:szCs w:val="20"/>
              </w:rPr>
            </w:pPr>
          </w:p>
        </w:tc>
      </w:tr>
      <w:tr w14:paraId="72C3C1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A151F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D20FFA">
            <w:pPr>
              <w:rPr>
                <w:rFonts w:cs="Times New Roman"/>
                <w:kern w:val="0"/>
                <w:sz w:val="20"/>
                <w:szCs w:val="20"/>
              </w:rPr>
            </w:pPr>
          </w:p>
          <w:p w14:paraId="10BBB9D9">
            <w:pPr>
              <w:rPr>
                <w:rFonts w:cs="Times New Roman"/>
                <w:kern w:val="0"/>
                <w:sz w:val="20"/>
                <w:szCs w:val="20"/>
              </w:rPr>
            </w:pPr>
          </w:p>
          <w:p w14:paraId="0CD56D03">
            <w:pPr>
              <w:rPr>
                <w:rFonts w:cs="Times New Roman"/>
                <w:kern w:val="0"/>
                <w:sz w:val="20"/>
                <w:szCs w:val="20"/>
              </w:rPr>
            </w:pPr>
          </w:p>
        </w:tc>
      </w:tr>
    </w:tbl>
    <w:p w14:paraId="5AF20B56">
      <w:pPr>
        <w:pStyle w:val="144"/>
      </w:pPr>
      <w:r>
        <w:rPr>
          <w:rFonts w:hint="eastAsia"/>
        </w:rPr>
        <w:t>资料来源：奥特斯；第三方资料、新闻报道、业内专家采访及QYResearch整理研究，2024年</w:t>
      </w:r>
    </w:p>
    <w:p w14:paraId="12A9D569">
      <w:pPr>
        <w:pStyle w:val="4"/>
      </w:pPr>
      <w:bookmarkStart w:id="444" w:name="_Toc172304668"/>
      <w:r>
        <w:rPr>
          <w:rFonts w:hint="eastAsia"/>
        </w:rPr>
        <w:t>奥特斯企业最新动态</w:t>
      </w:r>
      <w:bookmarkEnd w:id="444"/>
    </w:p>
    <w:p w14:paraId="186CD797">
      <w:pPr>
        <w:pStyle w:val="151"/>
        <w:ind w:left="252" w:right="-105"/>
      </w:pPr>
      <w:bookmarkStart w:id="445" w:name="_Toc172304498"/>
      <w:r>
        <w:rPr>
          <w:rFonts w:hint="eastAsia"/>
        </w:rPr>
        <w:t>奥特斯企业最新动态</w:t>
      </w:r>
      <w:bookmarkEnd w:id="4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D0FA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297896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A7F348C">
            <w:pPr>
              <w:rPr>
                <w:rFonts w:cs="Times New Roman"/>
                <w:b/>
                <w:bCs/>
                <w:color w:val="FFFFFF"/>
                <w:kern w:val="0"/>
                <w:sz w:val="20"/>
                <w:szCs w:val="20"/>
              </w:rPr>
            </w:pPr>
            <w:r>
              <w:rPr>
                <w:rFonts w:hint="eastAsia" w:cs="Times New Roman"/>
                <w:b/>
                <w:bCs/>
                <w:color w:val="FFFFFF"/>
                <w:kern w:val="0"/>
                <w:sz w:val="20"/>
                <w:szCs w:val="20"/>
              </w:rPr>
              <w:t>详情描述</w:t>
            </w:r>
          </w:p>
        </w:tc>
      </w:tr>
      <w:tr w14:paraId="7A702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E8D6D4">
            <w:pPr>
              <w:rPr>
                <w:rFonts w:cs="Times New Roman"/>
                <w:kern w:val="0"/>
                <w:sz w:val="20"/>
                <w:szCs w:val="20"/>
              </w:rPr>
            </w:pPr>
          </w:p>
        </w:tc>
        <w:tc>
          <w:tcPr>
            <w:tcW w:w="3879" w:type="pct"/>
            <w:shd w:val="clear" w:color="auto" w:fill="auto"/>
            <w:vAlign w:val="center"/>
          </w:tcPr>
          <w:p w14:paraId="5B862A80">
            <w:pPr>
              <w:rPr>
                <w:rFonts w:cs="Times New Roman"/>
                <w:kern w:val="0"/>
                <w:sz w:val="20"/>
                <w:szCs w:val="20"/>
              </w:rPr>
            </w:pPr>
          </w:p>
          <w:p w14:paraId="45196623">
            <w:pPr>
              <w:rPr>
                <w:rFonts w:cs="Times New Roman"/>
                <w:kern w:val="0"/>
                <w:sz w:val="20"/>
                <w:szCs w:val="20"/>
              </w:rPr>
            </w:pPr>
          </w:p>
        </w:tc>
      </w:tr>
      <w:tr w14:paraId="72B2A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869B9E">
            <w:pPr>
              <w:rPr>
                <w:rFonts w:cs="Times New Roman"/>
                <w:kern w:val="0"/>
                <w:sz w:val="20"/>
                <w:szCs w:val="20"/>
              </w:rPr>
            </w:pPr>
          </w:p>
        </w:tc>
        <w:tc>
          <w:tcPr>
            <w:tcW w:w="3879" w:type="pct"/>
            <w:shd w:val="clear" w:color="auto" w:fill="auto"/>
            <w:vAlign w:val="center"/>
          </w:tcPr>
          <w:p w14:paraId="130CE287">
            <w:pPr>
              <w:rPr>
                <w:rFonts w:cs="Times New Roman"/>
                <w:kern w:val="0"/>
                <w:sz w:val="20"/>
                <w:szCs w:val="20"/>
              </w:rPr>
            </w:pPr>
          </w:p>
          <w:p w14:paraId="705B1E9F">
            <w:pPr>
              <w:rPr>
                <w:rFonts w:cs="Times New Roman"/>
                <w:kern w:val="0"/>
                <w:sz w:val="20"/>
                <w:szCs w:val="20"/>
              </w:rPr>
            </w:pPr>
          </w:p>
        </w:tc>
      </w:tr>
      <w:tr w14:paraId="2AB45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F7741F">
            <w:pPr>
              <w:rPr>
                <w:rFonts w:cs="Times New Roman"/>
                <w:kern w:val="0"/>
                <w:sz w:val="20"/>
                <w:szCs w:val="20"/>
              </w:rPr>
            </w:pPr>
          </w:p>
        </w:tc>
        <w:tc>
          <w:tcPr>
            <w:tcW w:w="3879" w:type="pct"/>
            <w:shd w:val="clear" w:color="auto" w:fill="auto"/>
            <w:vAlign w:val="center"/>
          </w:tcPr>
          <w:p w14:paraId="352E99F6">
            <w:pPr>
              <w:rPr>
                <w:rFonts w:cs="Times New Roman"/>
                <w:kern w:val="0"/>
                <w:sz w:val="20"/>
                <w:szCs w:val="20"/>
              </w:rPr>
            </w:pPr>
          </w:p>
          <w:p w14:paraId="57D53DE5">
            <w:pPr>
              <w:rPr>
                <w:rFonts w:cs="Times New Roman"/>
                <w:kern w:val="0"/>
                <w:sz w:val="20"/>
                <w:szCs w:val="20"/>
              </w:rPr>
            </w:pPr>
          </w:p>
        </w:tc>
      </w:tr>
    </w:tbl>
    <w:p w14:paraId="6392825E">
      <w:pPr>
        <w:pStyle w:val="144"/>
      </w:pPr>
      <w:r>
        <w:rPr>
          <w:rFonts w:hint="eastAsia"/>
        </w:rPr>
        <w:t>资料来源：奥特斯；第三方资料、新闻报道、业内专家采访及QYResearch整理研究，2024年</w:t>
      </w:r>
    </w:p>
    <w:p w14:paraId="31CBF51E">
      <w:pPr>
        <w:pStyle w:val="144"/>
      </w:pPr>
    </w:p>
    <w:p w14:paraId="06A049E9">
      <w:pPr>
        <w:pStyle w:val="3"/>
      </w:pPr>
      <w:bookmarkStart w:id="446" w:name="_Toc172304669"/>
      <w:r>
        <w:rPr>
          <w:rFonts w:hint="eastAsia"/>
        </w:rPr>
        <w:t>三星电机</w:t>
      </w:r>
      <w:bookmarkEnd w:id="446"/>
    </w:p>
    <w:p w14:paraId="4E40297D"/>
    <w:p w14:paraId="0E8482F2">
      <w:pPr>
        <w:pStyle w:val="4"/>
      </w:pPr>
      <w:bookmarkStart w:id="447" w:name="_Toc172304670"/>
      <w:r>
        <w:rPr>
          <w:rFonts w:hint="eastAsia"/>
        </w:rPr>
        <w:t>三星电机基本信息、ABF载板生产基地、销售区域、竞争对手及市场地位</w:t>
      </w:r>
      <w:bookmarkEnd w:id="447"/>
    </w:p>
    <w:p w14:paraId="0CA02BEC">
      <w:pPr>
        <w:pStyle w:val="151"/>
        <w:ind w:left="252" w:right="-105"/>
        <w:rPr>
          <w:lang w:eastAsia="zh-CN"/>
        </w:rPr>
      </w:pPr>
      <w:bookmarkStart w:id="448" w:name="_Toc172304499"/>
      <w:r>
        <w:rPr>
          <w:rFonts w:hint="eastAsia"/>
          <w:lang w:eastAsia="zh-CN"/>
        </w:rPr>
        <w:t>三星电机 ABF载板生产基地、销售区域、竞争对手及市场地位</w:t>
      </w:r>
      <w:bookmarkEnd w:id="4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D9E73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C1C47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F99F65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08D73C1">
            <w:pPr>
              <w:rPr>
                <w:rFonts w:cs="Times New Roman"/>
                <w:b/>
                <w:bCs/>
                <w:color w:val="FFFFFF"/>
                <w:kern w:val="0"/>
                <w:sz w:val="20"/>
                <w:szCs w:val="20"/>
              </w:rPr>
            </w:pPr>
            <w:r>
              <w:rPr>
                <w:rFonts w:hint="eastAsia" w:cs="Times New Roman"/>
                <w:b/>
                <w:bCs/>
                <w:color w:val="FFFFFF"/>
                <w:kern w:val="0"/>
                <w:sz w:val="20"/>
                <w:szCs w:val="20"/>
              </w:rPr>
              <w:t>描述</w:t>
            </w:r>
          </w:p>
        </w:tc>
      </w:tr>
      <w:tr w14:paraId="5DBCC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BE0A6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FA24FB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0D9C73A">
            <w:pPr>
              <w:rPr>
                <w:rFonts w:cs="Times New Roman"/>
                <w:bCs/>
                <w:kern w:val="0"/>
                <w:sz w:val="20"/>
                <w:szCs w:val="20"/>
              </w:rPr>
            </w:pPr>
            <w:r>
              <w:rPr>
                <w:rFonts w:cs="Times New Roman"/>
                <w:bCs/>
                <w:kern w:val="0"/>
                <w:sz w:val="20"/>
                <w:szCs w:val="20"/>
              </w:rPr>
              <w:t>三星电机</w:t>
            </w:r>
          </w:p>
        </w:tc>
      </w:tr>
      <w:tr w14:paraId="01A77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BAFC1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96613D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C13E0E4">
            <w:pPr>
              <w:rPr>
                <w:rFonts w:cs="Times New Roman"/>
                <w:bCs/>
                <w:kern w:val="0"/>
                <w:sz w:val="20"/>
                <w:szCs w:val="20"/>
              </w:rPr>
            </w:pPr>
          </w:p>
        </w:tc>
      </w:tr>
      <w:tr w14:paraId="33E82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096A5B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E606B0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3F688BA">
            <w:pPr>
              <w:rPr>
                <w:rFonts w:cs="Times New Roman"/>
                <w:bCs/>
                <w:kern w:val="0"/>
                <w:sz w:val="20"/>
                <w:szCs w:val="20"/>
              </w:rPr>
            </w:pPr>
          </w:p>
        </w:tc>
      </w:tr>
      <w:tr w14:paraId="70576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67A4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54D3F5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F8304AE">
            <w:pPr>
              <w:rPr>
                <w:rFonts w:cs="Times New Roman"/>
                <w:bCs/>
                <w:kern w:val="0"/>
                <w:sz w:val="20"/>
                <w:szCs w:val="20"/>
              </w:rPr>
            </w:pPr>
          </w:p>
        </w:tc>
      </w:tr>
      <w:tr w14:paraId="28D8F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91DD2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DDCFF8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2447F6A">
            <w:pPr>
              <w:rPr>
                <w:rFonts w:cs="Times New Roman"/>
                <w:bCs/>
                <w:kern w:val="0"/>
                <w:sz w:val="20"/>
                <w:szCs w:val="20"/>
              </w:rPr>
            </w:pPr>
          </w:p>
        </w:tc>
      </w:tr>
      <w:tr w14:paraId="4BB6D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25DD09E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D182C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F925440">
            <w:pPr>
              <w:rPr>
                <w:rFonts w:cs="Times New Roman"/>
                <w:bCs/>
                <w:kern w:val="0"/>
                <w:sz w:val="20"/>
                <w:szCs w:val="20"/>
              </w:rPr>
            </w:pPr>
          </w:p>
        </w:tc>
      </w:tr>
      <w:tr w14:paraId="64B91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E8FE7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8764F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DD3E306">
            <w:pPr>
              <w:rPr>
                <w:rFonts w:cs="Times New Roman"/>
                <w:bCs/>
                <w:kern w:val="0"/>
                <w:sz w:val="20"/>
                <w:szCs w:val="20"/>
              </w:rPr>
            </w:pPr>
          </w:p>
        </w:tc>
      </w:tr>
      <w:tr w14:paraId="27C6C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FFB4D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8C962E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0E47770">
            <w:pPr>
              <w:rPr>
                <w:rFonts w:cs="Times New Roman"/>
                <w:bCs/>
                <w:kern w:val="0"/>
                <w:sz w:val="20"/>
                <w:szCs w:val="20"/>
              </w:rPr>
            </w:pPr>
          </w:p>
        </w:tc>
      </w:tr>
      <w:tr w14:paraId="17778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0F0005D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EEC478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817BCF">
            <w:pPr>
              <w:rPr>
                <w:rFonts w:cs="Times New Roman"/>
                <w:bCs/>
                <w:kern w:val="0"/>
                <w:sz w:val="20"/>
                <w:szCs w:val="20"/>
              </w:rPr>
            </w:pPr>
          </w:p>
        </w:tc>
      </w:tr>
    </w:tbl>
    <w:p w14:paraId="5F4EF5CA">
      <w:pPr>
        <w:pStyle w:val="144"/>
      </w:pPr>
      <w:r>
        <w:rPr>
          <w:rFonts w:hint="eastAsia"/>
        </w:rPr>
        <w:t>资料来源：三星电机；第三方资料、新闻报道、业内专家采访及QYResearch整理研究，2024年</w:t>
      </w:r>
    </w:p>
    <w:p w14:paraId="733820F8">
      <w:pPr>
        <w:pStyle w:val="4"/>
      </w:pPr>
      <w:bookmarkStart w:id="449" w:name="_Toc172304671"/>
      <w:r>
        <w:rPr>
          <w:rFonts w:hint="eastAsia"/>
        </w:rPr>
        <w:t>三星电机 ABF载板产品规格、参数及市场应用</w:t>
      </w:r>
      <w:bookmarkEnd w:id="449"/>
    </w:p>
    <w:p w14:paraId="4B55BB16">
      <w:pPr>
        <w:pStyle w:val="151"/>
        <w:ind w:left="252" w:right="-105"/>
        <w:rPr>
          <w:lang w:eastAsia="zh-CN"/>
        </w:rPr>
      </w:pPr>
      <w:bookmarkStart w:id="450" w:name="_Toc172304500"/>
      <w:r>
        <w:rPr>
          <w:rFonts w:hint="eastAsia"/>
          <w:lang w:eastAsia="zh-CN"/>
        </w:rPr>
        <w:t>三星电机 ABF载板产品规格、参数及市场应用</w:t>
      </w:r>
      <w:bookmarkEnd w:id="4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405F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2F7118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B6886BE">
            <w:pPr>
              <w:rPr>
                <w:rFonts w:cs="Times New Roman"/>
                <w:b/>
                <w:bCs/>
                <w:color w:val="FFFFFF"/>
                <w:kern w:val="0"/>
                <w:sz w:val="20"/>
                <w:szCs w:val="20"/>
              </w:rPr>
            </w:pPr>
            <w:r>
              <w:rPr>
                <w:rFonts w:hint="eastAsia" w:cs="Times New Roman"/>
                <w:b/>
                <w:bCs/>
                <w:color w:val="FFFFFF"/>
                <w:kern w:val="0"/>
                <w:sz w:val="20"/>
                <w:szCs w:val="20"/>
              </w:rPr>
              <w:t>描述</w:t>
            </w:r>
          </w:p>
        </w:tc>
      </w:tr>
      <w:tr w14:paraId="4DFBF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3B842D6">
            <w:pPr>
              <w:rPr>
                <w:rFonts w:cs="Times New Roman"/>
                <w:kern w:val="0"/>
                <w:sz w:val="20"/>
                <w:szCs w:val="20"/>
              </w:rPr>
            </w:pPr>
          </w:p>
        </w:tc>
        <w:tc>
          <w:tcPr>
            <w:tcW w:w="3891" w:type="pct"/>
            <w:shd w:val="clear" w:color="auto" w:fill="auto"/>
            <w:vAlign w:val="center"/>
          </w:tcPr>
          <w:p w14:paraId="7EE8FF5A">
            <w:pPr>
              <w:rPr>
                <w:rFonts w:cs="Times New Roman"/>
                <w:kern w:val="0"/>
                <w:sz w:val="20"/>
                <w:szCs w:val="20"/>
              </w:rPr>
            </w:pPr>
          </w:p>
          <w:p w14:paraId="4B992A63">
            <w:pPr>
              <w:rPr>
                <w:rFonts w:cs="Times New Roman"/>
                <w:kern w:val="0"/>
                <w:sz w:val="20"/>
                <w:szCs w:val="20"/>
              </w:rPr>
            </w:pPr>
          </w:p>
        </w:tc>
      </w:tr>
      <w:tr w14:paraId="006CD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6BA2F06">
            <w:pPr>
              <w:rPr>
                <w:rFonts w:cs="Times New Roman"/>
                <w:kern w:val="0"/>
                <w:sz w:val="20"/>
                <w:szCs w:val="20"/>
              </w:rPr>
            </w:pPr>
          </w:p>
        </w:tc>
        <w:tc>
          <w:tcPr>
            <w:tcW w:w="3891" w:type="pct"/>
            <w:shd w:val="clear" w:color="auto" w:fill="auto"/>
            <w:vAlign w:val="center"/>
          </w:tcPr>
          <w:p w14:paraId="3FAAD15F">
            <w:pPr>
              <w:rPr>
                <w:rFonts w:cs="Times New Roman"/>
                <w:kern w:val="0"/>
                <w:sz w:val="20"/>
                <w:szCs w:val="20"/>
              </w:rPr>
            </w:pPr>
          </w:p>
          <w:p w14:paraId="172EFB56">
            <w:pPr>
              <w:rPr>
                <w:rFonts w:cs="Times New Roman"/>
                <w:kern w:val="0"/>
                <w:sz w:val="20"/>
                <w:szCs w:val="20"/>
              </w:rPr>
            </w:pPr>
          </w:p>
        </w:tc>
      </w:tr>
    </w:tbl>
    <w:p w14:paraId="69EF5E3C">
      <w:pPr>
        <w:pStyle w:val="144"/>
      </w:pPr>
      <w:r>
        <w:rPr>
          <w:rFonts w:hint="eastAsia"/>
        </w:rPr>
        <w:t>资料来源：三星电机；第三方资料、新闻报道、业内专家采访及QYResearch整理研究，2024年</w:t>
      </w:r>
    </w:p>
    <w:p w14:paraId="1EFF16AA">
      <w:pPr>
        <w:pStyle w:val="4"/>
      </w:pPr>
      <w:bookmarkStart w:id="451" w:name="_Toc172304672"/>
      <w:r>
        <w:rPr>
          <w:rFonts w:hint="eastAsia"/>
        </w:rPr>
        <w:t>三星电机</w:t>
      </w:r>
      <w:r>
        <w:t xml:space="preserve"> ABF载板销量、收入、价格及毛利率（2019-2024）</w:t>
      </w:r>
      <w:bookmarkEnd w:id="451"/>
    </w:p>
    <w:p w14:paraId="3B154828">
      <w:pPr>
        <w:pStyle w:val="151"/>
        <w:ind w:left="252" w:right="-105"/>
        <w:rPr>
          <w:lang w:eastAsia="zh-CN"/>
        </w:rPr>
      </w:pPr>
      <w:bookmarkStart w:id="452" w:name="_Toc172304501"/>
      <w:r>
        <w:rPr>
          <w:rFonts w:hint="eastAsia"/>
          <w:lang w:eastAsia="zh-CN"/>
        </w:rPr>
        <w:t>三星电机</w:t>
      </w:r>
      <w:r>
        <w:rPr>
          <w:lang w:eastAsia="zh-CN"/>
        </w:rPr>
        <w:t xml:space="preserve"> ABF载板销量（平方米）、收入（百万美元）、价格（美元/平方米）及毛利率（2019-2024）</w:t>
      </w:r>
      <w:bookmarkEnd w:id="45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E106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7DFC8D">
            <w:pPr>
              <w:pStyle w:val="175"/>
              <w:widowControl w:val="0"/>
              <w:jc w:val="both"/>
              <w:rPr>
                <w:rFonts w:cs="Times New Roman"/>
                <w:b/>
                <w:bCs/>
                <w:color w:val="FFFFFF"/>
                <w:sz w:val="20"/>
              </w:rPr>
            </w:pPr>
            <w:r>
              <w:rPr>
                <w:rFonts w:cs="Times New Roman"/>
                <w:b/>
                <w:bCs/>
                <w:color w:val="FFFFFF"/>
                <w:sz w:val="20"/>
              </w:rPr>
              <w:t>三星电机</w:t>
            </w:r>
          </w:p>
        </w:tc>
        <w:tc>
          <w:tcPr>
            <w:tcW w:w="648" w:type="pct"/>
            <w:shd w:val="solid" w:color="000080" w:fill="FFFFFF"/>
            <w:vAlign w:val="center"/>
          </w:tcPr>
          <w:p w14:paraId="0E4E74C8">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2E2E20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5067B1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4ADED8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F7D9C98">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0ED638A">
            <w:pPr>
              <w:pStyle w:val="175"/>
              <w:widowControl w:val="0"/>
              <w:jc w:val="center"/>
              <w:rPr>
                <w:rFonts w:cs="Times New Roman"/>
                <w:b/>
                <w:bCs/>
                <w:color w:val="FFFFFF"/>
                <w:sz w:val="20"/>
              </w:rPr>
            </w:pPr>
            <w:r>
              <w:rPr>
                <w:rFonts w:cs="Times New Roman"/>
                <w:b/>
                <w:bCs/>
                <w:color w:val="FFFFFF"/>
                <w:sz w:val="20"/>
              </w:rPr>
              <w:t>2024</w:t>
            </w:r>
          </w:p>
        </w:tc>
      </w:tr>
      <w:tr w14:paraId="5DBCE1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C217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214DBC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3FB3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D962F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B6D0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64347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3D60F1">
            <w:pPr>
              <w:pStyle w:val="175"/>
              <w:widowControl w:val="0"/>
              <w:jc w:val="right"/>
              <w:rPr>
                <w:rFonts w:cs="Times New Roman"/>
                <w:sz w:val="20"/>
              </w:rPr>
            </w:pPr>
            <w:r>
              <w:rPr>
                <w:rFonts w:hint="eastAsia" w:cs="Times New Roman"/>
                <w:sz w:val="20"/>
              </w:rPr>
              <w:t>XX</w:t>
            </w:r>
          </w:p>
        </w:tc>
      </w:tr>
      <w:tr w14:paraId="64A42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2C972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3AF93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B2CC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D7C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7A9D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5BA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F18C68">
            <w:pPr>
              <w:pStyle w:val="175"/>
              <w:widowControl w:val="0"/>
              <w:jc w:val="right"/>
              <w:rPr>
                <w:rFonts w:cs="Times New Roman"/>
                <w:sz w:val="20"/>
              </w:rPr>
            </w:pPr>
            <w:r>
              <w:rPr>
                <w:rFonts w:hint="eastAsia" w:cs="Times New Roman"/>
                <w:sz w:val="20"/>
              </w:rPr>
              <w:t>XX</w:t>
            </w:r>
          </w:p>
        </w:tc>
      </w:tr>
      <w:tr w14:paraId="1D869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CB9FE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6C30A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63D0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4006C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5082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A153B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15B9D2">
            <w:pPr>
              <w:pStyle w:val="175"/>
              <w:widowControl w:val="0"/>
              <w:jc w:val="right"/>
              <w:rPr>
                <w:rFonts w:cs="Times New Roman"/>
                <w:sz w:val="20"/>
              </w:rPr>
            </w:pPr>
            <w:r>
              <w:rPr>
                <w:rFonts w:hint="eastAsia" w:cs="Times New Roman"/>
                <w:sz w:val="20"/>
              </w:rPr>
              <w:t>XX</w:t>
            </w:r>
          </w:p>
        </w:tc>
      </w:tr>
      <w:tr w14:paraId="4821E7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5F3EA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6F24D3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8980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0F396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19B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F31D9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43493">
            <w:pPr>
              <w:pStyle w:val="175"/>
              <w:widowControl w:val="0"/>
              <w:jc w:val="right"/>
              <w:rPr>
                <w:rFonts w:cs="Times New Roman"/>
                <w:sz w:val="20"/>
              </w:rPr>
            </w:pPr>
            <w:r>
              <w:rPr>
                <w:rFonts w:hint="eastAsia" w:cs="Times New Roman"/>
                <w:sz w:val="20"/>
              </w:rPr>
              <w:t>XX%</w:t>
            </w:r>
          </w:p>
        </w:tc>
      </w:tr>
    </w:tbl>
    <w:p w14:paraId="57ABF2D0">
      <w:pPr>
        <w:pStyle w:val="144"/>
      </w:pPr>
      <w:r>
        <w:rPr>
          <w:rFonts w:hint="eastAsia"/>
        </w:rPr>
        <w:t>资料来源：三星电机；第三方资料、新闻报道、业内专家采访及QYResearch整理研究，2024年</w:t>
      </w:r>
    </w:p>
    <w:p w14:paraId="7A8F0700">
      <w:pPr>
        <w:pStyle w:val="4"/>
      </w:pPr>
      <w:bookmarkStart w:id="453" w:name="_Toc172304673"/>
      <w:r>
        <w:rPr>
          <w:rFonts w:hint="eastAsia"/>
        </w:rPr>
        <w:t>三星电机公司简介及主要业务</w:t>
      </w:r>
      <w:bookmarkEnd w:id="453"/>
    </w:p>
    <w:p w14:paraId="5C0C8B5A">
      <w:pPr>
        <w:pStyle w:val="151"/>
        <w:ind w:left="252" w:right="-105"/>
        <w:rPr>
          <w:lang w:eastAsia="zh-CN"/>
        </w:rPr>
      </w:pPr>
      <w:bookmarkStart w:id="454" w:name="_Toc172304502"/>
      <w:r>
        <w:rPr>
          <w:rFonts w:hint="eastAsia"/>
          <w:lang w:eastAsia="zh-CN"/>
        </w:rPr>
        <w:t>三星电机公司简介及主要业务</w:t>
      </w:r>
      <w:bookmarkEnd w:id="4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FE79D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84ADB60">
            <w:pPr>
              <w:rPr>
                <w:rFonts w:cs="Times New Roman"/>
                <w:b/>
                <w:bCs/>
                <w:color w:val="FFFFFF"/>
                <w:kern w:val="0"/>
                <w:sz w:val="20"/>
                <w:szCs w:val="20"/>
              </w:rPr>
            </w:pPr>
            <w:r>
              <w:rPr>
                <w:rFonts w:hint="eastAsia" w:cs="Times New Roman"/>
                <w:b/>
                <w:bCs/>
                <w:color w:val="FFFFFF"/>
                <w:kern w:val="0"/>
                <w:sz w:val="20"/>
                <w:szCs w:val="20"/>
              </w:rPr>
              <w:t>三星电机</w:t>
            </w:r>
          </w:p>
        </w:tc>
        <w:tc>
          <w:tcPr>
            <w:tcW w:w="3879" w:type="pct"/>
            <w:shd w:val="solid" w:color="000080" w:fill="FFFFFF"/>
            <w:vAlign w:val="center"/>
          </w:tcPr>
          <w:p w14:paraId="1ACEF05B">
            <w:pPr>
              <w:rPr>
                <w:rFonts w:cs="Times New Roman"/>
                <w:b/>
                <w:bCs/>
                <w:color w:val="FFFFFF"/>
                <w:kern w:val="0"/>
                <w:sz w:val="20"/>
                <w:szCs w:val="20"/>
              </w:rPr>
            </w:pPr>
            <w:r>
              <w:rPr>
                <w:rFonts w:hint="eastAsia" w:cs="Times New Roman"/>
                <w:b/>
                <w:bCs/>
                <w:color w:val="FFFFFF"/>
                <w:kern w:val="0"/>
                <w:sz w:val="20"/>
                <w:szCs w:val="20"/>
              </w:rPr>
              <w:t>详情描述</w:t>
            </w:r>
          </w:p>
        </w:tc>
      </w:tr>
      <w:tr w14:paraId="143FA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A1DF1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3F86154">
            <w:pPr>
              <w:rPr>
                <w:rFonts w:cs="Times New Roman"/>
                <w:kern w:val="0"/>
                <w:sz w:val="20"/>
                <w:szCs w:val="20"/>
              </w:rPr>
            </w:pPr>
          </w:p>
          <w:p w14:paraId="5ABAA38A">
            <w:pPr>
              <w:rPr>
                <w:rFonts w:cs="Times New Roman"/>
                <w:kern w:val="0"/>
                <w:sz w:val="20"/>
                <w:szCs w:val="20"/>
              </w:rPr>
            </w:pPr>
          </w:p>
          <w:p w14:paraId="4520BEAC">
            <w:pPr>
              <w:rPr>
                <w:rFonts w:cs="Times New Roman"/>
                <w:kern w:val="0"/>
                <w:sz w:val="20"/>
                <w:szCs w:val="20"/>
              </w:rPr>
            </w:pPr>
          </w:p>
        </w:tc>
      </w:tr>
      <w:tr w14:paraId="3E39FD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35ABD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B0D3DA7">
            <w:pPr>
              <w:rPr>
                <w:rFonts w:cs="Times New Roman"/>
                <w:kern w:val="0"/>
                <w:sz w:val="20"/>
                <w:szCs w:val="20"/>
              </w:rPr>
            </w:pPr>
          </w:p>
          <w:p w14:paraId="56030982">
            <w:pPr>
              <w:rPr>
                <w:rFonts w:cs="Times New Roman"/>
                <w:kern w:val="0"/>
                <w:sz w:val="20"/>
                <w:szCs w:val="20"/>
              </w:rPr>
            </w:pPr>
          </w:p>
          <w:p w14:paraId="4D9091E6">
            <w:pPr>
              <w:rPr>
                <w:rFonts w:cs="Times New Roman"/>
                <w:kern w:val="0"/>
                <w:sz w:val="20"/>
                <w:szCs w:val="20"/>
              </w:rPr>
            </w:pPr>
          </w:p>
        </w:tc>
      </w:tr>
    </w:tbl>
    <w:p w14:paraId="51CFFB23">
      <w:pPr>
        <w:pStyle w:val="144"/>
      </w:pPr>
      <w:r>
        <w:rPr>
          <w:rFonts w:hint="eastAsia"/>
        </w:rPr>
        <w:t>资料来源：三星电机；第三方资料、新闻报道、业内专家采访及QYResearch整理研究，2024年</w:t>
      </w:r>
    </w:p>
    <w:p w14:paraId="32E25FD5">
      <w:pPr>
        <w:pStyle w:val="4"/>
      </w:pPr>
      <w:bookmarkStart w:id="455" w:name="_Toc172304674"/>
      <w:r>
        <w:rPr>
          <w:rFonts w:hint="eastAsia"/>
        </w:rPr>
        <w:t>三星电机企业最新动态</w:t>
      </w:r>
      <w:bookmarkEnd w:id="455"/>
    </w:p>
    <w:p w14:paraId="31833A5B">
      <w:pPr>
        <w:pStyle w:val="151"/>
        <w:ind w:left="252" w:right="-105"/>
      </w:pPr>
      <w:bookmarkStart w:id="456" w:name="_Toc172304503"/>
      <w:r>
        <w:rPr>
          <w:rFonts w:hint="eastAsia"/>
        </w:rPr>
        <w:t>三星电机企业最新动态</w:t>
      </w:r>
      <w:bookmarkEnd w:id="4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22B6F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26295F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1F1311">
            <w:pPr>
              <w:rPr>
                <w:rFonts w:cs="Times New Roman"/>
                <w:b/>
                <w:bCs/>
                <w:color w:val="FFFFFF"/>
                <w:kern w:val="0"/>
                <w:sz w:val="20"/>
                <w:szCs w:val="20"/>
              </w:rPr>
            </w:pPr>
            <w:r>
              <w:rPr>
                <w:rFonts w:hint="eastAsia" w:cs="Times New Roman"/>
                <w:b/>
                <w:bCs/>
                <w:color w:val="FFFFFF"/>
                <w:kern w:val="0"/>
                <w:sz w:val="20"/>
                <w:szCs w:val="20"/>
              </w:rPr>
              <w:t>详情描述</w:t>
            </w:r>
          </w:p>
        </w:tc>
      </w:tr>
      <w:tr w14:paraId="45FC7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552939">
            <w:pPr>
              <w:rPr>
                <w:rFonts w:cs="Times New Roman"/>
                <w:kern w:val="0"/>
                <w:sz w:val="20"/>
                <w:szCs w:val="20"/>
              </w:rPr>
            </w:pPr>
          </w:p>
        </w:tc>
        <w:tc>
          <w:tcPr>
            <w:tcW w:w="3879" w:type="pct"/>
            <w:shd w:val="clear" w:color="auto" w:fill="auto"/>
            <w:vAlign w:val="center"/>
          </w:tcPr>
          <w:p w14:paraId="191B7708">
            <w:pPr>
              <w:rPr>
                <w:rFonts w:cs="Times New Roman"/>
                <w:kern w:val="0"/>
                <w:sz w:val="20"/>
                <w:szCs w:val="20"/>
              </w:rPr>
            </w:pPr>
          </w:p>
          <w:p w14:paraId="4DB2232E">
            <w:pPr>
              <w:rPr>
                <w:rFonts w:cs="Times New Roman"/>
                <w:kern w:val="0"/>
                <w:sz w:val="20"/>
                <w:szCs w:val="20"/>
              </w:rPr>
            </w:pPr>
          </w:p>
        </w:tc>
      </w:tr>
      <w:tr w14:paraId="77FB3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020E0A33">
            <w:pPr>
              <w:rPr>
                <w:rFonts w:cs="Times New Roman"/>
                <w:kern w:val="0"/>
                <w:sz w:val="20"/>
                <w:szCs w:val="20"/>
              </w:rPr>
            </w:pPr>
          </w:p>
        </w:tc>
        <w:tc>
          <w:tcPr>
            <w:tcW w:w="3879" w:type="pct"/>
            <w:shd w:val="clear" w:color="auto" w:fill="auto"/>
            <w:vAlign w:val="center"/>
          </w:tcPr>
          <w:p w14:paraId="6FA9F761">
            <w:pPr>
              <w:rPr>
                <w:rFonts w:cs="Times New Roman"/>
                <w:kern w:val="0"/>
                <w:sz w:val="20"/>
                <w:szCs w:val="20"/>
              </w:rPr>
            </w:pPr>
          </w:p>
          <w:p w14:paraId="66842E90">
            <w:pPr>
              <w:rPr>
                <w:rFonts w:cs="Times New Roman"/>
                <w:kern w:val="0"/>
                <w:sz w:val="20"/>
                <w:szCs w:val="20"/>
              </w:rPr>
            </w:pPr>
          </w:p>
        </w:tc>
      </w:tr>
      <w:tr w14:paraId="7C2123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A666D1">
            <w:pPr>
              <w:rPr>
                <w:rFonts w:cs="Times New Roman"/>
                <w:kern w:val="0"/>
                <w:sz w:val="20"/>
                <w:szCs w:val="20"/>
              </w:rPr>
            </w:pPr>
          </w:p>
        </w:tc>
        <w:tc>
          <w:tcPr>
            <w:tcW w:w="3879" w:type="pct"/>
            <w:shd w:val="clear" w:color="auto" w:fill="auto"/>
            <w:vAlign w:val="center"/>
          </w:tcPr>
          <w:p w14:paraId="5CC35B08">
            <w:pPr>
              <w:rPr>
                <w:rFonts w:cs="Times New Roman"/>
                <w:kern w:val="0"/>
                <w:sz w:val="20"/>
                <w:szCs w:val="20"/>
              </w:rPr>
            </w:pPr>
          </w:p>
          <w:p w14:paraId="4D882C87">
            <w:pPr>
              <w:rPr>
                <w:rFonts w:cs="Times New Roman"/>
                <w:kern w:val="0"/>
                <w:sz w:val="20"/>
                <w:szCs w:val="20"/>
              </w:rPr>
            </w:pPr>
          </w:p>
        </w:tc>
      </w:tr>
    </w:tbl>
    <w:p w14:paraId="1E4C0059">
      <w:pPr>
        <w:pStyle w:val="144"/>
      </w:pPr>
      <w:r>
        <w:rPr>
          <w:rFonts w:hint="eastAsia"/>
        </w:rPr>
        <w:t>资料来源：三星电机；第三方资料、新闻报道、业内专家采访及QYResearch整理研究，2024年</w:t>
      </w:r>
    </w:p>
    <w:p w14:paraId="013B59FE">
      <w:pPr>
        <w:pStyle w:val="144"/>
      </w:pPr>
    </w:p>
    <w:p w14:paraId="64B62BD3">
      <w:pPr>
        <w:pStyle w:val="3"/>
      </w:pPr>
      <w:bookmarkStart w:id="457" w:name="_Toc172304675"/>
      <w:r>
        <w:rPr>
          <w:rFonts w:hint="eastAsia"/>
        </w:rPr>
        <w:t>京瓷</w:t>
      </w:r>
      <w:bookmarkEnd w:id="457"/>
    </w:p>
    <w:p w14:paraId="3BBC2128"/>
    <w:p w14:paraId="3B50DDC3">
      <w:pPr>
        <w:pStyle w:val="4"/>
      </w:pPr>
      <w:bookmarkStart w:id="458" w:name="_Toc172304676"/>
      <w:r>
        <w:rPr>
          <w:rFonts w:hint="eastAsia"/>
        </w:rPr>
        <w:t>京瓷基本信息、ABF载板生产基地、销售区域、竞争对手及市场地位</w:t>
      </w:r>
      <w:bookmarkEnd w:id="458"/>
    </w:p>
    <w:p w14:paraId="285860B3">
      <w:pPr>
        <w:pStyle w:val="151"/>
        <w:ind w:left="252" w:right="-105"/>
        <w:rPr>
          <w:lang w:eastAsia="zh-CN"/>
        </w:rPr>
      </w:pPr>
      <w:bookmarkStart w:id="459" w:name="_Toc172304504"/>
      <w:r>
        <w:rPr>
          <w:rFonts w:hint="eastAsia"/>
          <w:lang w:eastAsia="zh-CN"/>
        </w:rPr>
        <w:t>京瓷 ABF载板生产基地、销售区域、竞争对手及市场地位</w:t>
      </w:r>
      <w:bookmarkEnd w:id="4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6328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1828B3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23B52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CE9F396">
            <w:pPr>
              <w:rPr>
                <w:rFonts w:cs="Times New Roman"/>
                <w:b/>
                <w:bCs/>
                <w:color w:val="FFFFFF"/>
                <w:kern w:val="0"/>
                <w:sz w:val="20"/>
                <w:szCs w:val="20"/>
              </w:rPr>
            </w:pPr>
            <w:r>
              <w:rPr>
                <w:rFonts w:hint="eastAsia" w:cs="Times New Roman"/>
                <w:b/>
                <w:bCs/>
                <w:color w:val="FFFFFF"/>
                <w:kern w:val="0"/>
                <w:sz w:val="20"/>
                <w:szCs w:val="20"/>
              </w:rPr>
              <w:t>描述</w:t>
            </w:r>
          </w:p>
        </w:tc>
      </w:tr>
      <w:tr w14:paraId="1B0BC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841F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6C5A6A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978666">
            <w:pPr>
              <w:rPr>
                <w:rFonts w:cs="Times New Roman"/>
                <w:bCs/>
                <w:kern w:val="0"/>
                <w:sz w:val="20"/>
                <w:szCs w:val="20"/>
              </w:rPr>
            </w:pPr>
            <w:r>
              <w:rPr>
                <w:rFonts w:cs="Times New Roman"/>
                <w:bCs/>
                <w:kern w:val="0"/>
                <w:sz w:val="20"/>
                <w:szCs w:val="20"/>
              </w:rPr>
              <w:t>京瓷</w:t>
            </w:r>
          </w:p>
        </w:tc>
      </w:tr>
      <w:tr w14:paraId="05660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7F3CB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4831F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6B268AB">
            <w:pPr>
              <w:rPr>
                <w:rFonts w:cs="Times New Roman"/>
                <w:bCs/>
                <w:kern w:val="0"/>
                <w:sz w:val="20"/>
                <w:szCs w:val="20"/>
              </w:rPr>
            </w:pPr>
          </w:p>
        </w:tc>
      </w:tr>
      <w:tr w14:paraId="07C32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6FEA81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28472D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37A50A">
            <w:pPr>
              <w:rPr>
                <w:rFonts w:cs="Times New Roman"/>
                <w:bCs/>
                <w:kern w:val="0"/>
                <w:sz w:val="20"/>
                <w:szCs w:val="20"/>
              </w:rPr>
            </w:pPr>
          </w:p>
        </w:tc>
      </w:tr>
      <w:tr w14:paraId="1128B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41985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37EEB4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7158F55">
            <w:pPr>
              <w:rPr>
                <w:rFonts w:cs="Times New Roman"/>
                <w:bCs/>
                <w:kern w:val="0"/>
                <w:sz w:val="20"/>
                <w:szCs w:val="20"/>
              </w:rPr>
            </w:pPr>
          </w:p>
        </w:tc>
      </w:tr>
      <w:tr w14:paraId="09D0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F7E76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1742E3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1E7DE8">
            <w:pPr>
              <w:rPr>
                <w:rFonts w:cs="Times New Roman"/>
                <w:bCs/>
                <w:kern w:val="0"/>
                <w:sz w:val="20"/>
                <w:szCs w:val="20"/>
              </w:rPr>
            </w:pPr>
          </w:p>
        </w:tc>
      </w:tr>
      <w:tr w14:paraId="39C86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3D3BD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72C98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EB166F">
            <w:pPr>
              <w:rPr>
                <w:rFonts w:cs="Times New Roman"/>
                <w:bCs/>
                <w:kern w:val="0"/>
                <w:sz w:val="20"/>
                <w:szCs w:val="20"/>
              </w:rPr>
            </w:pPr>
          </w:p>
        </w:tc>
      </w:tr>
      <w:tr w14:paraId="5F572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D033C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95F970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33124A3">
            <w:pPr>
              <w:rPr>
                <w:rFonts w:cs="Times New Roman"/>
                <w:bCs/>
                <w:kern w:val="0"/>
                <w:sz w:val="20"/>
                <w:szCs w:val="20"/>
              </w:rPr>
            </w:pPr>
          </w:p>
        </w:tc>
      </w:tr>
      <w:tr w14:paraId="5B613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5F698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D612A5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3A1A5C5">
            <w:pPr>
              <w:rPr>
                <w:rFonts w:cs="Times New Roman"/>
                <w:bCs/>
                <w:kern w:val="0"/>
                <w:sz w:val="20"/>
                <w:szCs w:val="20"/>
              </w:rPr>
            </w:pPr>
          </w:p>
        </w:tc>
      </w:tr>
      <w:tr w14:paraId="3AC6F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2647B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6992D5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6C31FF">
            <w:pPr>
              <w:rPr>
                <w:rFonts w:cs="Times New Roman"/>
                <w:bCs/>
                <w:kern w:val="0"/>
                <w:sz w:val="20"/>
                <w:szCs w:val="20"/>
              </w:rPr>
            </w:pPr>
          </w:p>
        </w:tc>
      </w:tr>
    </w:tbl>
    <w:p w14:paraId="7F304954">
      <w:pPr>
        <w:pStyle w:val="144"/>
      </w:pPr>
      <w:r>
        <w:rPr>
          <w:rFonts w:hint="eastAsia"/>
        </w:rPr>
        <w:t>资料来源：京瓷；第三方资料、新闻报道、业内专家采访及QYResearch整理研究，2024年</w:t>
      </w:r>
    </w:p>
    <w:p w14:paraId="7A7A2887">
      <w:pPr>
        <w:pStyle w:val="4"/>
      </w:pPr>
      <w:bookmarkStart w:id="460" w:name="_Toc172304677"/>
      <w:r>
        <w:rPr>
          <w:rFonts w:hint="eastAsia"/>
        </w:rPr>
        <w:t>京瓷 ABF载板产品规格、参数及市场应用</w:t>
      </w:r>
      <w:bookmarkEnd w:id="460"/>
    </w:p>
    <w:p w14:paraId="3B71BD8D">
      <w:pPr>
        <w:pStyle w:val="151"/>
        <w:ind w:left="252" w:right="-105"/>
        <w:rPr>
          <w:lang w:eastAsia="zh-CN"/>
        </w:rPr>
      </w:pPr>
      <w:bookmarkStart w:id="461" w:name="_Toc172304505"/>
      <w:r>
        <w:rPr>
          <w:rFonts w:hint="eastAsia"/>
          <w:lang w:eastAsia="zh-CN"/>
        </w:rPr>
        <w:t>京瓷 ABF载板产品规格、参数及市场应用</w:t>
      </w:r>
      <w:bookmarkEnd w:id="4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47AD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581A37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968CC85">
            <w:pPr>
              <w:rPr>
                <w:rFonts w:cs="Times New Roman"/>
                <w:b/>
                <w:bCs/>
                <w:color w:val="FFFFFF"/>
                <w:kern w:val="0"/>
                <w:sz w:val="20"/>
                <w:szCs w:val="20"/>
              </w:rPr>
            </w:pPr>
            <w:r>
              <w:rPr>
                <w:rFonts w:hint="eastAsia" w:cs="Times New Roman"/>
                <w:b/>
                <w:bCs/>
                <w:color w:val="FFFFFF"/>
                <w:kern w:val="0"/>
                <w:sz w:val="20"/>
                <w:szCs w:val="20"/>
              </w:rPr>
              <w:t>描述</w:t>
            </w:r>
          </w:p>
        </w:tc>
      </w:tr>
      <w:tr w14:paraId="3E730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8AF6E4A">
            <w:pPr>
              <w:rPr>
                <w:rFonts w:cs="Times New Roman"/>
                <w:kern w:val="0"/>
                <w:sz w:val="20"/>
                <w:szCs w:val="20"/>
              </w:rPr>
            </w:pPr>
          </w:p>
        </w:tc>
        <w:tc>
          <w:tcPr>
            <w:tcW w:w="3891" w:type="pct"/>
            <w:shd w:val="clear" w:color="auto" w:fill="auto"/>
            <w:vAlign w:val="center"/>
          </w:tcPr>
          <w:p w14:paraId="2D26F4CF">
            <w:pPr>
              <w:rPr>
                <w:rFonts w:cs="Times New Roman"/>
                <w:kern w:val="0"/>
                <w:sz w:val="20"/>
                <w:szCs w:val="20"/>
              </w:rPr>
            </w:pPr>
          </w:p>
          <w:p w14:paraId="4A8A8091">
            <w:pPr>
              <w:rPr>
                <w:rFonts w:cs="Times New Roman"/>
                <w:kern w:val="0"/>
                <w:sz w:val="20"/>
                <w:szCs w:val="20"/>
              </w:rPr>
            </w:pPr>
          </w:p>
        </w:tc>
      </w:tr>
      <w:tr w14:paraId="5D6FF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B62B55">
            <w:pPr>
              <w:rPr>
                <w:rFonts w:cs="Times New Roman"/>
                <w:kern w:val="0"/>
                <w:sz w:val="20"/>
                <w:szCs w:val="20"/>
              </w:rPr>
            </w:pPr>
          </w:p>
        </w:tc>
        <w:tc>
          <w:tcPr>
            <w:tcW w:w="3891" w:type="pct"/>
            <w:shd w:val="clear" w:color="auto" w:fill="auto"/>
            <w:vAlign w:val="center"/>
          </w:tcPr>
          <w:p w14:paraId="0DA9441C">
            <w:pPr>
              <w:rPr>
                <w:rFonts w:cs="Times New Roman"/>
                <w:kern w:val="0"/>
                <w:sz w:val="20"/>
                <w:szCs w:val="20"/>
              </w:rPr>
            </w:pPr>
          </w:p>
          <w:p w14:paraId="31A68CB0">
            <w:pPr>
              <w:rPr>
                <w:rFonts w:cs="Times New Roman"/>
                <w:kern w:val="0"/>
                <w:sz w:val="20"/>
                <w:szCs w:val="20"/>
              </w:rPr>
            </w:pPr>
          </w:p>
        </w:tc>
      </w:tr>
    </w:tbl>
    <w:p w14:paraId="2C572F20">
      <w:pPr>
        <w:pStyle w:val="144"/>
      </w:pPr>
      <w:r>
        <w:rPr>
          <w:rFonts w:hint="eastAsia"/>
        </w:rPr>
        <w:t>资料来源：京瓷；第三方资料、新闻报道、业内专家采访及QYResearch整理研究，2024年</w:t>
      </w:r>
    </w:p>
    <w:p w14:paraId="27B7B8C4">
      <w:pPr>
        <w:pStyle w:val="4"/>
      </w:pPr>
      <w:bookmarkStart w:id="462" w:name="_Toc172304678"/>
      <w:r>
        <w:rPr>
          <w:rFonts w:hint="eastAsia"/>
        </w:rPr>
        <w:t>京瓷</w:t>
      </w:r>
      <w:r>
        <w:t xml:space="preserve"> ABF载板销量、收入、价格及毛利率（2019-2024）</w:t>
      </w:r>
      <w:bookmarkEnd w:id="462"/>
    </w:p>
    <w:p w14:paraId="4E37FE62">
      <w:pPr>
        <w:pStyle w:val="151"/>
        <w:ind w:left="252" w:right="-105"/>
        <w:rPr>
          <w:lang w:eastAsia="zh-CN"/>
        </w:rPr>
      </w:pPr>
      <w:bookmarkStart w:id="463" w:name="_Toc172304506"/>
      <w:r>
        <w:rPr>
          <w:rFonts w:hint="eastAsia"/>
          <w:lang w:eastAsia="zh-CN"/>
        </w:rPr>
        <w:t>京瓷</w:t>
      </w:r>
      <w:r>
        <w:rPr>
          <w:lang w:eastAsia="zh-CN"/>
        </w:rPr>
        <w:t xml:space="preserve"> ABF载板销量（平方米）、收入（百万美元）、价格（美元/平方米）及毛利率（2019-2024）</w:t>
      </w:r>
      <w:bookmarkEnd w:id="46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D264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26E4DE">
            <w:pPr>
              <w:pStyle w:val="175"/>
              <w:widowControl w:val="0"/>
              <w:jc w:val="both"/>
              <w:rPr>
                <w:rFonts w:cs="Times New Roman"/>
                <w:b/>
                <w:bCs/>
                <w:color w:val="FFFFFF"/>
                <w:sz w:val="20"/>
              </w:rPr>
            </w:pPr>
            <w:r>
              <w:rPr>
                <w:rFonts w:cs="Times New Roman"/>
                <w:b/>
                <w:bCs/>
                <w:color w:val="FFFFFF"/>
                <w:sz w:val="20"/>
              </w:rPr>
              <w:t>京瓷</w:t>
            </w:r>
          </w:p>
        </w:tc>
        <w:tc>
          <w:tcPr>
            <w:tcW w:w="648" w:type="pct"/>
            <w:shd w:val="solid" w:color="000080" w:fill="FFFFFF"/>
            <w:vAlign w:val="center"/>
          </w:tcPr>
          <w:p w14:paraId="50270EBC">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56D265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7642AC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8CABC7B">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4ADBBDC">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80CC674">
            <w:pPr>
              <w:pStyle w:val="175"/>
              <w:widowControl w:val="0"/>
              <w:jc w:val="center"/>
              <w:rPr>
                <w:rFonts w:cs="Times New Roman"/>
                <w:b/>
                <w:bCs/>
                <w:color w:val="FFFFFF"/>
                <w:sz w:val="20"/>
              </w:rPr>
            </w:pPr>
            <w:r>
              <w:rPr>
                <w:rFonts w:cs="Times New Roman"/>
                <w:b/>
                <w:bCs/>
                <w:color w:val="FFFFFF"/>
                <w:sz w:val="20"/>
              </w:rPr>
              <w:t>2024</w:t>
            </w:r>
          </w:p>
        </w:tc>
      </w:tr>
      <w:tr w14:paraId="24C2B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8C4CA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46626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EEF2C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E5E4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74A7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057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7A029A">
            <w:pPr>
              <w:pStyle w:val="175"/>
              <w:widowControl w:val="0"/>
              <w:jc w:val="right"/>
              <w:rPr>
                <w:rFonts w:cs="Times New Roman"/>
                <w:sz w:val="20"/>
              </w:rPr>
            </w:pPr>
            <w:r>
              <w:rPr>
                <w:rFonts w:hint="eastAsia" w:cs="Times New Roman"/>
                <w:sz w:val="20"/>
              </w:rPr>
              <w:t>XX</w:t>
            </w:r>
          </w:p>
        </w:tc>
      </w:tr>
      <w:tr w14:paraId="1E8D6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ED8D3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34F02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1DA13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BF622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242B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A9CC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C0A9F48">
            <w:pPr>
              <w:pStyle w:val="175"/>
              <w:widowControl w:val="0"/>
              <w:jc w:val="right"/>
              <w:rPr>
                <w:rFonts w:cs="Times New Roman"/>
                <w:sz w:val="20"/>
              </w:rPr>
            </w:pPr>
            <w:r>
              <w:rPr>
                <w:rFonts w:hint="eastAsia" w:cs="Times New Roman"/>
                <w:sz w:val="20"/>
              </w:rPr>
              <w:t>XX</w:t>
            </w:r>
          </w:p>
        </w:tc>
      </w:tr>
      <w:tr w14:paraId="7B254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560F1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8CD7F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4601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C51A8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9835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592F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868EE9">
            <w:pPr>
              <w:pStyle w:val="175"/>
              <w:widowControl w:val="0"/>
              <w:jc w:val="right"/>
              <w:rPr>
                <w:rFonts w:cs="Times New Roman"/>
                <w:sz w:val="20"/>
              </w:rPr>
            </w:pPr>
            <w:r>
              <w:rPr>
                <w:rFonts w:hint="eastAsia" w:cs="Times New Roman"/>
                <w:sz w:val="20"/>
              </w:rPr>
              <w:t>XX</w:t>
            </w:r>
          </w:p>
        </w:tc>
      </w:tr>
      <w:tr w14:paraId="75FCB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3B992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97051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FD1D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4E523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B480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20E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F494C9">
            <w:pPr>
              <w:pStyle w:val="175"/>
              <w:widowControl w:val="0"/>
              <w:jc w:val="right"/>
              <w:rPr>
                <w:rFonts w:cs="Times New Roman"/>
                <w:sz w:val="20"/>
              </w:rPr>
            </w:pPr>
            <w:r>
              <w:rPr>
                <w:rFonts w:hint="eastAsia" w:cs="Times New Roman"/>
                <w:sz w:val="20"/>
              </w:rPr>
              <w:t>XX%</w:t>
            </w:r>
          </w:p>
        </w:tc>
      </w:tr>
    </w:tbl>
    <w:p w14:paraId="7BF754D0">
      <w:pPr>
        <w:pStyle w:val="144"/>
      </w:pPr>
      <w:r>
        <w:rPr>
          <w:rFonts w:hint="eastAsia"/>
        </w:rPr>
        <w:t>资料来源：京瓷；第三方资料、新闻报道、业内专家采访及QYResearch整理研究，2024年</w:t>
      </w:r>
    </w:p>
    <w:p w14:paraId="5A7DBCF3">
      <w:pPr>
        <w:pStyle w:val="4"/>
      </w:pPr>
      <w:bookmarkStart w:id="464" w:name="_Toc172304679"/>
      <w:r>
        <w:rPr>
          <w:rFonts w:hint="eastAsia"/>
        </w:rPr>
        <w:t>京瓷公司简介及主要业务</w:t>
      </w:r>
      <w:bookmarkEnd w:id="464"/>
    </w:p>
    <w:p w14:paraId="24C6AD31">
      <w:pPr>
        <w:pStyle w:val="151"/>
        <w:ind w:left="252" w:right="-105"/>
        <w:rPr>
          <w:lang w:eastAsia="zh-CN"/>
        </w:rPr>
      </w:pPr>
      <w:bookmarkStart w:id="465" w:name="_Toc172304507"/>
      <w:r>
        <w:rPr>
          <w:rFonts w:hint="eastAsia"/>
          <w:lang w:eastAsia="zh-CN"/>
        </w:rPr>
        <w:t>京瓷公司简介及主要业务</w:t>
      </w:r>
      <w:bookmarkEnd w:id="4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F090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EEEE64">
            <w:pPr>
              <w:rPr>
                <w:rFonts w:cs="Times New Roman"/>
                <w:b/>
                <w:bCs/>
                <w:color w:val="FFFFFF"/>
                <w:kern w:val="0"/>
                <w:sz w:val="20"/>
                <w:szCs w:val="20"/>
              </w:rPr>
            </w:pPr>
            <w:r>
              <w:rPr>
                <w:rFonts w:hint="eastAsia" w:cs="Times New Roman"/>
                <w:b/>
                <w:bCs/>
                <w:color w:val="FFFFFF"/>
                <w:kern w:val="0"/>
                <w:sz w:val="20"/>
                <w:szCs w:val="20"/>
              </w:rPr>
              <w:t>京瓷</w:t>
            </w:r>
          </w:p>
        </w:tc>
        <w:tc>
          <w:tcPr>
            <w:tcW w:w="3879" w:type="pct"/>
            <w:shd w:val="solid" w:color="000080" w:fill="FFFFFF"/>
            <w:vAlign w:val="center"/>
          </w:tcPr>
          <w:p w14:paraId="0D3C5802">
            <w:pPr>
              <w:rPr>
                <w:rFonts w:cs="Times New Roman"/>
                <w:b/>
                <w:bCs/>
                <w:color w:val="FFFFFF"/>
                <w:kern w:val="0"/>
                <w:sz w:val="20"/>
                <w:szCs w:val="20"/>
              </w:rPr>
            </w:pPr>
            <w:r>
              <w:rPr>
                <w:rFonts w:hint="eastAsia" w:cs="Times New Roman"/>
                <w:b/>
                <w:bCs/>
                <w:color w:val="FFFFFF"/>
                <w:kern w:val="0"/>
                <w:sz w:val="20"/>
                <w:szCs w:val="20"/>
              </w:rPr>
              <w:t>详情描述</w:t>
            </w:r>
          </w:p>
        </w:tc>
      </w:tr>
      <w:tr w14:paraId="786E8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F5543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6AD3A5D">
            <w:pPr>
              <w:rPr>
                <w:rFonts w:cs="Times New Roman"/>
                <w:kern w:val="0"/>
                <w:sz w:val="20"/>
                <w:szCs w:val="20"/>
              </w:rPr>
            </w:pPr>
          </w:p>
          <w:p w14:paraId="6EA50761">
            <w:pPr>
              <w:rPr>
                <w:rFonts w:cs="Times New Roman"/>
                <w:kern w:val="0"/>
                <w:sz w:val="20"/>
                <w:szCs w:val="20"/>
              </w:rPr>
            </w:pPr>
          </w:p>
          <w:p w14:paraId="4C190F58">
            <w:pPr>
              <w:rPr>
                <w:rFonts w:cs="Times New Roman"/>
                <w:kern w:val="0"/>
                <w:sz w:val="20"/>
                <w:szCs w:val="20"/>
              </w:rPr>
            </w:pPr>
          </w:p>
        </w:tc>
      </w:tr>
      <w:tr w14:paraId="4312B0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443AC5E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C70610">
            <w:pPr>
              <w:rPr>
                <w:rFonts w:cs="Times New Roman"/>
                <w:kern w:val="0"/>
                <w:sz w:val="20"/>
                <w:szCs w:val="20"/>
              </w:rPr>
            </w:pPr>
          </w:p>
          <w:p w14:paraId="774050CD">
            <w:pPr>
              <w:rPr>
                <w:rFonts w:cs="Times New Roman"/>
                <w:kern w:val="0"/>
                <w:sz w:val="20"/>
                <w:szCs w:val="20"/>
              </w:rPr>
            </w:pPr>
          </w:p>
          <w:p w14:paraId="7968C321">
            <w:pPr>
              <w:rPr>
                <w:rFonts w:cs="Times New Roman"/>
                <w:kern w:val="0"/>
                <w:sz w:val="20"/>
                <w:szCs w:val="20"/>
              </w:rPr>
            </w:pPr>
          </w:p>
        </w:tc>
      </w:tr>
    </w:tbl>
    <w:p w14:paraId="3EFD19BE">
      <w:pPr>
        <w:pStyle w:val="144"/>
      </w:pPr>
      <w:r>
        <w:rPr>
          <w:rFonts w:hint="eastAsia"/>
        </w:rPr>
        <w:t>资料来源：京瓷；第三方资料、新闻报道、业内专家采访及QYResearch整理研究，2024年</w:t>
      </w:r>
    </w:p>
    <w:p w14:paraId="0ED169BD">
      <w:pPr>
        <w:pStyle w:val="4"/>
      </w:pPr>
      <w:bookmarkStart w:id="466" w:name="_Toc172304680"/>
      <w:r>
        <w:rPr>
          <w:rFonts w:hint="eastAsia"/>
        </w:rPr>
        <w:t>京瓷企业最新动态</w:t>
      </w:r>
      <w:bookmarkEnd w:id="466"/>
    </w:p>
    <w:p w14:paraId="12D237BA">
      <w:pPr>
        <w:pStyle w:val="151"/>
        <w:ind w:left="252" w:right="-105"/>
      </w:pPr>
      <w:bookmarkStart w:id="467" w:name="_Toc172304508"/>
      <w:r>
        <w:rPr>
          <w:rFonts w:hint="eastAsia"/>
        </w:rPr>
        <w:t>京瓷企业最新动态</w:t>
      </w:r>
      <w:bookmarkEnd w:id="4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E90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5B099A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303BFFD">
            <w:pPr>
              <w:rPr>
                <w:rFonts w:cs="Times New Roman"/>
                <w:b/>
                <w:bCs/>
                <w:color w:val="FFFFFF"/>
                <w:kern w:val="0"/>
                <w:sz w:val="20"/>
                <w:szCs w:val="20"/>
              </w:rPr>
            </w:pPr>
            <w:r>
              <w:rPr>
                <w:rFonts w:hint="eastAsia" w:cs="Times New Roman"/>
                <w:b/>
                <w:bCs/>
                <w:color w:val="FFFFFF"/>
                <w:kern w:val="0"/>
                <w:sz w:val="20"/>
                <w:szCs w:val="20"/>
              </w:rPr>
              <w:t>详情描述</w:t>
            </w:r>
          </w:p>
        </w:tc>
      </w:tr>
      <w:tr w14:paraId="6DB7F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B1F145">
            <w:pPr>
              <w:rPr>
                <w:rFonts w:cs="Times New Roman"/>
                <w:kern w:val="0"/>
                <w:sz w:val="20"/>
                <w:szCs w:val="20"/>
              </w:rPr>
            </w:pPr>
          </w:p>
        </w:tc>
        <w:tc>
          <w:tcPr>
            <w:tcW w:w="3879" w:type="pct"/>
            <w:shd w:val="clear" w:color="auto" w:fill="auto"/>
            <w:vAlign w:val="center"/>
          </w:tcPr>
          <w:p w14:paraId="598197B1">
            <w:pPr>
              <w:rPr>
                <w:rFonts w:cs="Times New Roman"/>
                <w:kern w:val="0"/>
                <w:sz w:val="20"/>
                <w:szCs w:val="20"/>
              </w:rPr>
            </w:pPr>
          </w:p>
          <w:p w14:paraId="5BA540E8">
            <w:pPr>
              <w:rPr>
                <w:rFonts w:cs="Times New Roman"/>
                <w:kern w:val="0"/>
                <w:sz w:val="20"/>
                <w:szCs w:val="20"/>
              </w:rPr>
            </w:pPr>
          </w:p>
        </w:tc>
      </w:tr>
      <w:tr w14:paraId="06891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4369B8">
            <w:pPr>
              <w:rPr>
                <w:rFonts w:cs="Times New Roman"/>
                <w:kern w:val="0"/>
                <w:sz w:val="20"/>
                <w:szCs w:val="20"/>
              </w:rPr>
            </w:pPr>
          </w:p>
        </w:tc>
        <w:tc>
          <w:tcPr>
            <w:tcW w:w="3879" w:type="pct"/>
            <w:shd w:val="clear" w:color="auto" w:fill="auto"/>
            <w:vAlign w:val="center"/>
          </w:tcPr>
          <w:p w14:paraId="233BA311">
            <w:pPr>
              <w:rPr>
                <w:rFonts w:cs="Times New Roman"/>
                <w:kern w:val="0"/>
                <w:sz w:val="20"/>
                <w:szCs w:val="20"/>
              </w:rPr>
            </w:pPr>
          </w:p>
          <w:p w14:paraId="41EB9A3E">
            <w:pPr>
              <w:rPr>
                <w:rFonts w:cs="Times New Roman"/>
                <w:kern w:val="0"/>
                <w:sz w:val="20"/>
                <w:szCs w:val="20"/>
              </w:rPr>
            </w:pPr>
          </w:p>
        </w:tc>
      </w:tr>
      <w:tr w14:paraId="31BB96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8D7B0F">
            <w:pPr>
              <w:rPr>
                <w:rFonts w:cs="Times New Roman"/>
                <w:kern w:val="0"/>
                <w:sz w:val="20"/>
                <w:szCs w:val="20"/>
              </w:rPr>
            </w:pPr>
          </w:p>
        </w:tc>
        <w:tc>
          <w:tcPr>
            <w:tcW w:w="3879" w:type="pct"/>
            <w:shd w:val="clear" w:color="auto" w:fill="auto"/>
            <w:vAlign w:val="center"/>
          </w:tcPr>
          <w:p w14:paraId="52B6D52D">
            <w:pPr>
              <w:rPr>
                <w:rFonts w:cs="Times New Roman"/>
                <w:kern w:val="0"/>
                <w:sz w:val="20"/>
                <w:szCs w:val="20"/>
              </w:rPr>
            </w:pPr>
          </w:p>
          <w:p w14:paraId="4B1CFA4F">
            <w:pPr>
              <w:rPr>
                <w:rFonts w:cs="Times New Roman"/>
                <w:kern w:val="0"/>
                <w:sz w:val="20"/>
                <w:szCs w:val="20"/>
              </w:rPr>
            </w:pPr>
          </w:p>
        </w:tc>
      </w:tr>
    </w:tbl>
    <w:p w14:paraId="047CD7ED">
      <w:pPr>
        <w:pStyle w:val="144"/>
      </w:pPr>
      <w:r>
        <w:rPr>
          <w:rFonts w:hint="eastAsia"/>
        </w:rPr>
        <w:t>资料来源：京瓷；第三方资料、新闻报道、业内专家采访及QYResearch整理研究，2024年</w:t>
      </w:r>
    </w:p>
    <w:p w14:paraId="44744C94"/>
    <w:p w14:paraId="6E987DB7">
      <w:pPr>
        <w:pStyle w:val="3"/>
      </w:pPr>
      <w:bookmarkStart w:id="468" w:name="_Toc172304681"/>
      <w:r>
        <w:rPr>
          <w:rFonts w:hint="eastAsia"/>
        </w:rPr>
        <w:t>TOPPAN</w:t>
      </w:r>
      <w:bookmarkEnd w:id="468"/>
    </w:p>
    <w:p w14:paraId="6B1BC6EB"/>
    <w:p w14:paraId="23AB25E0">
      <w:pPr>
        <w:pStyle w:val="4"/>
      </w:pPr>
      <w:bookmarkStart w:id="469" w:name="_Toc172304682"/>
      <w:r>
        <w:rPr>
          <w:rFonts w:hint="eastAsia"/>
        </w:rPr>
        <w:t>TOPPAN基本信息、ABF载板生产基地、销售区域、竞争对手及市场地位</w:t>
      </w:r>
      <w:bookmarkEnd w:id="469"/>
    </w:p>
    <w:p w14:paraId="77D8C9A1">
      <w:pPr>
        <w:pStyle w:val="151"/>
        <w:ind w:left="252" w:right="-105"/>
        <w:rPr>
          <w:lang w:eastAsia="zh-CN"/>
        </w:rPr>
      </w:pPr>
      <w:bookmarkStart w:id="470" w:name="_Toc172304509"/>
      <w:r>
        <w:rPr>
          <w:rFonts w:hint="eastAsia"/>
          <w:lang w:eastAsia="zh-CN"/>
        </w:rPr>
        <w:t>TOPPAN ABF载板生产基地、销售区域、竞争对手及市场地位</w:t>
      </w:r>
      <w:bookmarkEnd w:id="4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41668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2BC1BB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5807A5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E18E20">
            <w:pPr>
              <w:rPr>
                <w:rFonts w:cs="Times New Roman"/>
                <w:b/>
                <w:bCs/>
                <w:color w:val="FFFFFF"/>
                <w:kern w:val="0"/>
                <w:sz w:val="20"/>
                <w:szCs w:val="20"/>
              </w:rPr>
            </w:pPr>
            <w:r>
              <w:rPr>
                <w:rFonts w:hint="eastAsia" w:cs="Times New Roman"/>
                <w:b/>
                <w:bCs/>
                <w:color w:val="FFFFFF"/>
                <w:kern w:val="0"/>
                <w:sz w:val="20"/>
                <w:szCs w:val="20"/>
              </w:rPr>
              <w:t>描述</w:t>
            </w:r>
          </w:p>
        </w:tc>
      </w:tr>
      <w:tr w14:paraId="4D184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C2079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0AAA1F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D158190">
            <w:pPr>
              <w:rPr>
                <w:rFonts w:cs="Times New Roman"/>
                <w:bCs/>
                <w:kern w:val="0"/>
                <w:sz w:val="20"/>
                <w:szCs w:val="20"/>
              </w:rPr>
            </w:pPr>
            <w:r>
              <w:rPr>
                <w:rFonts w:cs="Times New Roman"/>
                <w:bCs/>
                <w:kern w:val="0"/>
                <w:sz w:val="20"/>
                <w:szCs w:val="20"/>
              </w:rPr>
              <w:t>TOPPAN</w:t>
            </w:r>
          </w:p>
        </w:tc>
      </w:tr>
      <w:tr w14:paraId="399D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7DEF0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5487EB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93321A0">
            <w:pPr>
              <w:rPr>
                <w:rFonts w:cs="Times New Roman"/>
                <w:bCs/>
                <w:kern w:val="0"/>
                <w:sz w:val="20"/>
                <w:szCs w:val="20"/>
              </w:rPr>
            </w:pPr>
          </w:p>
        </w:tc>
      </w:tr>
      <w:tr w14:paraId="3530E9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C5FA0A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BA3E78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F55E56">
            <w:pPr>
              <w:rPr>
                <w:rFonts w:cs="Times New Roman"/>
                <w:bCs/>
                <w:kern w:val="0"/>
                <w:sz w:val="20"/>
                <w:szCs w:val="20"/>
              </w:rPr>
            </w:pPr>
          </w:p>
        </w:tc>
      </w:tr>
      <w:tr w14:paraId="65052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8162E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BCBFB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14A4DA">
            <w:pPr>
              <w:rPr>
                <w:rFonts w:cs="Times New Roman"/>
                <w:bCs/>
                <w:kern w:val="0"/>
                <w:sz w:val="20"/>
                <w:szCs w:val="20"/>
              </w:rPr>
            </w:pPr>
          </w:p>
        </w:tc>
      </w:tr>
      <w:tr w14:paraId="7E9F4A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CE9B3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B2552E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E9BA5E">
            <w:pPr>
              <w:rPr>
                <w:rFonts w:cs="Times New Roman"/>
                <w:bCs/>
                <w:kern w:val="0"/>
                <w:sz w:val="20"/>
                <w:szCs w:val="20"/>
              </w:rPr>
            </w:pPr>
          </w:p>
        </w:tc>
      </w:tr>
      <w:tr w14:paraId="42466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06F7C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65C0D1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46E3078">
            <w:pPr>
              <w:rPr>
                <w:rFonts w:cs="Times New Roman"/>
                <w:bCs/>
                <w:kern w:val="0"/>
                <w:sz w:val="20"/>
                <w:szCs w:val="20"/>
              </w:rPr>
            </w:pPr>
          </w:p>
        </w:tc>
      </w:tr>
      <w:tr w14:paraId="072CD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433B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552D5C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5E0ABD5">
            <w:pPr>
              <w:rPr>
                <w:rFonts w:cs="Times New Roman"/>
                <w:bCs/>
                <w:kern w:val="0"/>
                <w:sz w:val="20"/>
                <w:szCs w:val="20"/>
              </w:rPr>
            </w:pPr>
          </w:p>
        </w:tc>
      </w:tr>
      <w:tr w14:paraId="5496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5F0AF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2359AB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D7D8CFC">
            <w:pPr>
              <w:rPr>
                <w:rFonts w:cs="Times New Roman"/>
                <w:bCs/>
                <w:kern w:val="0"/>
                <w:sz w:val="20"/>
                <w:szCs w:val="20"/>
              </w:rPr>
            </w:pPr>
          </w:p>
        </w:tc>
      </w:tr>
      <w:tr w14:paraId="2CC4A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B7B7B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00F6A5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A6EEE9C">
            <w:pPr>
              <w:rPr>
                <w:rFonts w:cs="Times New Roman"/>
                <w:bCs/>
                <w:kern w:val="0"/>
                <w:sz w:val="20"/>
                <w:szCs w:val="20"/>
              </w:rPr>
            </w:pPr>
          </w:p>
        </w:tc>
      </w:tr>
    </w:tbl>
    <w:p w14:paraId="0F0536AA">
      <w:pPr>
        <w:pStyle w:val="144"/>
      </w:pPr>
      <w:r>
        <w:rPr>
          <w:rFonts w:hint="eastAsia"/>
        </w:rPr>
        <w:t>资料来源：TOPPAN；第三方资料、新闻报道、业内专家采访及QYResearch整理研究，2024年</w:t>
      </w:r>
    </w:p>
    <w:p w14:paraId="560ECF21">
      <w:pPr>
        <w:pStyle w:val="4"/>
      </w:pPr>
      <w:bookmarkStart w:id="471" w:name="_Toc172304683"/>
      <w:r>
        <w:rPr>
          <w:rFonts w:hint="eastAsia"/>
        </w:rPr>
        <w:t>TOPPAN ABF载板产品规格、参数及市场应用</w:t>
      </w:r>
      <w:bookmarkEnd w:id="471"/>
    </w:p>
    <w:p w14:paraId="112D07BF">
      <w:pPr>
        <w:pStyle w:val="151"/>
        <w:ind w:left="252" w:right="-105"/>
        <w:rPr>
          <w:lang w:eastAsia="zh-CN"/>
        </w:rPr>
      </w:pPr>
      <w:bookmarkStart w:id="472" w:name="_Toc172304510"/>
      <w:r>
        <w:rPr>
          <w:rFonts w:hint="eastAsia"/>
          <w:lang w:eastAsia="zh-CN"/>
        </w:rPr>
        <w:t>TOPPAN ABF载板产品规格、参数及市场应用</w:t>
      </w:r>
      <w:bookmarkEnd w:id="4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4591D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78EED4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1325E52">
            <w:pPr>
              <w:rPr>
                <w:rFonts w:cs="Times New Roman"/>
                <w:b/>
                <w:bCs/>
                <w:color w:val="FFFFFF"/>
                <w:kern w:val="0"/>
                <w:sz w:val="20"/>
                <w:szCs w:val="20"/>
              </w:rPr>
            </w:pPr>
            <w:r>
              <w:rPr>
                <w:rFonts w:hint="eastAsia" w:cs="Times New Roman"/>
                <w:b/>
                <w:bCs/>
                <w:color w:val="FFFFFF"/>
                <w:kern w:val="0"/>
                <w:sz w:val="20"/>
                <w:szCs w:val="20"/>
              </w:rPr>
              <w:t>描述</w:t>
            </w:r>
          </w:p>
        </w:tc>
      </w:tr>
      <w:tr w14:paraId="6790C2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9DBC2AF">
            <w:pPr>
              <w:rPr>
                <w:rFonts w:cs="Times New Roman"/>
                <w:kern w:val="0"/>
                <w:sz w:val="20"/>
                <w:szCs w:val="20"/>
              </w:rPr>
            </w:pPr>
          </w:p>
        </w:tc>
        <w:tc>
          <w:tcPr>
            <w:tcW w:w="3891" w:type="pct"/>
            <w:shd w:val="clear" w:color="auto" w:fill="auto"/>
            <w:vAlign w:val="center"/>
          </w:tcPr>
          <w:p w14:paraId="7EC8A922">
            <w:pPr>
              <w:rPr>
                <w:rFonts w:cs="Times New Roman"/>
                <w:kern w:val="0"/>
                <w:sz w:val="20"/>
                <w:szCs w:val="20"/>
              </w:rPr>
            </w:pPr>
          </w:p>
          <w:p w14:paraId="730D7D67">
            <w:pPr>
              <w:rPr>
                <w:rFonts w:cs="Times New Roman"/>
                <w:kern w:val="0"/>
                <w:sz w:val="20"/>
                <w:szCs w:val="20"/>
              </w:rPr>
            </w:pPr>
          </w:p>
        </w:tc>
      </w:tr>
      <w:tr w14:paraId="26B21B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860388">
            <w:pPr>
              <w:rPr>
                <w:rFonts w:cs="Times New Roman"/>
                <w:kern w:val="0"/>
                <w:sz w:val="20"/>
                <w:szCs w:val="20"/>
              </w:rPr>
            </w:pPr>
          </w:p>
        </w:tc>
        <w:tc>
          <w:tcPr>
            <w:tcW w:w="3891" w:type="pct"/>
            <w:shd w:val="clear" w:color="auto" w:fill="auto"/>
            <w:vAlign w:val="center"/>
          </w:tcPr>
          <w:p w14:paraId="2B4248BB">
            <w:pPr>
              <w:rPr>
                <w:rFonts w:cs="Times New Roman"/>
                <w:kern w:val="0"/>
                <w:sz w:val="20"/>
                <w:szCs w:val="20"/>
              </w:rPr>
            </w:pPr>
          </w:p>
          <w:p w14:paraId="28ECFCFC">
            <w:pPr>
              <w:rPr>
                <w:rFonts w:cs="Times New Roman"/>
                <w:kern w:val="0"/>
                <w:sz w:val="20"/>
                <w:szCs w:val="20"/>
              </w:rPr>
            </w:pPr>
          </w:p>
        </w:tc>
      </w:tr>
    </w:tbl>
    <w:p w14:paraId="19CB4515">
      <w:pPr>
        <w:pStyle w:val="144"/>
      </w:pPr>
      <w:r>
        <w:rPr>
          <w:rFonts w:hint="eastAsia"/>
        </w:rPr>
        <w:t>资料来源：TOPPAN；第三方资料、新闻报道、业内专家采访及QYResearch整理研究，2024年</w:t>
      </w:r>
    </w:p>
    <w:p w14:paraId="2625F545">
      <w:pPr>
        <w:pStyle w:val="4"/>
      </w:pPr>
      <w:bookmarkStart w:id="473" w:name="_Toc172304684"/>
      <w:r>
        <w:rPr>
          <w:rFonts w:hint="eastAsia"/>
        </w:rPr>
        <w:t>TOPPAN</w:t>
      </w:r>
      <w:r>
        <w:t xml:space="preserve"> ABF载板销量、收入、价格及毛利率（2019-2024）</w:t>
      </w:r>
      <w:bookmarkEnd w:id="473"/>
    </w:p>
    <w:p w14:paraId="193F2C37">
      <w:pPr>
        <w:pStyle w:val="151"/>
        <w:ind w:left="252" w:right="-105"/>
      </w:pPr>
      <w:bookmarkStart w:id="474" w:name="_Toc172304511"/>
      <w:r>
        <w:rPr>
          <w:rFonts w:hint="eastAsia"/>
        </w:rPr>
        <w:t>TOPPAN</w:t>
      </w:r>
      <w:r>
        <w:t xml:space="preserve"> ABF载板销量（平方米）、收入（百万美元）、价格（美元/平方米）及毛利率（2019-2024）</w:t>
      </w:r>
      <w:bookmarkEnd w:id="47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6FB8E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78FECC9">
            <w:pPr>
              <w:pStyle w:val="175"/>
              <w:widowControl w:val="0"/>
              <w:jc w:val="both"/>
              <w:rPr>
                <w:rFonts w:cs="Times New Roman"/>
                <w:b/>
                <w:bCs/>
                <w:color w:val="FFFFFF"/>
                <w:sz w:val="20"/>
              </w:rPr>
            </w:pPr>
            <w:r>
              <w:rPr>
                <w:rFonts w:cs="Times New Roman"/>
                <w:b/>
                <w:bCs/>
                <w:color w:val="FFFFFF"/>
                <w:sz w:val="20"/>
              </w:rPr>
              <w:t>TOPPAN</w:t>
            </w:r>
          </w:p>
        </w:tc>
        <w:tc>
          <w:tcPr>
            <w:tcW w:w="648" w:type="pct"/>
            <w:shd w:val="solid" w:color="000080" w:fill="FFFFFF"/>
            <w:vAlign w:val="center"/>
          </w:tcPr>
          <w:p w14:paraId="577B9457">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3AF6A5B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340751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7AD7ABE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EEA5C2A">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3FDE875B">
            <w:pPr>
              <w:pStyle w:val="175"/>
              <w:widowControl w:val="0"/>
              <w:jc w:val="center"/>
              <w:rPr>
                <w:rFonts w:cs="Times New Roman"/>
                <w:b/>
                <w:bCs/>
                <w:color w:val="FFFFFF"/>
                <w:sz w:val="20"/>
              </w:rPr>
            </w:pPr>
            <w:r>
              <w:rPr>
                <w:rFonts w:cs="Times New Roman"/>
                <w:b/>
                <w:bCs/>
                <w:color w:val="FFFFFF"/>
                <w:sz w:val="20"/>
              </w:rPr>
              <w:t>2024</w:t>
            </w:r>
          </w:p>
        </w:tc>
      </w:tr>
      <w:tr w14:paraId="6E273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9928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DBBDE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C752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06AB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E6EF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82FB7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F56B6D">
            <w:pPr>
              <w:pStyle w:val="175"/>
              <w:widowControl w:val="0"/>
              <w:jc w:val="right"/>
              <w:rPr>
                <w:rFonts w:cs="Times New Roman"/>
                <w:sz w:val="20"/>
              </w:rPr>
            </w:pPr>
            <w:r>
              <w:rPr>
                <w:rFonts w:hint="eastAsia" w:cs="Times New Roman"/>
                <w:sz w:val="20"/>
              </w:rPr>
              <w:t>XX</w:t>
            </w:r>
          </w:p>
        </w:tc>
      </w:tr>
      <w:tr w14:paraId="42BC0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6C564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7374B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638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692E9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32CA5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E65DD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AB251F">
            <w:pPr>
              <w:pStyle w:val="175"/>
              <w:widowControl w:val="0"/>
              <w:jc w:val="right"/>
              <w:rPr>
                <w:rFonts w:cs="Times New Roman"/>
                <w:sz w:val="20"/>
              </w:rPr>
            </w:pPr>
            <w:r>
              <w:rPr>
                <w:rFonts w:hint="eastAsia" w:cs="Times New Roman"/>
                <w:sz w:val="20"/>
              </w:rPr>
              <w:t>XX</w:t>
            </w:r>
          </w:p>
        </w:tc>
      </w:tr>
      <w:tr w14:paraId="68156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7A9EA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524BB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294B9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451C7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6302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69F50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E9A2BF">
            <w:pPr>
              <w:pStyle w:val="175"/>
              <w:widowControl w:val="0"/>
              <w:jc w:val="right"/>
              <w:rPr>
                <w:rFonts w:cs="Times New Roman"/>
                <w:sz w:val="20"/>
              </w:rPr>
            </w:pPr>
            <w:r>
              <w:rPr>
                <w:rFonts w:hint="eastAsia" w:cs="Times New Roman"/>
                <w:sz w:val="20"/>
              </w:rPr>
              <w:t>XX</w:t>
            </w:r>
          </w:p>
        </w:tc>
      </w:tr>
      <w:tr w14:paraId="4865D8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79AEF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23A56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200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87BC6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54B3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70BFE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7E328C">
            <w:pPr>
              <w:pStyle w:val="175"/>
              <w:widowControl w:val="0"/>
              <w:jc w:val="right"/>
              <w:rPr>
                <w:rFonts w:cs="Times New Roman"/>
                <w:sz w:val="20"/>
              </w:rPr>
            </w:pPr>
            <w:r>
              <w:rPr>
                <w:rFonts w:hint="eastAsia" w:cs="Times New Roman"/>
                <w:sz w:val="20"/>
              </w:rPr>
              <w:t>XX%</w:t>
            </w:r>
          </w:p>
        </w:tc>
      </w:tr>
    </w:tbl>
    <w:p w14:paraId="062EECA9">
      <w:pPr>
        <w:pStyle w:val="144"/>
      </w:pPr>
      <w:r>
        <w:rPr>
          <w:rFonts w:hint="eastAsia"/>
        </w:rPr>
        <w:t>资料来源：TOPPAN；第三方资料、新闻报道、业内专家采访及QYResearch整理研究，2024年</w:t>
      </w:r>
    </w:p>
    <w:p w14:paraId="5139BA2E">
      <w:pPr>
        <w:pStyle w:val="4"/>
      </w:pPr>
      <w:bookmarkStart w:id="475" w:name="_Toc172304685"/>
      <w:r>
        <w:rPr>
          <w:rFonts w:hint="eastAsia"/>
        </w:rPr>
        <w:t>TOPPAN公司简介及主要业务</w:t>
      </w:r>
      <w:bookmarkEnd w:id="475"/>
    </w:p>
    <w:p w14:paraId="2EA845B0">
      <w:pPr>
        <w:pStyle w:val="151"/>
        <w:ind w:left="252" w:right="-105"/>
      </w:pPr>
      <w:bookmarkStart w:id="476" w:name="_Toc172304512"/>
      <w:r>
        <w:rPr>
          <w:rFonts w:hint="eastAsia"/>
        </w:rPr>
        <w:t>TOPPAN公司简介及主要业务</w:t>
      </w:r>
      <w:bookmarkEnd w:id="4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6288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88635A7">
            <w:pPr>
              <w:rPr>
                <w:rFonts w:cs="Times New Roman"/>
                <w:b/>
                <w:bCs/>
                <w:color w:val="FFFFFF"/>
                <w:kern w:val="0"/>
                <w:sz w:val="20"/>
                <w:szCs w:val="20"/>
              </w:rPr>
            </w:pPr>
            <w:r>
              <w:rPr>
                <w:rFonts w:hint="eastAsia" w:cs="Times New Roman"/>
                <w:b/>
                <w:bCs/>
                <w:color w:val="FFFFFF"/>
                <w:kern w:val="0"/>
                <w:sz w:val="20"/>
                <w:szCs w:val="20"/>
              </w:rPr>
              <w:t>TOPPAN</w:t>
            </w:r>
          </w:p>
        </w:tc>
        <w:tc>
          <w:tcPr>
            <w:tcW w:w="3879" w:type="pct"/>
            <w:shd w:val="solid" w:color="000080" w:fill="FFFFFF"/>
            <w:vAlign w:val="center"/>
          </w:tcPr>
          <w:p w14:paraId="1FC4EA70">
            <w:pPr>
              <w:rPr>
                <w:rFonts w:cs="Times New Roman"/>
                <w:b/>
                <w:bCs/>
                <w:color w:val="FFFFFF"/>
                <w:kern w:val="0"/>
                <w:sz w:val="20"/>
                <w:szCs w:val="20"/>
              </w:rPr>
            </w:pPr>
            <w:r>
              <w:rPr>
                <w:rFonts w:hint="eastAsia" w:cs="Times New Roman"/>
                <w:b/>
                <w:bCs/>
                <w:color w:val="FFFFFF"/>
                <w:kern w:val="0"/>
                <w:sz w:val="20"/>
                <w:szCs w:val="20"/>
              </w:rPr>
              <w:t>详情描述</w:t>
            </w:r>
          </w:p>
        </w:tc>
      </w:tr>
      <w:tr w14:paraId="11433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2CD04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5402E1B">
            <w:pPr>
              <w:rPr>
                <w:rFonts w:cs="Times New Roman"/>
                <w:kern w:val="0"/>
                <w:sz w:val="20"/>
                <w:szCs w:val="20"/>
              </w:rPr>
            </w:pPr>
          </w:p>
          <w:p w14:paraId="7A359F9E">
            <w:pPr>
              <w:rPr>
                <w:rFonts w:cs="Times New Roman"/>
                <w:kern w:val="0"/>
                <w:sz w:val="20"/>
                <w:szCs w:val="20"/>
              </w:rPr>
            </w:pPr>
          </w:p>
          <w:p w14:paraId="76395A1F">
            <w:pPr>
              <w:rPr>
                <w:rFonts w:cs="Times New Roman"/>
                <w:kern w:val="0"/>
                <w:sz w:val="20"/>
                <w:szCs w:val="20"/>
              </w:rPr>
            </w:pPr>
          </w:p>
        </w:tc>
      </w:tr>
      <w:tr w14:paraId="2DA41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4708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0E0B8B">
            <w:pPr>
              <w:rPr>
                <w:rFonts w:cs="Times New Roman"/>
                <w:kern w:val="0"/>
                <w:sz w:val="20"/>
                <w:szCs w:val="20"/>
              </w:rPr>
            </w:pPr>
          </w:p>
          <w:p w14:paraId="3EDD89D2">
            <w:pPr>
              <w:rPr>
                <w:rFonts w:cs="Times New Roman"/>
                <w:kern w:val="0"/>
                <w:sz w:val="20"/>
                <w:szCs w:val="20"/>
              </w:rPr>
            </w:pPr>
          </w:p>
          <w:p w14:paraId="53FD0B37">
            <w:pPr>
              <w:rPr>
                <w:rFonts w:cs="Times New Roman"/>
                <w:kern w:val="0"/>
                <w:sz w:val="20"/>
                <w:szCs w:val="20"/>
              </w:rPr>
            </w:pPr>
          </w:p>
        </w:tc>
      </w:tr>
    </w:tbl>
    <w:p w14:paraId="0A824E2C">
      <w:pPr>
        <w:pStyle w:val="144"/>
      </w:pPr>
      <w:r>
        <w:rPr>
          <w:rFonts w:hint="eastAsia"/>
        </w:rPr>
        <w:t>资料来源：TOPPAN；第三方资料、新闻报道、业内专家采访及QYResearch整理研究，2024年</w:t>
      </w:r>
    </w:p>
    <w:p w14:paraId="43FDA701">
      <w:pPr>
        <w:pStyle w:val="4"/>
      </w:pPr>
      <w:bookmarkStart w:id="477" w:name="_Toc172304686"/>
      <w:r>
        <w:rPr>
          <w:rFonts w:hint="eastAsia"/>
        </w:rPr>
        <w:t>TOPPAN企业最新动态</w:t>
      </w:r>
      <w:bookmarkEnd w:id="477"/>
    </w:p>
    <w:p w14:paraId="74FCB3F7">
      <w:pPr>
        <w:pStyle w:val="151"/>
        <w:ind w:left="252" w:right="-105"/>
      </w:pPr>
      <w:bookmarkStart w:id="478" w:name="_Toc172304513"/>
      <w:r>
        <w:rPr>
          <w:rFonts w:hint="eastAsia"/>
        </w:rPr>
        <w:t>TOPPAN企业最新动态</w:t>
      </w:r>
      <w:bookmarkEnd w:id="4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9CB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D910C6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096C1FC">
            <w:pPr>
              <w:rPr>
                <w:rFonts w:cs="Times New Roman"/>
                <w:b/>
                <w:bCs/>
                <w:color w:val="FFFFFF"/>
                <w:kern w:val="0"/>
                <w:sz w:val="20"/>
                <w:szCs w:val="20"/>
              </w:rPr>
            </w:pPr>
            <w:r>
              <w:rPr>
                <w:rFonts w:hint="eastAsia" w:cs="Times New Roman"/>
                <w:b/>
                <w:bCs/>
                <w:color w:val="FFFFFF"/>
                <w:kern w:val="0"/>
                <w:sz w:val="20"/>
                <w:szCs w:val="20"/>
              </w:rPr>
              <w:t>详情描述</w:t>
            </w:r>
          </w:p>
        </w:tc>
      </w:tr>
      <w:tr w14:paraId="700F8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C6D837">
            <w:pPr>
              <w:rPr>
                <w:rFonts w:cs="Times New Roman"/>
                <w:kern w:val="0"/>
                <w:sz w:val="20"/>
                <w:szCs w:val="20"/>
              </w:rPr>
            </w:pPr>
          </w:p>
        </w:tc>
        <w:tc>
          <w:tcPr>
            <w:tcW w:w="3879" w:type="pct"/>
            <w:shd w:val="clear" w:color="auto" w:fill="auto"/>
            <w:vAlign w:val="center"/>
          </w:tcPr>
          <w:p w14:paraId="64618866">
            <w:pPr>
              <w:rPr>
                <w:rFonts w:cs="Times New Roman"/>
                <w:kern w:val="0"/>
                <w:sz w:val="20"/>
                <w:szCs w:val="20"/>
              </w:rPr>
            </w:pPr>
          </w:p>
          <w:p w14:paraId="0CBAA9C5">
            <w:pPr>
              <w:rPr>
                <w:rFonts w:cs="Times New Roman"/>
                <w:kern w:val="0"/>
                <w:sz w:val="20"/>
                <w:szCs w:val="20"/>
              </w:rPr>
            </w:pPr>
          </w:p>
        </w:tc>
      </w:tr>
      <w:tr w14:paraId="238EC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0416A1">
            <w:pPr>
              <w:rPr>
                <w:rFonts w:cs="Times New Roman"/>
                <w:kern w:val="0"/>
                <w:sz w:val="20"/>
                <w:szCs w:val="20"/>
              </w:rPr>
            </w:pPr>
          </w:p>
        </w:tc>
        <w:tc>
          <w:tcPr>
            <w:tcW w:w="3879" w:type="pct"/>
            <w:shd w:val="clear" w:color="auto" w:fill="auto"/>
            <w:vAlign w:val="center"/>
          </w:tcPr>
          <w:p w14:paraId="57E4EDB0">
            <w:pPr>
              <w:rPr>
                <w:rFonts w:cs="Times New Roman"/>
                <w:kern w:val="0"/>
                <w:sz w:val="20"/>
                <w:szCs w:val="20"/>
              </w:rPr>
            </w:pPr>
          </w:p>
          <w:p w14:paraId="047F528E">
            <w:pPr>
              <w:rPr>
                <w:rFonts w:cs="Times New Roman"/>
                <w:kern w:val="0"/>
                <w:sz w:val="20"/>
                <w:szCs w:val="20"/>
              </w:rPr>
            </w:pPr>
          </w:p>
        </w:tc>
      </w:tr>
      <w:tr w14:paraId="7914F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8F3873">
            <w:pPr>
              <w:rPr>
                <w:rFonts w:cs="Times New Roman"/>
                <w:kern w:val="0"/>
                <w:sz w:val="20"/>
                <w:szCs w:val="20"/>
              </w:rPr>
            </w:pPr>
          </w:p>
        </w:tc>
        <w:tc>
          <w:tcPr>
            <w:tcW w:w="3879" w:type="pct"/>
            <w:shd w:val="clear" w:color="auto" w:fill="auto"/>
            <w:vAlign w:val="center"/>
          </w:tcPr>
          <w:p w14:paraId="697560E0">
            <w:pPr>
              <w:rPr>
                <w:rFonts w:cs="Times New Roman"/>
                <w:kern w:val="0"/>
                <w:sz w:val="20"/>
                <w:szCs w:val="20"/>
              </w:rPr>
            </w:pPr>
          </w:p>
          <w:p w14:paraId="57126E0E">
            <w:pPr>
              <w:rPr>
                <w:rFonts w:cs="Times New Roman"/>
                <w:kern w:val="0"/>
                <w:sz w:val="20"/>
                <w:szCs w:val="20"/>
              </w:rPr>
            </w:pPr>
          </w:p>
        </w:tc>
      </w:tr>
    </w:tbl>
    <w:p w14:paraId="33A88D38">
      <w:pPr>
        <w:pStyle w:val="144"/>
      </w:pPr>
      <w:r>
        <w:rPr>
          <w:rFonts w:hint="eastAsia"/>
        </w:rPr>
        <w:t>资料来源：TOPPAN；第三方资料、新闻报道、业内专家采访及QYResearch整理研究，2024年</w:t>
      </w:r>
    </w:p>
    <w:p w14:paraId="512B9C19">
      <w:pPr>
        <w:pStyle w:val="144"/>
      </w:pPr>
    </w:p>
    <w:p w14:paraId="643E5A1C">
      <w:pPr>
        <w:pStyle w:val="3"/>
      </w:pPr>
      <w:bookmarkStart w:id="479" w:name="_Toc172304687"/>
      <w:r>
        <w:rPr>
          <w:rFonts w:hint="eastAsia"/>
        </w:rPr>
        <w:t>臻鼎科技</w:t>
      </w:r>
      <w:bookmarkEnd w:id="479"/>
    </w:p>
    <w:p w14:paraId="4713C9ED"/>
    <w:p w14:paraId="5D365633">
      <w:pPr>
        <w:pStyle w:val="4"/>
      </w:pPr>
      <w:bookmarkStart w:id="480" w:name="_Toc172304688"/>
      <w:r>
        <w:rPr>
          <w:rFonts w:hint="eastAsia"/>
        </w:rPr>
        <w:t>臻鼎科技基本信息、ABF载板生产基地、销售区域、竞争对手及市场地位</w:t>
      </w:r>
      <w:bookmarkEnd w:id="480"/>
    </w:p>
    <w:p w14:paraId="0895B8D9">
      <w:pPr>
        <w:pStyle w:val="151"/>
        <w:ind w:left="252" w:right="-105"/>
        <w:rPr>
          <w:lang w:eastAsia="zh-CN"/>
        </w:rPr>
      </w:pPr>
      <w:bookmarkStart w:id="481" w:name="_Toc172304514"/>
      <w:r>
        <w:rPr>
          <w:rFonts w:hint="eastAsia"/>
          <w:lang w:eastAsia="zh-CN"/>
        </w:rPr>
        <w:t>臻鼎科技 ABF载板生产基地、销售区域、竞争对手及市场地位</w:t>
      </w:r>
      <w:bookmarkEnd w:id="4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9B1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2E119E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0AB67D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BAA00F">
            <w:pPr>
              <w:rPr>
                <w:rFonts w:cs="Times New Roman"/>
                <w:b/>
                <w:bCs/>
                <w:color w:val="FFFFFF"/>
                <w:kern w:val="0"/>
                <w:sz w:val="20"/>
                <w:szCs w:val="20"/>
              </w:rPr>
            </w:pPr>
            <w:r>
              <w:rPr>
                <w:rFonts w:hint="eastAsia" w:cs="Times New Roman"/>
                <w:b/>
                <w:bCs/>
                <w:color w:val="FFFFFF"/>
                <w:kern w:val="0"/>
                <w:sz w:val="20"/>
                <w:szCs w:val="20"/>
              </w:rPr>
              <w:t>描述</w:t>
            </w:r>
          </w:p>
        </w:tc>
      </w:tr>
      <w:tr w14:paraId="2191E0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FAEB3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1E269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BA9278">
            <w:pPr>
              <w:rPr>
                <w:rFonts w:cs="Times New Roman"/>
                <w:bCs/>
                <w:kern w:val="0"/>
                <w:sz w:val="20"/>
                <w:szCs w:val="20"/>
              </w:rPr>
            </w:pPr>
            <w:r>
              <w:rPr>
                <w:rFonts w:cs="Times New Roman"/>
                <w:bCs/>
                <w:kern w:val="0"/>
                <w:sz w:val="20"/>
                <w:szCs w:val="20"/>
              </w:rPr>
              <w:t>臻鼎科技</w:t>
            </w:r>
          </w:p>
        </w:tc>
      </w:tr>
      <w:tr w14:paraId="44A15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6C148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15CC9F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FBC44A0">
            <w:pPr>
              <w:rPr>
                <w:rFonts w:cs="Times New Roman"/>
                <w:bCs/>
                <w:kern w:val="0"/>
                <w:sz w:val="20"/>
                <w:szCs w:val="20"/>
              </w:rPr>
            </w:pPr>
          </w:p>
        </w:tc>
      </w:tr>
      <w:tr w14:paraId="136DB6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D8929D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217B6E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2D0E854">
            <w:pPr>
              <w:rPr>
                <w:rFonts w:cs="Times New Roman"/>
                <w:bCs/>
                <w:kern w:val="0"/>
                <w:sz w:val="20"/>
                <w:szCs w:val="20"/>
              </w:rPr>
            </w:pPr>
          </w:p>
        </w:tc>
      </w:tr>
      <w:tr w14:paraId="4A86D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42FB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2A6F7D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7EB8DD">
            <w:pPr>
              <w:rPr>
                <w:rFonts w:cs="Times New Roman"/>
                <w:bCs/>
                <w:kern w:val="0"/>
                <w:sz w:val="20"/>
                <w:szCs w:val="20"/>
              </w:rPr>
            </w:pPr>
          </w:p>
        </w:tc>
      </w:tr>
      <w:tr w14:paraId="2B338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895D3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DC8CE4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B9E83D0">
            <w:pPr>
              <w:rPr>
                <w:rFonts w:cs="Times New Roman"/>
                <w:bCs/>
                <w:kern w:val="0"/>
                <w:sz w:val="20"/>
                <w:szCs w:val="20"/>
              </w:rPr>
            </w:pPr>
          </w:p>
        </w:tc>
      </w:tr>
      <w:tr w14:paraId="1494F5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A2888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D5BB3E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21256B4">
            <w:pPr>
              <w:rPr>
                <w:rFonts w:cs="Times New Roman"/>
                <w:bCs/>
                <w:kern w:val="0"/>
                <w:sz w:val="20"/>
                <w:szCs w:val="20"/>
              </w:rPr>
            </w:pPr>
          </w:p>
        </w:tc>
      </w:tr>
      <w:tr w14:paraId="582EFB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98661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E9144C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607E6D2">
            <w:pPr>
              <w:rPr>
                <w:rFonts w:cs="Times New Roman"/>
                <w:bCs/>
                <w:kern w:val="0"/>
                <w:sz w:val="20"/>
                <w:szCs w:val="20"/>
              </w:rPr>
            </w:pPr>
          </w:p>
        </w:tc>
      </w:tr>
      <w:tr w14:paraId="1418CA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6F749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7D873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5E66E0E">
            <w:pPr>
              <w:rPr>
                <w:rFonts w:cs="Times New Roman"/>
                <w:bCs/>
                <w:kern w:val="0"/>
                <w:sz w:val="20"/>
                <w:szCs w:val="20"/>
              </w:rPr>
            </w:pPr>
          </w:p>
        </w:tc>
      </w:tr>
      <w:tr w14:paraId="7F314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2ED18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D27F3B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0BC9F20">
            <w:pPr>
              <w:rPr>
                <w:rFonts w:cs="Times New Roman"/>
                <w:bCs/>
                <w:kern w:val="0"/>
                <w:sz w:val="20"/>
                <w:szCs w:val="20"/>
              </w:rPr>
            </w:pPr>
          </w:p>
        </w:tc>
      </w:tr>
    </w:tbl>
    <w:p w14:paraId="21C719D7">
      <w:pPr>
        <w:pStyle w:val="144"/>
      </w:pPr>
      <w:r>
        <w:rPr>
          <w:rFonts w:hint="eastAsia"/>
        </w:rPr>
        <w:t>资料来源：臻鼎科技；第三方资料、新闻报道、业内专家采访及QYResearch整理研究，2024年</w:t>
      </w:r>
    </w:p>
    <w:p w14:paraId="6E3719C1">
      <w:pPr>
        <w:pStyle w:val="4"/>
      </w:pPr>
      <w:bookmarkStart w:id="482" w:name="_Toc172304689"/>
      <w:r>
        <w:rPr>
          <w:rFonts w:hint="eastAsia"/>
        </w:rPr>
        <w:t>臻鼎科技 ABF载板产品规格、参数及市场应用</w:t>
      </w:r>
      <w:bookmarkEnd w:id="482"/>
    </w:p>
    <w:p w14:paraId="52E3FA59">
      <w:pPr>
        <w:pStyle w:val="151"/>
        <w:ind w:left="252" w:right="-105"/>
        <w:rPr>
          <w:lang w:eastAsia="zh-CN"/>
        </w:rPr>
      </w:pPr>
      <w:bookmarkStart w:id="483" w:name="_Toc172304515"/>
      <w:r>
        <w:rPr>
          <w:rFonts w:hint="eastAsia"/>
          <w:lang w:eastAsia="zh-CN"/>
        </w:rPr>
        <w:t>臻鼎科技 ABF载板产品规格、参数及市场应用</w:t>
      </w:r>
      <w:bookmarkEnd w:id="4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13F3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F07FE4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0B2AA62">
            <w:pPr>
              <w:rPr>
                <w:rFonts w:cs="Times New Roman"/>
                <w:b/>
                <w:bCs/>
                <w:color w:val="FFFFFF"/>
                <w:kern w:val="0"/>
                <w:sz w:val="20"/>
                <w:szCs w:val="20"/>
              </w:rPr>
            </w:pPr>
            <w:r>
              <w:rPr>
                <w:rFonts w:hint="eastAsia" w:cs="Times New Roman"/>
                <w:b/>
                <w:bCs/>
                <w:color w:val="FFFFFF"/>
                <w:kern w:val="0"/>
                <w:sz w:val="20"/>
                <w:szCs w:val="20"/>
              </w:rPr>
              <w:t>描述</w:t>
            </w:r>
          </w:p>
        </w:tc>
      </w:tr>
      <w:tr w14:paraId="5603F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1CB5BEB">
            <w:pPr>
              <w:rPr>
                <w:rFonts w:cs="Times New Roman"/>
                <w:kern w:val="0"/>
                <w:sz w:val="20"/>
                <w:szCs w:val="20"/>
              </w:rPr>
            </w:pPr>
          </w:p>
        </w:tc>
        <w:tc>
          <w:tcPr>
            <w:tcW w:w="3891" w:type="pct"/>
            <w:shd w:val="clear" w:color="auto" w:fill="auto"/>
            <w:vAlign w:val="center"/>
          </w:tcPr>
          <w:p w14:paraId="4192096F">
            <w:pPr>
              <w:rPr>
                <w:rFonts w:cs="Times New Roman"/>
                <w:kern w:val="0"/>
                <w:sz w:val="20"/>
                <w:szCs w:val="20"/>
              </w:rPr>
            </w:pPr>
          </w:p>
          <w:p w14:paraId="1A80B09B">
            <w:pPr>
              <w:rPr>
                <w:rFonts w:cs="Times New Roman"/>
                <w:kern w:val="0"/>
                <w:sz w:val="20"/>
                <w:szCs w:val="20"/>
              </w:rPr>
            </w:pPr>
          </w:p>
        </w:tc>
      </w:tr>
      <w:tr w14:paraId="68B0B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114CF03">
            <w:pPr>
              <w:rPr>
                <w:rFonts w:cs="Times New Roman"/>
                <w:kern w:val="0"/>
                <w:sz w:val="20"/>
                <w:szCs w:val="20"/>
              </w:rPr>
            </w:pPr>
          </w:p>
        </w:tc>
        <w:tc>
          <w:tcPr>
            <w:tcW w:w="3891" w:type="pct"/>
            <w:shd w:val="clear" w:color="auto" w:fill="auto"/>
            <w:vAlign w:val="center"/>
          </w:tcPr>
          <w:p w14:paraId="4656949C">
            <w:pPr>
              <w:rPr>
                <w:rFonts w:cs="Times New Roman"/>
                <w:kern w:val="0"/>
                <w:sz w:val="20"/>
                <w:szCs w:val="20"/>
              </w:rPr>
            </w:pPr>
          </w:p>
          <w:p w14:paraId="028FFB85">
            <w:pPr>
              <w:rPr>
                <w:rFonts w:cs="Times New Roman"/>
                <w:kern w:val="0"/>
                <w:sz w:val="20"/>
                <w:szCs w:val="20"/>
              </w:rPr>
            </w:pPr>
          </w:p>
        </w:tc>
      </w:tr>
    </w:tbl>
    <w:p w14:paraId="5F868D1A">
      <w:pPr>
        <w:pStyle w:val="144"/>
      </w:pPr>
      <w:r>
        <w:rPr>
          <w:rFonts w:hint="eastAsia"/>
        </w:rPr>
        <w:t>资料来源：臻鼎科技；第三方资料、新闻报道、业内专家采访及QYResearch整理研究，2024年</w:t>
      </w:r>
    </w:p>
    <w:p w14:paraId="47E01B0D">
      <w:pPr>
        <w:pStyle w:val="4"/>
      </w:pPr>
      <w:bookmarkStart w:id="484" w:name="_Toc172304690"/>
      <w:r>
        <w:rPr>
          <w:rFonts w:hint="eastAsia"/>
        </w:rPr>
        <w:t>臻鼎科技</w:t>
      </w:r>
      <w:r>
        <w:t xml:space="preserve"> ABF载板销量、收入、价格及毛利率（2019-2024）</w:t>
      </w:r>
      <w:bookmarkEnd w:id="484"/>
    </w:p>
    <w:p w14:paraId="7B7A9E2E">
      <w:pPr>
        <w:pStyle w:val="151"/>
        <w:ind w:left="252" w:right="-105"/>
        <w:rPr>
          <w:lang w:eastAsia="zh-CN"/>
        </w:rPr>
      </w:pPr>
      <w:bookmarkStart w:id="485" w:name="_Toc172304516"/>
      <w:r>
        <w:rPr>
          <w:rFonts w:hint="eastAsia"/>
          <w:lang w:eastAsia="zh-CN"/>
        </w:rPr>
        <w:t>臻鼎科技</w:t>
      </w:r>
      <w:r>
        <w:rPr>
          <w:lang w:eastAsia="zh-CN"/>
        </w:rPr>
        <w:t xml:space="preserve"> ABF载板销量（平方米）、收入（百万美元）、价格（美元/平方米）及毛利率（2019-2024）</w:t>
      </w:r>
      <w:bookmarkEnd w:id="48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1925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135076">
            <w:pPr>
              <w:pStyle w:val="175"/>
              <w:widowControl w:val="0"/>
              <w:jc w:val="both"/>
              <w:rPr>
                <w:rFonts w:cs="Times New Roman"/>
                <w:b/>
                <w:bCs/>
                <w:color w:val="FFFFFF"/>
                <w:sz w:val="20"/>
              </w:rPr>
            </w:pPr>
            <w:r>
              <w:rPr>
                <w:rFonts w:cs="Times New Roman"/>
                <w:b/>
                <w:bCs/>
                <w:color w:val="FFFFFF"/>
                <w:sz w:val="20"/>
              </w:rPr>
              <w:t>臻鼎科技</w:t>
            </w:r>
          </w:p>
        </w:tc>
        <w:tc>
          <w:tcPr>
            <w:tcW w:w="648" w:type="pct"/>
            <w:shd w:val="solid" w:color="000080" w:fill="FFFFFF"/>
            <w:vAlign w:val="center"/>
          </w:tcPr>
          <w:p w14:paraId="42027B2F">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43C9C6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4481B1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D432F5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57B35F4">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2D1B17A">
            <w:pPr>
              <w:pStyle w:val="175"/>
              <w:widowControl w:val="0"/>
              <w:jc w:val="center"/>
              <w:rPr>
                <w:rFonts w:cs="Times New Roman"/>
                <w:b/>
                <w:bCs/>
                <w:color w:val="FFFFFF"/>
                <w:sz w:val="20"/>
              </w:rPr>
            </w:pPr>
            <w:r>
              <w:rPr>
                <w:rFonts w:cs="Times New Roman"/>
                <w:b/>
                <w:bCs/>
                <w:color w:val="FFFFFF"/>
                <w:sz w:val="20"/>
              </w:rPr>
              <w:t>2024</w:t>
            </w:r>
          </w:p>
        </w:tc>
      </w:tr>
      <w:tr w14:paraId="21B98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D416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77BD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A318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F4F27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06A3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BAA76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B444A0">
            <w:pPr>
              <w:pStyle w:val="175"/>
              <w:widowControl w:val="0"/>
              <w:jc w:val="right"/>
              <w:rPr>
                <w:rFonts w:cs="Times New Roman"/>
                <w:sz w:val="20"/>
              </w:rPr>
            </w:pPr>
            <w:r>
              <w:rPr>
                <w:rFonts w:hint="eastAsia" w:cs="Times New Roman"/>
                <w:sz w:val="20"/>
              </w:rPr>
              <w:t>XX</w:t>
            </w:r>
          </w:p>
        </w:tc>
      </w:tr>
      <w:tr w14:paraId="684E8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C17EF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B3135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E24D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C9F1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3F18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A141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49FBD3">
            <w:pPr>
              <w:pStyle w:val="175"/>
              <w:widowControl w:val="0"/>
              <w:jc w:val="right"/>
              <w:rPr>
                <w:rFonts w:cs="Times New Roman"/>
                <w:sz w:val="20"/>
              </w:rPr>
            </w:pPr>
            <w:r>
              <w:rPr>
                <w:rFonts w:hint="eastAsia" w:cs="Times New Roman"/>
                <w:sz w:val="20"/>
              </w:rPr>
              <w:t>XX</w:t>
            </w:r>
          </w:p>
        </w:tc>
      </w:tr>
      <w:tr w14:paraId="313DA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C2096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6EEC1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72EDB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70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32C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249B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77567C">
            <w:pPr>
              <w:pStyle w:val="175"/>
              <w:widowControl w:val="0"/>
              <w:jc w:val="right"/>
              <w:rPr>
                <w:rFonts w:cs="Times New Roman"/>
                <w:sz w:val="20"/>
              </w:rPr>
            </w:pPr>
            <w:r>
              <w:rPr>
                <w:rFonts w:hint="eastAsia" w:cs="Times New Roman"/>
                <w:sz w:val="20"/>
              </w:rPr>
              <w:t>XX</w:t>
            </w:r>
          </w:p>
        </w:tc>
      </w:tr>
      <w:tr w14:paraId="54123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71AE6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23BE0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3109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562EC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4E2B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368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2B9E4">
            <w:pPr>
              <w:pStyle w:val="175"/>
              <w:widowControl w:val="0"/>
              <w:jc w:val="right"/>
              <w:rPr>
                <w:rFonts w:cs="Times New Roman"/>
                <w:sz w:val="20"/>
              </w:rPr>
            </w:pPr>
            <w:r>
              <w:rPr>
                <w:rFonts w:hint="eastAsia" w:cs="Times New Roman"/>
                <w:sz w:val="20"/>
              </w:rPr>
              <w:t>XX%</w:t>
            </w:r>
          </w:p>
        </w:tc>
      </w:tr>
    </w:tbl>
    <w:p w14:paraId="59D0CB94">
      <w:pPr>
        <w:pStyle w:val="144"/>
      </w:pPr>
      <w:r>
        <w:rPr>
          <w:rFonts w:hint="eastAsia"/>
        </w:rPr>
        <w:t>资料来源：臻鼎科技；第三方资料、新闻报道、业内专家采访及QYResearch整理研究，2024年</w:t>
      </w:r>
    </w:p>
    <w:p w14:paraId="3A1EC52F">
      <w:pPr>
        <w:pStyle w:val="4"/>
      </w:pPr>
      <w:bookmarkStart w:id="486" w:name="_Toc172304691"/>
      <w:r>
        <w:rPr>
          <w:rFonts w:hint="eastAsia"/>
        </w:rPr>
        <w:t>臻鼎科技公司简介及主要业务</w:t>
      </w:r>
      <w:bookmarkEnd w:id="486"/>
    </w:p>
    <w:p w14:paraId="497F5C70">
      <w:pPr>
        <w:pStyle w:val="151"/>
        <w:ind w:left="252" w:right="-105"/>
        <w:rPr>
          <w:lang w:eastAsia="zh-CN"/>
        </w:rPr>
      </w:pPr>
      <w:bookmarkStart w:id="487" w:name="_Toc172304517"/>
      <w:r>
        <w:rPr>
          <w:rFonts w:hint="eastAsia"/>
          <w:lang w:eastAsia="zh-CN"/>
        </w:rPr>
        <w:t>臻鼎科技公司简介及主要业务</w:t>
      </w:r>
      <w:bookmarkEnd w:id="4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4CD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360A0FA7">
            <w:pPr>
              <w:rPr>
                <w:rFonts w:cs="Times New Roman"/>
                <w:b/>
                <w:bCs/>
                <w:color w:val="FFFFFF"/>
                <w:kern w:val="0"/>
                <w:sz w:val="20"/>
                <w:szCs w:val="20"/>
              </w:rPr>
            </w:pPr>
            <w:r>
              <w:rPr>
                <w:rFonts w:hint="eastAsia" w:cs="Times New Roman"/>
                <w:b/>
                <w:bCs/>
                <w:color w:val="FFFFFF"/>
                <w:kern w:val="0"/>
                <w:sz w:val="20"/>
                <w:szCs w:val="20"/>
              </w:rPr>
              <w:t>臻鼎科技</w:t>
            </w:r>
          </w:p>
        </w:tc>
        <w:tc>
          <w:tcPr>
            <w:tcW w:w="3879" w:type="pct"/>
            <w:shd w:val="solid" w:color="000080" w:fill="FFFFFF"/>
            <w:vAlign w:val="center"/>
          </w:tcPr>
          <w:p w14:paraId="3B0740C7">
            <w:pPr>
              <w:rPr>
                <w:rFonts w:cs="Times New Roman"/>
                <w:b/>
                <w:bCs/>
                <w:color w:val="FFFFFF"/>
                <w:kern w:val="0"/>
                <w:sz w:val="20"/>
                <w:szCs w:val="20"/>
              </w:rPr>
            </w:pPr>
            <w:r>
              <w:rPr>
                <w:rFonts w:hint="eastAsia" w:cs="Times New Roman"/>
                <w:b/>
                <w:bCs/>
                <w:color w:val="FFFFFF"/>
                <w:kern w:val="0"/>
                <w:sz w:val="20"/>
                <w:szCs w:val="20"/>
              </w:rPr>
              <w:t>详情描述</w:t>
            </w:r>
          </w:p>
        </w:tc>
      </w:tr>
      <w:tr w14:paraId="2BAA2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76AF4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A2F1A72">
            <w:pPr>
              <w:rPr>
                <w:rFonts w:cs="Times New Roman"/>
                <w:kern w:val="0"/>
                <w:sz w:val="20"/>
                <w:szCs w:val="20"/>
              </w:rPr>
            </w:pPr>
          </w:p>
          <w:p w14:paraId="2C167795">
            <w:pPr>
              <w:rPr>
                <w:rFonts w:cs="Times New Roman"/>
                <w:kern w:val="0"/>
                <w:sz w:val="20"/>
                <w:szCs w:val="20"/>
              </w:rPr>
            </w:pPr>
          </w:p>
          <w:p w14:paraId="74F665BE">
            <w:pPr>
              <w:rPr>
                <w:rFonts w:cs="Times New Roman"/>
                <w:kern w:val="0"/>
                <w:sz w:val="20"/>
                <w:szCs w:val="20"/>
              </w:rPr>
            </w:pPr>
          </w:p>
        </w:tc>
      </w:tr>
      <w:tr w14:paraId="50295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00465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986F99">
            <w:pPr>
              <w:rPr>
                <w:rFonts w:cs="Times New Roman"/>
                <w:kern w:val="0"/>
                <w:sz w:val="20"/>
                <w:szCs w:val="20"/>
              </w:rPr>
            </w:pPr>
          </w:p>
          <w:p w14:paraId="6DFE0630">
            <w:pPr>
              <w:rPr>
                <w:rFonts w:cs="Times New Roman"/>
                <w:kern w:val="0"/>
                <w:sz w:val="20"/>
                <w:szCs w:val="20"/>
              </w:rPr>
            </w:pPr>
          </w:p>
          <w:p w14:paraId="454055D3">
            <w:pPr>
              <w:rPr>
                <w:rFonts w:cs="Times New Roman"/>
                <w:kern w:val="0"/>
                <w:sz w:val="20"/>
                <w:szCs w:val="20"/>
              </w:rPr>
            </w:pPr>
          </w:p>
        </w:tc>
      </w:tr>
    </w:tbl>
    <w:p w14:paraId="5D4F88F6">
      <w:pPr>
        <w:pStyle w:val="144"/>
      </w:pPr>
      <w:r>
        <w:rPr>
          <w:rFonts w:hint="eastAsia"/>
        </w:rPr>
        <w:t>资料来源：臻鼎科技；第三方资料、新闻报道、业内专家采访及QYResearch整理研究，2024年</w:t>
      </w:r>
    </w:p>
    <w:p w14:paraId="4F462F3E">
      <w:pPr>
        <w:pStyle w:val="4"/>
      </w:pPr>
      <w:bookmarkStart w:id="488" w:name="_Toc172304692"/>
      <w:r>
        <w:rPr>
          <w:rFonts w:hint="eastAsia"/>
        </w:rPr>
        <w:t>臻鼎科技企业最新动态</w:t>
      </w:r>
      <w:bookmarkEnd w:id="488"/>
    </w:p>
    <w:p w14:paraId="528F2A40">
      <w:pPr>
        <w:pStyle w:val="151"/>
        <w:ind w:left="252" w:right="-105"/>
      </w:pPr>
      <w:bookmarkStart w:id="489" w:name="_Toc172304518"/>
      <w:r>
        <w:rPr>
          <w:rFonts w:hint="eastAsia"/>
        </w:rPr>
        <w:t>臻鼎科技企业最新动态</w:t>
      </w:r>
      <w:bookmarkEnd w:id="4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B62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954B316">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1674B08">
            <w:pPr>
              <w:rPr>
                <w:rFonts w:cs="Times New Roman"/>
                <w:b/>
                <w:bCs/>
                <w:color w:val="FFFFFF"/>
                <w:kern w:val="0"/>
                <w:sz w:val="20"/>
                <w:szCs w:val="20"/>
              </w:rPr>
            </w:pPr>
            <w:r>
              <w:rPr>
                <w:rFonts w:hint="eastAsia" w:cs="Times New Roman"/>
                <w:b/>
                <w:bCs/>
                <w:color w:val="FFFFFF"/>
                <w:kern w:val="0"/>
                <w:sz w:val="20"/>
                <w:szCs w:val="20"/>
              </w:rPr>
              <w:t>详情描述</w:t>
            </w:r>
          </w:p>
        </w:tc>
      </w:tr>
      <w:tr w14:paraId="159115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B3B30C">
            <w:pPr>
              <w:rPr>
                <w:rFonts w:cs="Times New Roman"/>
                <w:kern w:val="0"/>
                <w:sz w:val="20"/>
                <w:szCs w:val="20"/>
              </w:rPr>
            </w:pPr>
          </w:p>
        </w:tc>
        <w:tc>
          <w:tcPr>
            <w:tcW w:w="3879" w:type="pct"/>
            <w:shd w:val="clear" w:color="auto" w:fill="auto"/>
            <w:vAlign w:val="center"/>
          </w:tcPr>
          <w:p w14:paraId="38E8C57A">
            <w:pPr>
              <w:rPr>
                <w:rFonts w:cs="Times New Roman"/>
                <w:kern w:val="0"/>
                <w:sz w:val="20"/>
                <w:szCs w:val="20"/>
              </w:rPr>
            </w:pPr>
          </w:p>
          <w:p w14:paraId="54ECA55F">
            <w:pPr>
              <w:rPr>
                <w:rFonts w:cs="Times New Roman"/>
                <w:kern w:val="0"/>
                <w:sz w:val="20"/>
                <w:szCs w:val="20"/>
              </w:rPr>
            </w:pPr>
          </w:p>
        </w:tc>
      </w:tr>
      <w:tr w14:paraId="756DD7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ED612E">
            <w:pPr>
              <w:rPr>
                <w:rFonts w:cs="Times New Roman"/>
                <w:kern w:val="0"/>
                <w:sz w:val="20"/>
                <w:szCs w:val="20"/>
              </w:rPr>
            </w:pPr>
          </w:p>
        </w:tc>
        <w:tc>
          <w:tcPr>
            <w:tcW w:w="3879" w:type="pct"/>
            <w:shd w:val="clear" w:color="auto" w:fill="auto"/>
            <w:vAlign w:val="center"/>
          </w:tcPr>
          <w:p w14:paraId="22B61E18">
            <w:pPr>
              <w:rPr>
                <w:rFonts w:cs="Times New Roman"/>
                <w:kern w:val="0"/>
                <w:sz w:val="20"/>
                <w:szCs w:val="20"/>
              </w:rPr>
            </w:pPr>
          </w:p>
          <w:p w14:paraId="3FAD4647">
            <w:pPr>
              <w:rPr>
                <w:rFonts w:cs="Times New Roman"/>
                <w:kern w:val="0"/>
                <w:sz w:val="20"/>
                <w:szCs w:val="20"/>
              </w:rPr>
            </w:pPr>
          </w:p>
        </w:tc>
      </w:tr>
      <w:tr w14:paraId="0AE09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E4BAD5">
            <w:pPr>
              <w:rPr>
                <w:rFonts w:cs="Times New Roman"/>
                <w:kern w:val="0"/>
                <w:sz w:val="20"/>
                <w:szCs w:val="20"/>
              </w:rPr>
            </w:pPr>
          </w:p>
        </w:tc>
        <w:tc>
          <w:tcPr>
            <w:tcW w:w="3879" w:type="pct"/>
            <w:shd w:val="clear" w:color="auto" w:fill="auto"/>
            <w:vAlign w:val="center"/>
          </w:tcPr>
          <w:p w14:paraId="0EE03CFF">
            <w:pPr>
              <w:rPr>
                <w:rFonts w:cs="Times New Roman"/>
                <w:kern w:val="0"/>
                <w:sz w:val="20"/>
                <w:szCs w:val="20"/>
              </w:rPr>
            </w:pPr>
          </w:p>
          <w:p w14:paraId="4B90BE47">
            <w:pPr>
              <w:rPr>
                <w:rFonts w:cs="Times New Roman"/>
                <w:kern w:val="0"/>
                <w:sz w:val="20"/>
                <w:szCs w:val="20"/>
              </w:rPr>
            </w:pPr>
          </w:p>
        </w:tc>
      </w:tr>
    </w:tbl>
    <w:p w14:paraId="658508B9">
      <w:pPr>
        <w:pStyle w:val="144"/>
      </w:pPr>
      <w:r>
        <w:rPr>
          <w:rFonts w:hint="eastAsia"/>
        </w:rPr>
        <w:t>资料来源：臻鼎科技；第三方资料、新闻报道、业内专家采访及QYResearch整理研究，2024年</w:t>
      </w:r>
    </w:p>
    <w:p w14:paraId="42F21D88">
      <w:pPr>
        <w:pStyle w:val="144"/>
      </w:pPr>
    </w:p>
    <w:p w14:paraId="3CAAAD6C">
      <w:pPr>
        <w:rPr>
          <w:lang w:val="en-IN"/>
        </w:rPr>
      </w:pPr>
    </w:p>
    <w:p w14:paraId="5A219E15">
      <w:pPr>
        <w:pStyle w:val="3"/>
      </w:pPr>
      <w:bookmarkStart w:id="490" w:name="_Toc172304693"/>
      <w:r>
        <w:rPr>
          <w:rFonts w:hint="eastAsia"/>
        </w:rPr>
        <w:t>大德电子</w:t>
      </w:r>
      <w:bookmarkEnd w:id="490"/>
    </w:p>
    <w:p w14:paraId="56BA7B45"/>
    <w:p w14:paraId="4B17F8A2">
      <w:pPr>
        <w:pStyle w:val="4"/>
      </w:pPr>
      <w:bookmarkStart w:id="491" w:name="_Toc172304694"/>
      <w:r>
        <w:rPr>
          <w:rFonts w:hint="eastAsia"/>
        </w:rPr>
        <w:t>大德电子基本信息、ABF载板生产基地、销售区域、竞争对手及市场地位</w:t>
      </w:r>
      <w:bookmarkEnd w:id="491"/>
    </w:p>
    <w:p w14:paraId="71AA2E46">
      <w:pPr>
        <w:pStyle w:val="151"/>
        <w:ind w:left="252" w:right="-105"/>
        <w:rPr>
          <w:lang w:eastAsia="zh-CN"/>
        </w:rPr>
      </w:pPr>
      <w:bookmarkStart w:id="492" w:name="_Toc172304519"/>
      <w:r>
        <w:rPr>
          <w:rFonts w:hint="eastAsia"/>
          <w:lang w:eastAsia="zh-CN"/>
        </w:rPr>
        <w:t>大德电子 ABF载板生产基地、销售区域、竞争对手及市场地位</w:t>
      </w:r>
      <w:bookmarkEnd w:id="4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AD4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8BE21F3">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1293E1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640F2BE">
            <w:pPr>
              <w:rPr>
                <w:rFonts w:cs="Times New Roman"/>
                <w:b/>
                <w:bCs/>
                <w:color w:val="FFFFFF"/>
                <w:kern w:val="0"/>
                <w:sz w:val="20"/>
                <w:szCs w:val="20"/>
              </w:rPr>
            </w:pPr>
            <w:r>
              <w:rPr>
                <w:rFonts w:hint="eastAsia" w:cs="Times New Roman"/>
                <w:b/>
                <w:bCs/>
                <w:color w:val="FFFFFF"/>
                <w:kern w:val="0"/>
                <w:sz w:val="20"/>
                <w:szCs w:val="20"/>
              </w:rPr>
              <w:t>描述</w:t>
            </w:r>
          </w:p>
        </w:tc>
      </w:tr>
      <w:tr w14:paraId="6F1AB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A8691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5D3E36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CC8D185">
            <w:pPr>
              <w:rPr>
                <w:rFonts w:cs="Times New Roman"/>
                <w:bCs/>
                <w:kern w:val="0"/>
                <w:sz w:val="20"/>
                <w:szCs w:val="20"/>
              </w:rPr>
            </w:pPr>
            <w:r>
              <w:rPr>
                <w:rFonts w:cs="Times New Roman"/>
                <w:bCs/>
                <w:kern w:val="0"/>
                <w:sz w:val="20"/>
                <w:szCs w:val="20"/>
              </w:rPr>
              <w:t>大德电子</w:t>
            </w:r>
          </w:p>
        </w:tc>
      </w:tr>
      <w:tr w14:paraId="0CBE2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F7C20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EDB005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2A84726">
            <w:pPr>
              <w:rPr>
                <w:rFonts w:cs="Times New Roman"/>
                <w:bCs/>
                <w:kern w:val="0"/>
                <w:sz w:val="20"/>
                <w:szCs w:val="20"/>
              </w:rPr>
            </w:pPr>
          </w:p>
        </w:tc>
      </w:tr>
      <w:tr w14:paraId="239F0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6A5737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44B4CD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7D00D68">
            <w:pPr>
              <w:rPr>
                <w:rFonts w:cs="Times New Roman"/>
                <w:bCs/>
                <w:kern w:val="0"/>
                <w:sz w:val="20"/>
                <w:szCs w:val="20"/>
              </w:rPr>
            </w:pPr>
          </w:p>
        </w:tc>
      </w:tr>
      <w:tr w14:paraId="65C2AC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48C29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D5DD3A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38D7B5F">
            <w:pPr>
              <w:rPr>
                <w:rFonts w:cs="Times New Roman"/>
                <w:bCs/>
                <w:kern w:val="0"/>
                <w:sz w:val="20"/>
                <w:szCs w:val="20"/>
              </w:rPr>
            </w:pPr>
          </w:p>
        </w:tc>
      </w:tr>
      <w:tr w14:paraId="629149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6DE9A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BA9B04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7DCF434">
            <w:pPr>
              <w:rPr>
                <w:rFonts w:cs="Times New Roman"/>
                <w:bCs/>
                <w:kern w:val="0"/>
                <w:sz w:val="20"/>
                <w:szCs w:val="20"/>
              </w:rPr>
            </w:pPr>
          </w:p>
        </w:tc>
      </w:tr>
      <w:tr w14:paraId="3879D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B41EB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B0A9BE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10CF0AD">
            <w:pPr>
              <w:rPr>
                <w:rFonts w:cs="Times New Roman"/>
                <w:bCs/>
                <w:kern w:val="0"/>
                <w:sz w:val="20"/>
                <w:szCs w:val="20"/>
              </w:rPr>
            </w:pPr>
          </w:p>
        </w:tc>
      </w:tr>
      <w:tr w14:paraId="1FF56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E52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019BD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686E469">
            <w:pPr>
              <w:rPr>
                <w:rFonts w:cs="Times New Roman"/>
                <w:bCs/>
                <w:kern w:val="0"/>
                <w:sz w:val="20"/>
                <w:szCs w:val="20"/>
              </w:rPr>
            </w:pPr>
          </w:p>
        </w:tc>
      </w:tr>
      <w:tr w14:paraId="52D43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EFBA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BC7CFB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792D85">
            <w:pPr>
              <w:rPr>
                <w:rFonts w:cs="Times New Roman"/>
                <w:bCs/>
                <w:kern w:val="0"/>
                <w:sz w:val="20"/>
                <w:szCs w:val="20"/>
              </w:rPr>
            </w:pPr>
          </w:p>
        </w:tc>
      </w:tr>
      <w:tr w14:paraId="756B0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AC234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0D321D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EC6A315">
            <w:pPr>
              <w:rPr>
                <w:rFonts w:cs="Times New Roman"/>
                <w:bCs/>
                <w:kern w:val="0"/>
                <w:sz w:val="20"/>
                <w:szCs w:val="20"/>
              </w:rPr>
            </w:pPr>
          </w:p>
        </w:tc>
      </w:tr>
    </w:tbl>
    <w:p w14:paraId="26B4B4B9">
      <w:pPr>
        <w:pStyle w:val="144"/>
      </w:pPr>
      <w:r>
        <w:rPr>
          <w:rFonts w:hint="eastAsia"/>
        </w:rPr>
        <w:t>资料来源：大德电子；第三方资料、新闻报道、业内专家采访及QYResearch整理研究，2024年</w:t>
      </w:r>
    </w:p>
    <w:p w14:paraId="7D85F758">
      <w:pPr>
        <w:pStyle w:val="4"/>
      </w:pPr>
      <w:bookmarkStart w:id="493" w:name="_Toc172304695"/>
      <w:r>
        <w:rPr>
          <w:rFonts w:hint="eastAsia"/>
        </w:rPr>
        <w:t>大德电子 ABF载板产品规格、参数及市场应用</w:t>
      </w:r>
      <w:bookmarkEnd w:id="493"/>
    </w:p>
    <w:p w14:paraId="176ED884">
      <w:pPr>
        <w:pStyle w:val="151"/>
        <w:ind w:left="252" w:right="-105"/>
        <w:rPr>
          <w:lang w:eastAsia="zh-CN"/>
        </w:rPr>
      </w:pPr>
      <w:bookmarkStart w:id="494" w:name="_Toc172304520"/>
      <w:r>
        <w:rPr>
          <w:rFonts w:hint="eastAsia"/>
          <w:lang w:eastAsia="zh-CN"/>
        </w:rPr>
        <w:t>大德电子 ABF载板产品规格、参数及市场应用</w:t>
      </w:r>
      <w:bookmarkEnd w:id="4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FA904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2750903">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EE76F63">
            <w:pPr>
              <w:rPr>
                <w:rFonts w:cs="Times New Roman"/>
                <w:b/>
                <w:bCs/>
                <w:color w:val="FFFFFF"/>
                <w:kern w:val="0"/>
                <w:sz w:val="20"/>
                <w:szCs w:val="20"/>
              </w:rPr>
            </w:pPr>
            <w:r>
              <w:rPr>
                <w:rFonts w:hint="eastAsia" w:cs="Times New Roman"/>
                <w:b/>
                <w:bCs/>
                <w:color w:val="FFFFFF"/>
                <w:kern w:val="0"/>
                <w:sz w:val="20"/>
                <w:szCs w:val="20"/>
              </w:rPr>
              <w:t>描述</w:t>
            </w:r>
          </w:p>
        </w:tc>
      </w:tr>
      <w:tr w14:paraId="16865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282726">
            <w:pPr>
              <w:rPr>
                <w:rFonts w:cs="Times New Roman"/>
                <w:kern w:val="0"/>
                <w:sz w:val="20"/>
                <w:szCs w:val="20"/>
              </w:rPr>
            </w:pPr>
          </w:p>
        </w:tc>
        <w:tc>
          <w:tcPr>
            <w:tcW w:w="3891" w:type="pct"/>
            <w:shd w:val="clear" w:color="auto" w:fill="auto"/>
            <w:vAlign w:val="center"/>
          </w:tcPr>
          <w:p w14:paraId="297297C6">
            <w:pPr>
              <w:rPr>
                <w:rFonts w:cs="Times New Roman"/>
                <w:kern w:val="0"/>
                <w:sz w:val="20"/>
                <w:szCs w:val="20"/>
              </w:rPr>
            </w:pPr>
          </w:p>
          <w:p w14:paraId="2C355EE6">
            <w:pPr>
              <w:rPr>
                <w:rFonts w:cs="Times New Roman"/>
                <w:kern w:val="0"/>
                <w:sz w:val="20"/>
                <w:szCs w:val="20"/>
              </w:rPr>
            </w:pPr>
          </w:p>
        </w:tc>
      </w:tr>
      <w:tr w14:paraId="36C0A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B49A149">
            <w:pPr>
              <w:rPr>
                <w:rFonts w:cs="Times New Roman"/>
                <w:kern w:val="0"/>
                <w:sz w:val="20"/>
                <w:szCs w:val="20"/>
              </w:rPr>
            </w:pPr>
          </w:p>
        </w:tc>
        <w:tc>
          <w:tcPr>
            <w:tcW w:w="3891" w:type="pct"/>
            <w:shd w:val="clear" w:color="auto" w:fill="auto"/>
            <w:vAlign w:val="center"/>
          </w:tcPr>
          <w:p w14:paraId="12BD3262">
            <w:pPr>
              <w:rPr>
                <w:rFonts w:cs="Times New Roman"/>
                <w:kern w:val="0"/>
                <w:sz w:val="20"/>
                <w:szCs w:val="20"/>
              </w:rPr>
            </w:pPr>
          </w:p>
          <w:p w14:paraId="7F428A4D">
            <w:pPr>
              <w:rPr>
                <w:rFonts w:cs="Times New Roman"/>
                <w:kern w:val="0"/>
                <w:sz w:val="20"/>
                <w:szCs w:val="20"/>
              </w:rPr>
            </w:pPr>
          </w:p>
        </w:tc>
      </w:tr>
    </w:tbl>
    <w:p w14:paraId="18FBC7B3">
      <w:pPr>
        <w:pStyle w:val="144"/>
      </w:pPr>
      <w:r>
        <w:rPr>
          <w:rFonts w:hint="eastAsia"/>
        </w:rPr>
        <w:t>资料来源：大德电子；第三方资料、新闻报道、业内专家采访及QYResearch整理研究，2024年</w:t>
      </w:r>
    </w:p>
    <w:p w14:paraId="0E28E55D">
      <w:pPr>
        <w:pStyle w:val="4"/>
      </w:pPr>
      <w:bookmarkStart w:id="495" w:name="_Toc172304696"/>
      <w:r>
        <w:rPr>
          <w:rFonts w:hint="eastAsia"/>
        </w:rPr>
        <w:t>大德电子</w:t>
      </w:r>
      <w:r>
        <w:t xml:space="preserve"> ABF载板销量、收入、价格及毛利率（2019-2024）</w:t>
      </w:r>
      <w:bookmarkEnd w:id="495"/>
    </w:p>
    <w:p w14:paraId="51F3D143">
      <w:pPr>
        <w:pStyle w:val="151"/>
        <w:ind w:left="252" w:right="-105"/>
        <w:rPr>
          <w:lang w:eastAsia="zh-CN"/>
        </w:rPr>
      </w:pPr>
      <w:bookmarkStart w:id="496" w:name="_Toc172304521"/>
      <w:r>
        <w:rPr>
          <w:rFonts w:hint="eastAsia"/>
          <w:lang w:eastAsia="zh-CN"/>
        </w:rPr>
        <w:t>大德电子</w:t>
      </w:r>
      <w:r>
        <w:rPr>
          <w:lang w:eastAsia="zh-CN"/>
        </w:rPr>
        <w:t xml:space="preserve"> ABF载板销量（平方米）、收入（百万美元）、价格（美元/平方米）及毛利率（2019-2024）</w:t>
      </w:r>
      <w:bookmarkEnd w:id="4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C7CD0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1AFE530">
            <w:pPr>
              <w:pStyle w:val="175"/>
              <w:widowControl w:val="0"/>
              <w:jc w:val="both"/>
              <w:rPr>
                <w:rFonts w:cs="Times New Roman"/>
                <w:b/>
                <w:bCs/>
                <w:color w:val="FFFFFF"/>
                <w:sz w:val="20"/>
              </w:rPr>
            </w:pPr>
            <w:r>
              <w:rPr>
                <w:rFonts w:cs="Times New Roman"/>
                <w:b/>
                <w:bCs/>
                <w:color w:val="FFFFFF"/>
                <w:sz w:val="20"/>
              </w:rPr>
              <w:t>大德电子</w:t>
            </w:r>
          </w:p>
        </w:tc>
        <w:tc>
          <w:tcPr>
            <w:tcW w:w="648" w:type="pct"/>
            <w:shd w:val="solid" w:color="000080" w:fill="FFFFFF"/>
            <w:vAlign w:val="center"/>
          </w:tcPr>
          <w:p w14:paraId="23F820D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11130C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B89E7A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48836C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8AA381D">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75377B29">
            <w:pPr>
              <w:pStyle w:val="175"/>
              <w:widowControl w:val="0"/>
              <w:jc w:val="center"/>
              <w:rPr>
                <w:rFonts w:cs="Times New Roman"/>
                <w:b/>
                <w:bCs/>
                <w:color w:val="FFFFFF"/>
                <w:sz w:val="20"/>
              </w:rPr>
            </w:pPr>
            <w:r>
              <w:rPr>
                <w:rFonts w:cs="Times New Roman"/>
                <w:b/>
                <w:bCs/>
                <w:color w:val="FFFFFF"/>
                <w:sz w:val="20"/>
              </w:rPr>
              <w:t>2024</w:t>
            </w:r>
          </w:p>
        </w:tc>
      </w:tr>
      <w:tr w14:paraId="62A0D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631A8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3FD36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68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213C1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0C13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7F5F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83354F">
            <w:pPr>
              <w:pStyle w:val="175"/>
              <w:widowControl w:val="0"/>
              <w:jc w:val="right"/>
              <w:rPr>
                <w:rFonts w:cs="Times New Roman"/>
                <w:sz w:val="20"/>
              </w:rPr>
            </w:pPr>
            <w:r>
              <w:rPr>
                <w:rFonts w:hint="eastAsia" w:cs="Times New Roman"/>
                <w:sz w:val="20"/>
              </w:rPr>
              <w:t>XX</w:t>
            </w:r>
          </w:p>
        </w:tc>
      </w:tr>
      <w:tr w14:paraId="2F2DAC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45B07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C90EA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7D4B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BFD48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48C7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2073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0D8ED6">
            <w:pPr>
              <w:pStyle w:val="175"/>
              <w:widowControl w:val="0"/>
              <w:jc w:val="right"/>
              <w:rPr>
                <w:rFonts w:cs="Times New Roman"/>
                <w:sz w:val="20"/>
              </w:rPr>
            </w:pPr>
            <w:r>
              <w:rPr>
                <w:rFonts w:hint="eastAsia" w:cs="Times New Roman"/>
                <w:sz w:val="20"/>
              </w:rPr>
              <w:t>XX</w:t>
            </w:r>
          </w:p>
        </w:tc>
      </w:tr>
      <w:tr w14:paraId="3D46B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34993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E6A7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BA6E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3CBD4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370D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15D7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0022E0">
            <w:pPr>
              <w:pStyle w:val="175"/>
              <w:widowControl w:val="0"/>
              <w:jc w:val="right"/>
              <w:rPr>
                <w:rFonts w:cs="Times New Roman"/>
                <w:sz w:val="20"/>
              </w:rPr>
            </w:pPr>
            <w:r>
              <w:rPr>
                <w:rFonts w:hint="eastAsia" w:cs="Times New Roman"/>
                <w:sz w:val="20"/>
              </w:rPr>
              <w:t>XX</w:t>
            </w:r>
          </w:p>
        </w:tc>
      </w:tr>
      <w:tr w14:paraId="6339C4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F78CF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CE6B4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A54A6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2485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26F8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F15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95786D">
            <w:pPr>
              <w:pStyle w:val="175"/>
              <w:widowControl w:val="0"/>
              <w:jc w:val="right"/>
              <w:rPr>
                <w:rFonts w:cs="Times New Roman"/>
                <w:sz w:val="20"/>
              </w:rPr>
            </w:pPr>
            <w:r>
              <w:rPr>
                <w:rFonts w:hint="eastAsia" w:cs="Times New Roman"/>
                <w:sz w:val="20"/>
              </w:rPr>
              <w:t>XX%</w:t>
            </w:r>
          </w:p>
        </w:tc>
      </w:tr>
    </w:tbl>
    <w:p w14:paraId="3A37AA46">
      <w:pPr>
        <w:pStyle w:val="144"/>
      </w:pPr>
      <w:r>
        <w:rPr>
          <w:rFonts w:hint="eastAsia"/>
        </w:rPr>
        <w:t>资料来源：大德电子；第三方资料、新闻报道、业内专家采访及QYResearch整理研究，2024年</w:t>
      </w:r>
    </w:p>
    <w:p w14:paraId="048C1BF8">
      <w:pPr>
        <w:pStyle w:val="4"/>
      </w:pPr>
      <w:bookmarkStart w:id="497" w:name="_Toc172304697"/>
      <w:r>
        <w:rPr>
          <w:rFonts w:hint="eastAsia"/>
        </w:rPr>
        <w:t>大德电子公司简介及主要业务</w:t>
      </w:r>
      <w:bookmarkEnd w:id="497"/>
    </w:p>
    <w:p w14:paraId="0E19B916">
      <w:pPr>
        <w:pStyle w:val="151"/>
        <w:ind w:left="252" w:right="-105"/>
        <w:rPr>
          <w:lang w:eastAsia="zh-CN"/>
        </w:rPr>
      </w:pPr>
      <w:bookmarkStart w:id="498" w:name="_Toc172304522"/>
      <w:r>
        <w:rPr>
          <w:rFonts w:hint="eastAsia"/>
          <w:lang w:eastAsia="zh-CN"/>
        </w:rPr>
        <w:t>大德电子公司简介及主要业务</w:t>
      </w:r>
      <w:bookmarkEnd w:id="4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69DF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DE391E">
            <w:pPr>
              <w:rPr>
                <w:rFonts w:cs="Times New Roman"/>
                <w:b/>
                <w:bCs/>
                <w:color w:val="FFFFFF"/>
                <w:kern w:val="0"/>
                <w:sz w:val="20"/>
                <w:szCs w:val="20"/>
              </w:rPr>
            </w:pPr>
            <w:r>
              <w:rPr>
                <w:rFonts w:hint="eastAsia" w:cs="Times New Roman"/>
                <w:b/>
                <w:bCs/>
                <w:color w:val="FFFFFF"/>
                <w:kern w:val="0"/>
                <w:sz w:val="20"/>
                <w:szCs w:val="20"/>
              </w:rPr>
              <w:t>大德电子</w:t>
            </w:r>
          </w:p>
        </w:tc>
        <w:tc>
          <w:tcPr>
            <w:tcW w:w="3879" w:type="pct"/>
            <w:shd w:val="solid" w:color="000080" w:fill="FFFFFF"/>
            <w:vAlign w:val="center"/>
          </w:tcPr>
          <w:p w14:paraId="6741E93F">
            <w:pPr>
              <w:rPr>
                <w:rFonts w:cs="Times New Roman"/>
                <w:b/>
                <w:bCs/>
                <w:color w:val="FFFFFF"/>
                <w:kern w:val="0"/>
                <w:sz w:val="20"/>
                <w:szCs w:val="20"/>
              </w:rPr>
            </w:pPr>
            <w:r>
              <w:rPr>
                <w:rFonts w:hint="eastAsia" w:cs="Times New Roman"/>
                <w:b/>
                <w:bCs/>
                <w:color w:val="FFFFFF"/>
                <w:kern w:val="0"/>
                <w:sz w:val="20"/>
                <w:szCs w:val="20"/>
              </w:rPr>
              <w:t>详情描述</w:t>
            </w:r>
          </w:p>
        </w:tc>
      </w:tr>
      <w:tr w14:paraId="07276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E56E8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DCD958B">
            <w:pPr>
              <w:rPr>
                <w:rFonts w:cs="Times New Roman"/>
                <w:kern w:val="0"/>
                <w:sz w:val="20"/>
                <w:szCs w:val="20"/>
              </w:rPr>
            </w:pPr>
          </w:p>
          <w:p w14:paraId="32EEDC4D">
            <w:pPr>
              <w:rPr>
                <w:rFonts w:cs="Times New Roman"/>
                <w:kern w:val="0"/>
                <w:sz w:val="20"/>
                <w:szCs w:val="20"/>
              </w:rPr>
            </w:pPr>
          </w:p>
          <w:p w14:paraId="1086318B">
            <w:pPr>
              <w:rPr>
                <w:rFonts w:cs="Times New Roman"/>
                <w:kern w:val="0"/>
                <w:sz w:val="20"/>
                <w:szCs w:val="20"/>
              </w:rPr>
            </w:pPr>
          </w:p>
        </w:tc>
      </w:tr>
      <w:tr w14:paraId="641D7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46AB5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28B8BE">
            <w:pPr>
              <w:rPr>
                <w:rFonts w:cs="Times New Roman"/>
                <w:kern w:val="0"/>
                <w:sz w:val="20"/>
                <w:szCs w:val="20"/>
              </w:rPr>
            </w:pPr>
          </w:p>
          <w:p w14:paraId="14444670">
            <w:pPr>
              <w:rPr>
                <w:rFonts w:cs="Times New Roman"/>
                <w:kern w:val="0"/>
                <w:sz w:val="20"/>
                <w:szCs w:val="20"/>
              </w:rPr>
            </w:pPr>
          </w:p>
          <w:p w14:paraId="1A4F0271">
            <w:pPr>
              <w:rPr>
                <w:rFonts w:cs="Times New Roman"/>
                <w:kern w:val="0"/>
                <w:sz w:val="20"/>
                <w:szCs w:val="20"/>
              </w:rPr>
            </w:pPr>
          </w:p>
        </w:tc>
      </w:tr>
    </w:tbl>
    <w:p w14:paraId="591F6E6D">
      <w:pPr>
        <w:pStyle w:val="144"/>
      </w:pPr>
      <w:r>
        <w:rPr>
          <w:rFonts w:hint="eastAsia"/>
        </w:rPr>
        <w:t>资料来源：大德电子；第三方资料、新闻报道、业内专家采访及QYResearch整理研究，2024年</w:t>
      </w:r>
    </w:p>
    <w:p w14:paraId="25DC201E">
      <w:pPr>
        <w:pStyle w:val="4"/>
      </w:pPr>
      <w:bookmarkStart w:id="499" w:name="_Toc172304698"/>
      <w:r>
        <w:rPr>
          <w:rFonts w:hint="eastAsia"/>
        </w:rPr>
        <w:t>大德电子企业最新动态</w:t>
      </w:r>
      <w:bookmarkEnd w:id="499"/>
    </w:p>
    <w:p w14:paraId="08C8F48C">
      <w:pPr>
        <w:pStyle w:val="151"/>
        <w:ind w:left="252" w:right="-105"/>
      </w:pPr>
      <w:bookmarkStart w:id="500" w:name="_Toc172304523"/>
      <w:r>
        <w:rPr>
          <w:rFonts w:hint="eastAsia"/>
        </w:rPr>
        <w:t>大德电子企业最新动态</w:t>
      </w:r>
      <w:bookmarkEnd w:id="5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B833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5A439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1DF3864">
            <w:pPr>
              <w:rPr>
                <w:rFonts w:cs="Times New Roman"/>
                <w:b/>
                <w:bCs/>
                <w:color w:val="FFFFFF"/>
                <w:kern w:val="0"/>
                <w:sz w:val="20"/>
                <w:szCs w:val="20"/>
              </w:rPr>
            </w:pPr>
            <w:r>
              <w:rPr>
                <w:rFonts w:hint="eastAsia" w:cs="Times New Roman"/>
                <w:b/>
                <w:bCs/>
                <w:color w:val="FFFFFF"/>
                <w:kern w:val="0"/>
                <w:sz w:val="20"/>
                <w:szCs w:val="20"/>
              </w:rPr>
              <w:t>详情描述</w:t>
            </w:r>
          </w:p>
        </w:tc>
      </w:tr>
      <w:tr w14:paraId="4F411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6C4F55">
            <w:pPr>
              <w:rPr>
                <w:rFonts w:cs="Times New Roman"/>
                <w:kern w:val="0"/>
                <w:sz w:val="20"/>
                <w:szCs w:val="20"/>
              </w:rPr>
            </w:pPr>
          </w:p>
        </w:tc>
        <w:tc>
          <w:tcPr>
            <w:tcW w:w="3879" w:type="pct"/>
            <w:shd w:val="clear" w:color="auto" w:fill="auto"/>
            <w:vAlign w:val="center"/>
          </w:tcPr>
          <w:p w14:paraId="4D2C6537">
            <w:pPr>
              <w:rPr>
                <w:rFonts w:cs="Times New Roman"/>
                <w:kern w:val="0"/>
                <w:sz w:val="20"/>
                <w:szCs w:val="20"/>
              </w:rPr>
            </w:pPr>
          </w:p>
          <w:p w14:paraId="3B33DA0E">
            <w:pPr>
              <w:rPr>
                <w:rFonts w:cs="Times New Roman"/>
                <w:kern w:val="0"/>
                <w:sz w:val="20"/>
                <w:szCs w:val="20"/>
              </w:rPr>
            </w:pPr>
          </w:p>
        </w:tc>
      </w:tr>
      <w:tr w14:paraId="10633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B1669D">
            <w:pPr>
              <w:rPr>
                <w:rFonts w:cs="Times New Roman"/>
                <w:kern w:val="0"/>
                <w:sz w:val="20"/>
                <w:szCs w:val="20"/>
              </w:rPr>
            </w:pPr>
          </w:p>
        </w:tc>
        <w:tc>
          <w:tcPr>
            <w:tcW w:w="3879" w:type="pct"/>
            <w:shd w:val="clear" w:color="auto" w:fill="auto"/>
            <w:vAlign w:val="center"/>
          </w:tcPr>
          <w:p w14:paraId="46BA4657">
            <w:pPr>
              <w:rPr>
                <w:rFonts w:cs="Times New Roman"/>
                <w:kern w:val="0"/>
                <w:sz w:val="20"/>
                <w:szCs w:val="20"/>
              </w:rPr>
            </w:pPr>
          </w:p>
          <w:p w14:paraId="73293F02">
            <w:pPr>
              <w:rPr>
                <w:rFonts w:cs="Times New Roman"/>
                <w:kern w:val="0"/>
                <w:sz w:val="20"/>
                <w:szCs w:val="20"/>
              </w:rPr>
            </w:pPr>
          </w:p>
        </w:tc>
      </w:tr>
      <w:tr w14:paraId="0DA3C8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CAE847">
            <w:pPr>
              <w:rPr>
                <w:rFonts w:cs="Times New Roman"/>
                <w:kern w:val="0"/>
                <w:sz w:val="20"/>
                <w:szCs w:val="20"/>
              </w:rPr>
            </w:pPr>
          </w:p>
        </w:tc>
        <w:tc>
          <w:tcPr>
            <w:tcW w:w="3879" w:type="pct"/>
            <w:shd w:val="clear" w:color="auto" w:fill="auto"/>
            <w:vAlign w:val="center"/>
          </w:tcPr>
          <w:p w14:paraId="2B3DD0F3">
            <w:pPr>
              <w:rPr>
                <w:rFonts w:cs="Times New Roman"/>
                <w:kern w:val="0"/>
                <w:sz w:val="20"/>
                <w:szCs w:val="20"/>
              </w:rPr>
            </w:pPr>
          </w:p>
          <w:p w14:paraId="7D85B5FE">
            <w:pPr>
              <w:rPr>
                <w:rFonts w:cs="Times New Roman"/>
                <w:kern w:val="0"/>
                <w:sz w:val="20"/>
                <w:szCs w:val="20"/>
              </w:rPr>
            </w:pPr>
          </w:p>
        </w:tc>
      </w:tr>
    </w:tbl>
    <w:p w14:paraId="5F51F661">
      <w:pPr>
        <w:pStyle w:val="144"/>
      </w:pPr>
      <w:r>
        <w:rPr>
          <w:rFonts w:hint="eastAsia"/>
        </w:rPr>
        <w:t>资料来源：大德电子；第三方资料、新闻报道、业内专家采访及QYResearch整理研究，2024年</w:t>
      </w:r>
    </w:p>
    <w:p w14:paraId="2B0120D7">
      <w:pPr>
        <w:pStyle w:val="144"/>
      </w:pPr>
    </w:p>
    <w:p w14:paraId="6665DEAC">
      <w:pPr>
        <w:pStyle w:val="3"/>
      </w:pPr>
      <w:bookmarkStart w:id="501" w:name="_Toc172304699"/>
      <w:r>
        <w:rPr>
          <w:rFonts w:hint="eastAsia"/>
        </w:rPr>
        <w:t>珠海越亚</w:t>
      </w:r>
      <w:bookmarkEnd w:id="501"/>
    </w:p>
    <w:p w14:paraId="6D1C5ADA"/>
    <w:p w14:paraId="73D64C63">
      <w:pPr>
        <w:pStyle w:val="4"/>
      </w:pPr>
      <w:bookmarkStart w:id="502" w:name="_Toc172304700"/>
      <w:r>
        <w:rPr>
          <w:rFonts w:hint="eastAsia"/>
        </w:rPr>
        <w:t>珠海越亚基本信息、ABF载板生产基地、销售区域、竞争对手及市场地位</w:t>
      </w:r>
      <w:bookmarkEnd w:id="502"/>
    </w:p>
    <w:p w14:paraId="7F3D6114">
      <w:pPr>
        <w:pStyle w:val="151"/>
        <w:ind w:left="252" w:right="-105"/>
        <w:rPr>
          <w:lang w:eastAsia="zh-CN"/>
        </w:rPr>
      </w:pPr>
      <w:bookmarkStart w:id="503" w:name="_Toc172304524"/>
      <w:r>
        <w:rPr>
          <w:rFonts w:hint="eastAsia"/>
          <w:lang w:eastAsia="zh-CN"/>
        </w:rPr>
        <w:t>珠海越亚 ABF载板生产基地、销售区域、竞争对手及市场地位</w:t>
      </w:r>
      <w:bookmarkEnd w:id="5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A39A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C24AD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BE808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F54EA0B">
            <w:pPr>
              <w:rPr>
                <w:rFonts w:cs="Times New Roman"/>
                <w:b/>
                <w:bCs/>
                <w:color w:val="FFFFFF"/>
                <w:kern w:val="0"/>
                <w:sz w:val="20"/>
                <w:szCs w:val="20"/>
              </w:rPr>
            </w:pPr>
            <w:r>
              <w:rPr>
                <w:rFonts w:hint="eastAsia" w:cs="Times New Roman"/>
                <w:b/>
                <w:bCs/>
                <w:color w:val="FFFFFF"/>
                <w:kern w:val="0"/>
                <w:sz w:val="20"/>
                <w:szCs w:val="20"/>
              </w:rPr>
              <w:t>描述</w:t>
            </w:r>
          </w:p>
        </w:tc>
      </w:tr>
      <w:tr w14:paraId="145D7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7035C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DCB257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5687BAE">
            <w:pPr>
              <w:rPr>
                <w:rFonts w:cs="Times New Roman"/>
                <w:bCs/>
                <w:kern w:val="0"/>
                <w:sz w:val="20"/>
                <w:szCs w:val="20"/>
              </w:rPr>
            </w:pPr>
            <w:r>
              <w:rPr>
                <w:rFonts w:cs="Times New Roman"/>
                <w:bCs/>
                <w:kern w:val="0"/>
                <w:sz w:val="20"/>
                <w:szCs w:val="20"/>
              </w:rPr>
              <w:t>珠海越亚</w:t>
            </w:r>
          </w:p>
        </w:tc>
      </w:tr>
      <w:tr w14:paraId="750E7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0280E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5178F1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3D8F3D1">
            <w:pPr>
              <w:rPr>
                <w:rFonts w:cs="Times New Roman"/>
                <w:bCs/>
                <w:kern w:val="0"/>
                <w:sz w:val="20"/>
                <w:szCs w:val="20"/>
              </w:rPr>
            </w:pPr>
          </w:p>
        </w:tc>
      </w:tr>
      <w:tr w14:paraId="4A4BA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6A8F72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B1D5BA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528F2F">
            <w:pPr>
              <w:rPr>
                <w:rFonts w:cs="Times New Roman"/>
                <w:bCs/>
                <w:kern w:val="0"/>
                <w:sz w:val="20"/>
                <w:szCs w:val="20"/>
              </w:rPr>
            </w:pPr>
          </w:p>
        </w:tc>
      </w:tr>
      <w:tr w14:paraId="1CB51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1E08F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F4A193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B6ED28">
            <w:pPr>
              <w:rPr>
                <w:rFonts w:cs="Times New Roman"/>
                <w:bCs/>
                <w:kern w:val="0"/>
                <w:sz w:val="20"/>
                <w:szCs w:val="20"/>
              </w:rPr>
            </w:pPr>
          </w:p>
        </w:tc>
      </w:tr>
      <w:tr w14:paraId="2C5EE0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B2952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011441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16D6240">
            <w:pPr>
              <w:rPr>
                <w:rFonts w:cs="Times New Roman"/>
                <w:bCs/>
                <w:kern w:val="0"/>
                <w:sz w:val="20"/>
                <w:szCs w:val="20"/>
              </w:rPr>
            </w:pPr>
          </w:p>
        </w:tc>
      </w:tr>
      <w:tr w14:paraId="7243E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D5AC9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64BE12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80927AD">
            <w:pPr>
              <w:rPr>
                <w:rFonts w:cs="Times New Roman"/>
                <w:bCs/>
                <w:kern w:val="0"/>
                <w:sz w:val="20"/>
                <w:szCs w:val="20"/>
              </w:rPr>
            </w:pPr>
          </w:p>
        </w:tc>
      </w:tr>
      <w:tr w14:paraId="67DE0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D8476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E381FA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A22E5FE">
            <w:pPr>
              <w:rPr>
                <w:rFonts w:cs="Times New Roman"/>
                <w:bCs/>
                <w:kern w:val="0"/>
                <w:sz w:val="20"/>
                <w:szCs w:val="20"/>
              </w:rPr>
            </w:pPr>
          </w:p>
        </w:tc>
      </w:tr>
      <w:tr w14:paraId="725EBA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CECFB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50346A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9BAE7E2">
            <w:pPr>
              <w:rPr>
                <w:rFonts w:cs="Times New Roman"/>
                <w:bCs/>
                <w:kern w:val="0"/>
                <w:sz w:val="20"/>
                <w:szCs w:val="20"/>
              </w:rPr>
            </w:pPr>
          </w:p>
        </w:tc>
      </w:tr>
      <w:tr w14:paraId="088B18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18E12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081A33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85ED12B">
            <w:pPr>
              <w:rPr>
                <w:rFonts w:cs="Times New Roman"/>
                <w:bCs/>
                <w:kern w:val="0"/>
                <w:sz w:val="20"/>
                <w:szCs w:val="20"/>
              </w:rPr>
            </w:pPr>
          </w:p>
        </w:tc>
      </w:tr>
    </w:tbl>
    <w:p w14:paraId="5B44CF1D">
      <w:pPr>
        <w:pStyle w:val="144"/>
      </w:pPr>
      <w:r>
        <w:rPr>
          <w:rFonts w:hint="eastAsia"/>
        </w:rPr>
        <w:t>资料来源：珠海越亚；第三方资料、新闻报道、业内专家采访及QYResearch整理研究，2024年</w:t>
      </w:r>
    </w:p>
    <w:p w14:paraId="79CA71A9">
      <w:pPr>
        <w:pStyle w:val="4"/>
      </w:pPr>
      <w:bookmarkStart w:id="504" w:name="_Toc172304701"/>
      <w:r>
        <w:rPr>
          <w:rFonts w:hint="eastAsia"/>
        </w:rPr>
        <w:t>珠海越亚 ABF载板产品规格、参数及市场应用</w:t>
      </w:r>
      <w:bookmarkEnd w:id="504"/>
    </w:p>
    <w:p w14:paraId="66775056">
      <w:pPr>
        <w:pStyle w:val="151"/>
        <w:ind w:left="252" w:right="-105"/>
        <w:rPr>
          <w:lang w:eastAsia="zh-CN"/>
        </w:rPr>
      </w:pPr>
      <w:bookmarkStart w:id="505" w:name="_Toc172304525"/>
      <w:r>
        <w:rPr>
          <w:rFonts w:hint="eastAsia"/>
          <w:lang w:eastAsia="zh-CN"/>
        </w:rPr>
        <w:t>珠海越亚 ABF载板产品规格、参数及市场应用</w:t>
      </w:r>
      <w:bookmarkEnd w:id="5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4F17E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A51DB7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15D5779">
            <w:pPr>
              <w:rPr>
                <w:rFonts w:cs="Times New Roman"/>
                <w:b/>
                <w:bCs/>
                <w:color w:val="FFFFFF"/>
                <w:kern w:val="0"/>
                <w:sz w:val="20"/>
                <w:szCs w:val="20"/>
              </w:rPr>
            </w:pPr>
            <w:r>
              <w:rPr>
                <w:rFonts w:hint="eastAsia" w:cs="Times New Roman"/>
                <w:b/>
                <w:bCs/>
                <w:color w:val="FFFFFF"/>
                <w:kern w:val="0"/>
                <w:sz w:val="20"/>
                <w:szCs w:val="20"/>
              </w:rPr>
              <w:t>描述</w:t>
            </w:r>
          </w:p>
        </w:tc>
      </w:tr>
      <w:tr w14:paraId="1248CF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F89CBF1">
            <w:pPr>
              <w:rPr>
                <w:rFonts w:cs="Times New Roman"/>
                <w:kern w:val="0"/>
                <w:sz w:val="20"/>
                <w:szCs w:val="20"/>
              </w:rPr>
            </w:pPr>
          </w:p>
        </w:tc>
        <w:tc>
          <w:tcPr>
            <w:tcW w:w="3891" w:type="pct"/>
            <w:shd w:val="clear" w:color="auto" w:fill="auto"/>
            <w:vAlign w:val="center"/>
          </w:tcPr>
          <w:p w14:paraId="1461C23B">
            <w:pPr>
              <w:rPr>
                <w:rFonts w:cs="Times New Roman"/>
                <w:kern w:val="0"/>
                <w:sz w:val="20"/>
                <w:szCs w:val="20"/>
              </w:rPr>
            </w:pPr>
          </w:p>
          <w:p w14:paraId="056517A5">
            <w:pPr>
              <w:rPr>
                <w:rFonts w:cs="Times New Roman"/>
                <w:kern w:val="0"/>
                <w:sz w:val="20"/>
                <w:szCs w:val="20"/>
              </w:rPr>
            </w:pPr>
          </w:p>
        </w:tc>
      </w:tr>
      <w:tr w14:paraId="3EB7F3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E5FD57C">
            <w:pPr>
              <w:rPr>
                <w:rFonts w:cs="Times New Roman"/>
                <w:kern w:val="0"/>
                <w:sz w:val="20"/>
                <w:szCs w:val="20"/>
              </w:rPr>
            </w:pPr>
          </w:p>
        </w:tc>
        <w:tc>
          <w:tcPr>
            <w:tcW w:w="3891" w:type="pct"/>
            <w:shd w:val="clear" w:color="auto" w:fill="auto"/>
            <w:vAlign w:val="center"/>
          </w:tcPr>
          <w:p w14:paraId="0D8DAED9">
            <w:pPr>
              <w:rPr>
                <w:rFonts w:cs="Times New Roman"/>
                <w:kern w:val="0"/>
                <w:sz w:val="20"/>
                <w:szCs w:val="20"/>
              </w:rPr>
            </w:pPr>
          </w:p>
          <w:p w14:paraId="0F79622C">
            <w:pPr>
              <w:rPr>
                <w:rFonts w:cs="Times New Roman"/>
                <w:kern w:val="0"/>
                <w:sz w:val="20"/>
                <w:szCs w:val="20"/>
              </w:rPr>
            </w:pPr>
          </w:p>
        </w:tc>
      </w:tr>
    </w:tbl>
    <w:p w14:paraId="31FE799D">
      <w:pPr>
        <w:pStyle w:val="144"/>
      </w:pPr>
      <w:r>
        <w:rPr>
          <w:rFonts w:hint="eastAsia"/>
        </w:rPr>
        <w:t>资料来源：珠海越亚；第三方资料、新闻报道、业内专家采访及QYResearch整理研究，2024年</w:t>
      </w:r>
    </w:p>
    <w:p w14:paraId="0A8C5A4C">
      <w:pPr>
        <w:pStyle w:val="4"/>
      </w:pPr>
      <w:bookmarkStart w:id="506" w:name="_Toc172304702"/>
      <w:r>
        <w:rPr>
          <w:rFonts w:hint="eastAsia"/>
        </w:rPr>
        <w:t>珠海越亚</w:t>
      </w:r>
      <w:r>
        <w:t xml:space="preserve"> ABF载板销量、收入、价格及毛利率（2019-2024）</w:t>
      </w:r>
      <w:bookmarkEnd w:id="506"/>
    </w:p>
    <w:p w14:paraId="4570DC6B">
      <w:pPr>
        <w:pStyle w:val="151"/>
        <w:ind w:left="252" w:right="-105"/>
        <w:rPr>
          <w:lang w:eastAsia="zh-CN"/>
        </w:rPr>
      </w:pPr>
      <w:bookmarkStart w:id="507" w:name="_Toc172304526"/>
      <w:r>
        <w:rPr>
          <w:rFonts w:hint="eastAsia"/>
          <w:lang w:eastAsia="zh-CN"/>
        </w:rPr>
        <w:t>珠海越亚</w:t>
      </w:r>
      <w:r>
        <w:rPr>
          <w:lang w:eastAsia="zh-CN"/>
        </w:rPr>
        <w:t xml:space="preserve"> ABF载板销量（平方米）、收入（百万美元）、价格（美元/平方米）及毛利率（2019-2024）</w:t>
      </w:r>
      <w:bookmarkEnd w:id="5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3E963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5C4C14D">
            <w:pPr>
              <w:pStyle w:val="175"/>
              <w:widowControl w:val="0"/>
              <w:jc w:val="both"/>
              <w:rPr>
                <w:rFonts w:cs="Times New Roman"/>
                <w:b/>
                <w:bCs/>
                <w:color w:val="FFFFFF"/>
                <w:sz w:val="20"/>
              </w:rPr>
            </w:pPr>
            <w:r>
              <w:rPr>
                <w:rFonts w:cs="Times New Roman"/>
                <w:b/>
                <w:bCs/>
                <w:color w:val="FFFFFF"/>
                <w:sz w:val="20"/>
              </w:rPr>
              <w:t>珠海越亚</w:t>
            </w:r>
          </w:p>
        </w:tc>
        <w:tc>
          <w:tcPr>
            <w:tcW w:w="648" w:type="pct"/>
            <w:shd w:val="solid" w:color="000080" w:fill="FFFFFF"/>
            <w:vAlign w:val="center"/>
          </w:tcPr>
          <w:p w14:paraId="383864F0">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66852D5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E2960D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475B43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290333F">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10ABC60">
            <w:pPr>
              <w:pStyle w:val="175"/>
              <w:widowControl w:val="0"/>
              <w:jc w:val="center"/>
              <w:rPr>
                <w:rFonts w:cs="Times New Roman"/>
                <w:b/>
                <w:bCs/>
                <w:color w:val="FFFFFF"/>
                <w:sz w:val="20"/>
              </w:rPr>
            </w:pPr>
            <w:r>
              <w:rPr>
                <w:rFonts w:cs="Times New Roman"/>
                <w:b/>
                <w:bCs/>
                <w:color w:val="FFFFFF"/>
                <w:sz w:val="20"/>
              </w:rPr>
              <w:t>2024</w:t>
            </w:r>
          </w:p>
        </w:tc>
      </w:tr>
      <w:tr w14:paraId="39B88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8BA7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7955A7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BB99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F839D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7D0B7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1844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0BC606">
            <w:pPr>
              <w:pStyle w:val="175"/>
              <w:widowControl w:val="0"/>
              <w:jc w:val="right"/>
              <w:rPr>
                <w:rFonts w:cs="Times New Roman"/>
                <w:sz w:val="20"/>
              </w:rPr>
            </w:pPr>
            <w:r>
              <w:rPr>
                <w:rFonts w:hint="eastAsia" w:cs="Times New Roman"/>
                <w:sz w:val="20"/>
              </w:rPr>
              <w:t>XX</w:t>
            </w:r>
          </w:p>
        </w:tc>
      </w:tr>
      <w:tr w14:paraId="5C2AA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6CC75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32989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98C5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E1AB5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27809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1A9A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AE060C">
            <w:pPr>
              <w:pStyle w:val="175"/>
              <w:widowControl w:val="0"/>
              <w:jc w:val="right"/>
              <w:rPr>
                <w:rFonts w:cs="Times New Roman"/>
                <w:sz w:val="20"/>
              </w:rPr>
            </w:pPr>
            <w:r>
              <w:rPr>
                <w:rFonts w:hint="eastAsia" w:cs="Times New Roman"/>
                <w:sz w:val="20"/>
              </w:rPr>
              <w:t>XX</w:t>
            </w:r>
          </w:p>
        </w:tc>
      </w:tr>
      <w:tr w14:paraId="7B624C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D1C29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9242D2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E4C7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B7D29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15EA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D22AF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C5FC06">
            <w:pPr>
              <w:pStyle w:val="175"/>
              <w:widowControl w:val="0"/>
              <w:jc w:val="right"/>
              <w:rPr>
                <w:rFonts w:cs="Times New Roman"/>
                <w:sz w:val="20"/>
              </w:rPr>
            </w:pPr>
            <w:r>
              <w:rPr>
                <w:rFonts w:hint="eastAsia" w:cs="Times New Roman"/>
                <w:sz w:val="20"/>
              </w:rPr>
              <w:t>XX</w:t>
            </w:r>
          </w:p>
        </w:tc>
      </w:tr>
      <w:tr w14:paraId="1A4211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2DABF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429E4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3521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614DF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F9C4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0435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7E95B5">
            <w:pPr>
              <w:pStyle w:val="175"/>
              <w:widowControl w:val="0"/>
              <w:jc w:val="right"/>
              <w:rPr>
                <w:rFonts w:cs="Times New Roman"/>
                <w:sz w:val="20"/>
              </w:rPr>
            </w:pPr>
            <w:r>
              <w:rPr>
                <w:rFonts w:hint="eastAsia" w:cs="Times New Roman"/>
                <w:sz w:val="20"/>
              </w:rPr>
              <w:t>XX%</w:t>
            </w:r>
          </w:p>
        </w:tc>
      </w:tr>
    </w:tbl>
    <w:p w14:paraId="73A45AAA">
      <w:pPr>
        <w:pStyle w:val="144"/>
      </w:pPr>
      <w:r>
        <w:rPr>
          <w:rFonts w:hint="eastAsia"/>
        </w:rPr>
        <w:t>资料来源：珠海越亚；第三方资料、新闻报道、业内专家采访及QYResearch整理研究，2024年</w:t>
      </w:r>
    </w:p>
    <w:p w14:paraId="03372F90">
      <w:pPr>
        <w:pStyle w:val="4"/>
      </w:pPr>
      <w:bookmarkStart w:id="508" w:name="_Toc172304703"/>
      <w:r>
        <w:rPr>
          <w:rFonts w:hint="eastAsia"/>
        </w:rPr>
        <w:t>珠海越亚公司简介及主要业务</w:t>
      </w:r>
      <w:bookmarkEnd w:id="508"/>
    </w:p>
    <w:p w14:paraId="772847E7">
      <w:pPr>
        <w:pStyle w:val="151"/>
        <w:ind w:left="252" w:right="-105"/>
        <w:rPr>
          <w:lang w:eastAsia="zh-CN"/>
        </w:rPr>
      </w:pPr>
      <w:bookmarkStart w:id="509" w:name="_Toc172304527"/>
      <w:r>
        <w:rPr>
          <w:rFonts w:hint="eastAsia"/>
          <w:lang w:eastAsia="zh-CN"/>
        </w:rPr>
        <w:t>珠海越亚公司简介及主要业务</w:t>
      </w:r>
      <w:bookmarkEnd w:id="5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B93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F5B69A5">
            <w:pPr>
              <w:rPr>
                <w:rFonts w:cs="Times New Roman"/>
                <w:b/>
                <w:bCs/>
                <w:color w:val="FFFFFF"/>
                <w:kern w:val="0"/>
                <w:sz w:val="20"/>
                <w:szCs w:val="20"/>
              </w:rPr>
            </w:pPr>
            <w:r>
              <w:rPr>
                <w:rFonts w:hint="eastAsia" w:cs="Times New Roman"/>
                <w:b/>
                <w:bCs/>
                <w:color w:val="FFFFFF"/>
                <w:kern w:val="0"/>
                <w:sz w:val="20"/>
                <w:szCs w:val="20"/>
              </w:rPr>
              <w:t>珠海越亚</w:t>
            </w:r>
          </w:p>
        </w:tc>
        <w:tc>
          <w:tcPr>
            <w:tcW w:w="3879" w:type="pct"/>
            <w:shd w:val="solid" w:color="000080" w:fill="FFFFFF"/>
            <w:vAlign w:val="center"/>
          </w:tcPr>
          <w:p w14:paraId="50F0D21B">
            <w:pPr>
              <w:rPr>
                <w:rFonts w:cs="Times New Roman"/>
                <w:b/>
                <w:bCs/>
                <w:color w:val="FFFFFF"/>
                <w:kern w:val="0"/>
                <w:sz w:val="20"/>
                <w:szCs w:val="20"/>
              </w:rPr>
            </w:pPr>
            <w:r>
              <w:rPr>
                <w:rFonts w:hint="eastAsia" w:cs="Times New Roman"/>
                <w:b/>
                <w:bCs/>
                <w:color w:val="FFFFFF"/>
                <w:kern w:val="0"/>
                <w:sz w:val="20"/>
                <w:szCs w:val="20"/>
              </w:rPr>
              <w:t>详情描述</w:t>
            </w:r>
          </w:p>
        </w:tc>
      </w:tr>
      <w:tr w14:paraId="675232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7118F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2D6FC0C">
            <w:pPr>
              <w:rPr>
                <w:rFonts w:cs="Times New Roman"/>
                <w:kern w:val="0"/>
                <w:sz w:val="20"/>
                <w:szCs w:val="20"/>
              </w:rPr>
            </w:pPr>
          </w:p>
          <w:p w14:paraId="0C8FFCDA">
            <w:pPr>
              <w:rPr>
                <w:rFonts w:cs="Times New Roman"/>
                <w:kern w:val="0"/>
                <w:sz w:val="20"/>
                <w:szCs w:val="20"/>
              </w:rPr>
            </w:pPr>
          </w:p>
          <w:p w14:paraId="0AE3FC49">
            <w:pPr>
              <w:rPr>
                <w:rFonts w:cs="Times New Roman"/>
                <w:kern w:val="0"/>
                <w:sz w:val="20"/>
                <w:szCs w:val="20"/>
              </w:rPr>
            </w:pPr>
          </w:p>
        </w:tc>
      </w:tr>
      <w:tr w14:paraId="5C2815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721A8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F70FFD1">
            <w:pPr>
              <w:rPr>
                <w:rFonts w:cs="Times New Roman"/>
                <w:kern w:val="0"/>
                <w:sz w:val="20"/>
                <w:szCs w:val="20"/>
              </w:rPr>
            </w:pPr>
          </w:p>
          <w:p w14:paraId="3D12CD0B">
            <w:pPr>
              <w:rPr>
                <w:rFonts w:cs="Times New Roman"/>
                <w:kern w:val="0"/>
                <w:sz w:val="20"/>
                <w:szCs w:val="20"/>
              </w:rPr>
            </w:pPr>
          </w:p>
          <w:p w14:paraId="1550E9DA">
            <w:pPr>
              <w:rPr>
                <w:rFonts w:cs="Times New Roman"/>
                <w:kern w:val="0"/>
                <w:sz w:val="20"/>
                <w:szCs w:val="20"/>
              </w:rPr>
            </w:pPr>
          </w:p>
        </w:tc>
      </w:tr>
    </w:tbl>
    <w:p w14:paraId="08C530C5">
      <w:pPr>
        <w:pStyle w:val="144"/>
      </w:pPr>
      <w:r>
        <w:rPr>
          <w:rFonts w:hint="eastAsia"/>
        </w:rPr>
        <w:t>资料来源：珠海越亚；第三方资料、新闻报道、业内专家采访及QYResearch整理研究，2024年</w:t>
      </w:r>
    </w:p>
    <w:p w14:paraId="0FEC9F3B">
      <w:pPr>
        <w:pStyle w:val="4"/>
      </w:pPr>
      <w:bookmarkStart w:id="510" w:name="_Toc172304704"/>
      <w:r>
        <w:rPr>
          <w:rFonts w:hint="eastAsia"/>
        </w:rPr>
        <w:t>珠海越亚企业最新动态</w:t>
      </w:r>
      <w:bookmarkEnd w:id="510"/>
    </w:p>
    <w:p w14:paraId="03A54D9D">
      <w:pPr>
        <w:pStyle w:val="151"/>
        <w:ind w:left="252" w:right="-105"/>
      </w:pPr>
      <w:bookmarkStart w:id="511" w:name="_Toc172304528"/>
      <w:r>
        <w:rPr>
          <w:rFonts w:hint="eastAsia"/>
        </w:rPr>
        <w:t>珠海越亚企业最新动态</w:t>
      </w:r>
      <w:bookmarkEnd w:id="5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31F88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79F35D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1E11641">
            <w:pPr>
              <w:rPr>
                <w:rFonts w:cs="Times New Roman"/>
                <w:b/>
                <w:bCs/>
                <w:color w:val="FFFFFF"/>
                <w:kern w:val="0"/>
                <w:sz w:val="20"/>
                <w:szCs w:val="20"/>
              </w:rPr>
            </w:pPr>
            <w:r>
              <w:rPr>
                <w:rFonts w:hint="eastAsia" w:cs="Times New Roman"/>
                <w:b/>
                <w:bCs/>
                <w:color w:val="FFFFFF"/>
                <w:kern w:val="0"/>
                <w:sz w:val="20"/>
                <w:szCs w:val="20"/>
              </w:rPr>
              <w:t>详情描述</w:t>
            </w:r>
          </w:p>
        </w:tc>
      </w:tr>
      <w:tr w14:paraId="496C9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C12B52">
            <w:pPr>
              <w:rPr>
                <w:rFonts w:cs="Times New Roman"/>
                <w:kern w:val="0"/>
                <w:sz w:val="20"/>
                <w:szCs w:val="20"/>
              </w:rPr>
            </w:pPr>
          </w:p>
        </w:tc>
        <w:tc>
          <w:tcPr>
            <w:tcW w:w="3879" w:type="pct"/>
            <w:shd w:val="clear" w:color="auto" w:fill="auto"/>
            <w:vAlign w:val="center"/>
          </w:tcPr>
          <w:p w14:paraId="0CA78FFB">
            <w:pPr>
              <w:rPr>
                <w:rFonts w:cs="Times New Roman"/>
                <w:kern w:val="0"/>
                <w:sz w:val="20"/>
                <w:szCs w:val="20"/>
              </w:rPr>
            </w:pPr>
          </w:p>
          <w:p w14:paraId="134B4396">
            <w:pPr>
              <w:rPr>
                <w:rFonts w:cs="Times New Roman"/>
                <w:kern w:val="0"/>
                <w:sz w:val="20"/>
                <w:szCs w:val="20"/>
              </w:rPr>
            </w:pPr>
          </w:p>
        </w:tc>
      </w:tr>
      <w:tr w14:paraId="1D3171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B107AC">
            <w:pPr>
              <w:rPr>
                <w:rFonts w:cs="Times New Roman"/>
                <w:kern w:val="0"/>
                <w:sz w:val="20"/>
                <w:szCs w:val="20"/>
              </w:rPr>
            </w:pPr>
          </w:p>
        </w:tc>
        <w:tc>
          <w:tcPr>
            <w:tcW w:w="3879" w:type="pct"/>
            <w:shd w:val="clear" w:color="auto" w:fill="auto"/>
            <w:vAlign w:val="center"/>
          </w:tcPr>
          <w:p w14:paraId="308045B3">
            <w:pPr>
              <w:rPr>
                <w:rFonts w:cs="Times New Roman"/>
                <w:kern w:val="0"/>
                <w:sz w:val="20"/>
                <w:szCs w:val="20"/>
              </w:rPr>
            </w:pPr>
          </w:p>
          <w:p w14:paraId="43FEB34D">
            <w:pPr>
              <w:rPr>
                <w:rFonts w:cs="Times New Roman"/>
                <w:kern w:val="0"/>
                <w:sz w:val="20"/>
                <w:szCs w:val="20"/>
              </w:rPr>
            </w:pPr>
          </w:p>
        </w:tc>
      </w:tr>
      <w:tr w14:paraId="6E31E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DE3399">
            <w:pPr>
              <w:rPr>
                <w:rFonts w:cs="Times New Roman"/>
                <w:kern w:val="0"/>
                <w:sz w:val="20"/>
                <w:szCs w:val="20"/>
              </w:rPr>
            </w:pPr>
          </w:p>
        </w:tc>
        <w:tc>
          <w:tcPr>
            <w:tcW w:w="3879" w:type="pct"/>
            <w:shd w:val="clear" w:color="auto" w:fill="auto"/>
            <w:vAlign w:val="center"/>
          </w:tcPr>
          <w:p w14:paraId="436E3459">
            <w:pPr>
              <w:rPr>
                <w:rFonts w:cs="Times New Roman"/>
                <w:kern w:val="0"/>
                <w:sz w:val="20"/>
                <w:szCs w:val="20"/>
              </w:rPr>
            </w:pPr>
          </w:p>
          <w:p w14:paraId="75DB03E9">
            <w:pPr>
              <w:rPr>
                <w:rFonts w:cs="Times New Roman"/>
                <w:kern w:val="0"/>
                <w:sz w:val="20"/>
                <w:szCs w:val="20"/>
              </w:rPr>
            </w:pPr>
          </w:p>
        </w:tc>
      </w:tr>
    </w:tbl>
    <w:p w14:paraId="0BE01D3A">
      <w:pPr>
        <w:pStyle w:val="144"/>
      </w:pPr>
      <w:r>
        <w:rPr>
          <w:rFonts w:hint="eastAsia"/>
        </w:rPr>
        <w:t>资料来源：珠海越亚；第三方资料、新闻报道、业内专家采访及QYResearch整理研究，2024年</w:t>
      </w:r>
    </w:p>
    <w:p w14:paraId="6E12A36A">
      <w:pPr>
        <w:pStyle w:val="144"/>
      </w:pPr>
    </w:p>
    <w:p w14:paraId="2FCDE468">
      <w:pPr>
        <w:pStyle w:val="3"/>
      </w:pPr>
      <w:bookmarkStart w:id="512" w:name="_Toc172304705"/>
      <w:r>
        <w:rPr>
          <w:rFonts w:hint="eastAsia"/>
        </w:rPr>
        <w:t>LG InnoTek</w:t>
      </w:r>
      <w:bookmarkEnd w:id="512"/>
    </w:p>
    <w:p w14:paraId="08C03550"/>
    <w:p w14:paraId="50C9F522">
      <w:pPr>
        <w:pStyle w:val="4"/>
      </w:pPr>
      <w:bookmarkStart w:id="513" w:name="_Toc172304706"/>
      <w:r>
        <w:rPr>
          <w:rFonts w:hint="eastAsia"/>
        </w:rPr>
        <w:t>LG InnoTek基本信息、ABF载板生产基地、销售区域、竞争对手及市场地位</w:t>
      </w:r>
      <w:bookmarkEnd w:id="513"/>
    </w:p>
    <w:p w14:paraId="6ECE0698">
      <w:pPr>
        <w:pStyle w:val="151"/>
        <w:ind w:left="252" w:right="-105"/>
        <w:rPr>
          <w:lang w:eastAsia="zh-CN"/>
        </w:rPr>
      </w:pPr>
      <w:bookmarkStart w:id="514" w:name="_Toc172304529"/>
      <w:r>
        <w:rPr>
          <w:rFonts w:hint="eastAsia"/>
          <w:lang w:eastAsia="zh-CN"/>
        </w:rPr>
        <w:t>LG InnoTek ABF载板生产基地、销售区域、竞争对手及市场地位</w:t>
      </w:r>
      <w:bookmarkEnd w:id="5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F3BF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DFEEF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9DFCD1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9CC4804">
            <w:pPr>
              <w:rPr>
                <w:rFonts w:cs="Times New Roman"/>
                <w:b/>
                <w:bCs/>
                <w:color w:val="FFFFFF"/>
                <w:kern w:val="0"/>
                <w:sz w:val="20"/>
                <w:szCs w:val="20"/>
              </w:rPr>
            </w:pPr>
            <w:r>
              <w:rPr>
                <w:rFonts w:hint="eastAsia" w:cs="Times New Roman"/>
                <w:b/>
                <w:bCs/>
                <w:color w:val="FFFFFF"/>
                <w:kern w:val="0"/>
                <w:sz w:val="20"/>
                <w:szCs w:val="20"/>
              </w:rPr>
              <w:t>描述</w:t>
            </w:r>
          </w:p>
        </w:tc>
      </w:tr>
      <w:tr w14:paraId="47428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F4803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7E8279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0444CC9">
            <w:pPr>
              <w:rPr>
                <w:rFonts w:cs="Times New Roman"/>
                <w:bCs/>
                <w:kern w:val="0"/>
                <w:sz w:val="20"/>
                <w:szCs w:val="20"/>
              </w:rPr>
            </w:pPr>
            <w:r>
              <w:rPr>
                <w:rFonts w:cs="Times New Roman"/>
                <w:bCs/>
                <w:kern w:val="0"/>
                <w:sz w:val="20"/>
                <w:szCs w:val="20"/>
              </w:rPr>
              <w:t>LG InnoTek</w:t>
            </w:r>
          </w:p>
        </w:tc>
      </w:tr>
      <w:tr w14:paraId="3571E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7277C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56B2C3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B8D43E1">
            <w:pPr>
              <w:rPr>
                <w:rFonts w:cs="Times New Roman"/>
                <w:bCs/>
                <w:kern w:val="0"/>
                <w:sz w:val="20"/>
                <w:szCs w:val="20"/>
              </w:rPr>
            </w:pPr>
          </w:p>
        </w:tc>
      </w:tr>
      <w:tr w14:paraId="4C5AD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D4AAF1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52B058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E7FEAAE">
            <w:pPr>
              <w:rPr>
                <w:rFonts w:cs="Times New Roman"/>
                <w:bCs/>
                <w:kern w:val="0"/>
                <w:sz w:val="20"/>
                <w:szCs w:val="20"/>
              </w:rPr>
            </w:pPr>
          </w:p>
        </w:tc>
      </w:tr>
      <w:tr w14:paraId="61C279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305E5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9F55F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1B2C1D3">
            <w:pPr>
              <w:rPr>
                <w:rFonts w:cs="Times New Roman"/>
                <w:bCs/>
                <w:kern w:val="0"/>
                <w:sz w:val="20"/>
                <w:szCs w:val="20"/>
              </w:rPr>
            </w:pPr>
          </w:p>
        </w:tc>
      </w:tr>
      <w:tr w14:paraId="3638E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B2253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94A020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73C7A9F">
            <w:pPr>
              <w:rPr>
                <w:rFonts w:cs="Times New Roman"/>
                <w:bCs/>
                <w:kern w:val="0"/>
                <w:sz w:val="20"/>
                <w:szCs w:val="20"/>
              </w:rPr>
            </w:pPr>
          </w:p>
        </w:tc>
      </w:tr>
      <w:tr w14:paraId="718CAE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545AE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231075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DF2AABB">
            <w:pPr>
              <w:rPr>
                <w:rFonts w:cs="Times New Roman"/>
                <w:bCs/>
                <w:kern w:val="0"/>
                <w:sz w:val="20"/>
                <w:szCs w:val="20"/>
              </w:rPr>
            </w:pPr>
          </w:p>
        </w:tc>
      </w:tr>
      <w:tr w14:paraId="0B34AE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1E03F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38B224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BAEC7D2">
            <w:pPr>
              <w:rPr>
                <w:rFonts w:cs="Times New Roman"/>
                <w:bCs/>
                <w:kern w:val="0"/>
                <w:sz w:val="20"/>
                <w:szCs w:val="20"/>
              </w:rPr>
            </w:pPr>
          </w:p>
        </w:tc>
      </w:tr>
      <w:tr w14:paraId="5A6A4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232E2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3ADE6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183052C">
            <w:pPr>
              <w:rPr>
                <w:rFonts w:cs="Times New Roman"/>
                <w:bCs/>
                <w:kern w:val="0"/>
                <w:sz w:val="20"/>
                <w:szCs w:val="20"/>
              </w:rPr>
            </w:pPr>
          </w:p>
        </w:tc>
      </w:tr>
      <w:tr w14:paraId="3C3889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6FC05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C33A51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4528156">
            <w:pPr>
              <w:rPr>
                <w:rFonts w:cs="Times New Roman"/>
                <w:bCs/>
                <w:kern w:val="0"/>
                <w:sz w:val="20"/>
                <w:szCs w:val="20"/>
              </w:rPr>
            </w:pPr>
          </w:p>
        </w:tc>
      </w:tr>
    </w:tbl>
    <w:p w14:paraId="5FFDC602">
      <w:pPr>
        <w:pStyle w:val="144"/>
      </w:pPr>
      <w:r>
        <w:rPr>
          <w:rFonts w:hint="eastAsia"/>
        </w:rPr>
        <w:t>资料来源：LG InnoTek；第三方资料、新闻报道、业内专家采访及QYResearch整理研究，2024年</w:t>
      </w:r>
    </w:p>
    <w:p w14:paraId="25A234A3">
      <w:pPr>
        <w:pStyle w:val="4"/>
      </w:pPr>
      <w:bookmarkStart w:id="515" w:name="_Toc172304707"/>
      <w:r>
        <w:rPr>
          <w:rFonts w:hint="eastAsia"/>
        </w:rPr>
        <w:t>LG InnoTek ABF载板产品规格、参数及市场应用</w:t>
      </w:r>
      <w:bookmarkEnd w:id="515"/>
    </w:p>
    <w:p w14:paraId="5ACA18FF">
      <w:pPr>
        <w:pStyle w:val="151"/>
        <w:ind w:left="252" w:right="-105"/>
      </w:pPr>
      <w:bookmarkStart w:id="516" w:name="_Toc172304530"/>
      <w:r>
        <w:rPr>
          <w:rFonts w:hint="eastAsia"/>
        </w:rPr>
        <w:t>LG InnoTek ABF载板产品规格、参数及市场应用</w:t>
      </w:r>
      <w:bookmarkEnd w:id="5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77582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62DC8EE">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5820137">
            <w:pPr>
              <w:rPr>
                <w:rFonts w:cs="Times New Roman"/>
                <w:b/>
                <w:bCs/>
                <w:color w:val="FFFFFF"/>
                <w:kern w:val="0"/>
                <w:sz w:val="20"/>
                <w:szCs w:val="20"/>
              </w:rPr>
            </w:pPr>
            <w:r>
              <w:rPr>
                <w:rFonts w:hint="eastAsia" w:cs="Times New Roman"/>
                <w:b/>
                <w:bCs/>
                <w:color w:val="FFFFFF"/>
                <w:kern w:val="0"/>
                <w:sz w:val="20"/>
                <w:szCs w:val="20"/>
              </w:rPr>
              <w:t>描述</w:t>
            </w:r>
          </w:p>
        </w:tc>
      </w:tr>
      <w:tr w14:paraId="4E598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095747">
            <w:pPr>
              <w:rPr>
                <w:rFonts w:cs="Times New Roman"/>
                <w:kern w:val="0"/>
                <w:sz w:val="20"/>
                <w:szCs w:val="20"/>
              </w:rPr>
            </w:pPr>
          </w:p>
        </w:tc>
        <w:tc>
          <w:tcPr>
            <w:tcW w:w="3891" w:type="pct"/>
            <w:shd w:val="clear" w:color="auto" w:fill="auto"/>
            <w:vAlign w:val="center"/>
          </w:tcPr>
          <w:p w14:paraId="0B65FC63">
            <w:pPr>
              <w:rPr>
                <w:rFonts w:cs="Times New Roman"/>
                <w:kern w:val="0"/>
                <w:sz w:val="20"/>
                <w:szCs w:val="20"/>
              </w:rPr>
            </w:pPr>
          </w:p>
          <w:p w14:paraId="62902147">
            <w:pPr>
              <w:rPr>
                <w:rFonts w:cs="Times New Roman"/>
                <w:kern w:val="0"/>
                <w:sz w:val="20"/>
                <w:szCs w:val="20"/>
              </w:rPr>
            </w:pPr>
          </w:p>
        </w:tc>
      </w:tr>
      <w:tr w14:paraId="5F6A1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C8E2A52">
            <w:pPr>
              <w:rPr>
                <w:rFonts w:cs="Times New Roman"/>
                <w:kern w:val="0"/>
                <w:sz w:val="20"/>
                <w:szCs w:val="20"/>
              </w:rPr>
            </w:pPr>
          </w:p>
        </w:tc>
        <w:tc>
          <w:tcPr>
            <w:tcW w:w="3891" w:type="pct"/>
            <w:shd w:val="clear" w:color="auto" w:fill="auto"/>
            <w:vAlign w:val="center"/>
          </w:tcPr>
          <w:p w14:paraId="54FA6ED8">
            <w:pPr>
              <w:rPr>
                <w:rFonts w:cs="Times New Roman"/>
                <w:kern w:val="0"/>
                <w:sz w:val="20"/>
                <w:szCs w:val="20"/>
              </w:rPr>
            </w:pPr>
          </w:p>
          <w:p w14:paraId="267B3341">
            <w:pPr>
              <w:rPr>
                <w:rFonts w:cs="Times New Roman"/>
                <w:kern w:val="0"/>
                <w:sz w:val="20"/>
                <w:szCs w:val="20"/>
              </w:rPr>
            </w:pPr>
          </w:p>
        </w:tc>
      </w:tr>
    </w:tbl>
    <w:p w14:paraId="03D488B0">
      <w:pPr>
        <w:pStyle w:val="144"/>
      </w:pPr>
      <w:r>
        <w:rPr>
          <w:rFonts w:hint="eastAsia"/>
        </w:rPr>
        <w:t>资料来源：LG InnoTek；第三方资料、新闻报道、业内专家采访及QYResearch整理研究，2024年</w:t>
      </w:r>
    </w:p>
    <w:p w14:paraId="0B8C8887">
      <w:pPr>
        <w:pStyle w:val="4"/>
      </w:pPr>
      <w:bookmarkStart w:id="517" w:name="_Toc172304708"/>
      <w:r>
        <w:rPr>
          <w:rFonts w:hint="eastAsia"/>
        </w:rPr>
        <w:t>LG InnoTek</w:t>
      </w:r>
      <w:r>
        <w:t xml:space="preserve"> ABF载板销量、收入、价格及毛利率（2019-2024）</w:t>
      </w:r>
      <w:bookmarkEnd w:id="517"/>
    </w:p>
    <w:p w14:paraId="295E6C8D">
      <w:pPr>
        <w:pStyle w:val="151"/>
        <w:ind w:left="252" w:right="-105"/>
      </w:pPr>
      <w:bookmarkStart w:id="518" w:name="_Toc172304531"/>
      <w:r>
        <w:rPr>
          <w:rFonts w:hint="eastAsia"/>
        </w:rPr>
        <w:t>LG InnoTek</w:t>
      </w:r>
      <w:r>
        <w:t xml:space="preserve"> ABF载板销量（平方米）、收入（百万美元）、价格（美元/平方米）及毛利率（2019-2024）</w:t>
      </w:r>
      <w:bookmarkEnd w:id="51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8BEC6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67717F8">
            <w:pPr>
              <w:pStyle w:val="175"/>
              <w:widowControl w:val="0"/>
              <w:jc w:val="both"/>
              <w:rPr>
                <w:rFonts w:cs="Times New Roman"/>
                <w:b/>
                <w:bCs/>
                <w:color w:val="FFFFFF"/>
                <w:sz w:val="20"/>
              </w:rPr>
            </w:pPr>
            <w:r>
              <w:rPr>
                <w:rFonts w:cs="Times New Roman"/>
                <w:b/>
                <w:bCs/>
                <w:color w:val="FFFFFF"/>
                <w:sz w:val="20"/>
              </w:rPr>
              <w:t>LG InnoTek</w:t>
            </w:r>
          </w:p>
        </w:tc>
        <w:tc>
          <w:tcPr>
            <w:tcW w:w="648" w:type="pct"/>
            <w:shd w:val="solid" w:color="000080" w:fill="FFFFFF"/>
            <w:vAlign w:val="center"/>
          </w:tcPr>
          <w:p w14:paraId="41DF4828">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DDFEFD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2FFCAC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2A1290A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54338A6">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EE0FFB7">
            <w:pPr>
              <w:pStyle w:val="175"/>
              <w:widowControl w:val="0"/>
              <w:jc w:val="center"/>
              <w:rPr>
                <w:rFonts w:cs="Times New Roman"/>
                <w:b/>
                <w:bCs/>
                <w:color w:val="FFFFFF"/>
                <w:sz w:val="20"/>
              </w:rPr>
            </w:pPr>
            <w:r>
              <w:rPr>
                <w:rFonts w:cs="Times New Roman"/>
                <w:b/>
                <w:bCs/>
                <w:color w:val="FFFFFF"/>
                <w:sz w:val="20"/>
              </w:rPr>
              <w:t>2024</w:t>
            </w:r>
          </w:p>
        </w:tc>
      </w:tr>
      <w:tr w14:paraId="0FEAAB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E25BD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BE96C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F20D2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EEA24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D437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6FEA5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7E936E">
            <w:pPr>
              <w:pStyle w:val="175"/>
              <w:widowControl w:val="0"/>
              <w:jc w:val="right"/>
              <w:rPr>
                <w:rFonts w:cs="Times New Roman"/>
                <w:sz w:val="20"/>
              </w:rPr>
            </w:pPr>
            <w:r>
              <w:rPr>
                <w:rFonts w:hint="eastAsia" w:cs="Times New Roman"/>
                <w:sz w:val="20"/>
              </w:rPr>
              <w:t>XX</w:t>
            </w:r>
          </w:p>
        </w:tc>
      </w:tr>
      <w:tr w14:paraId="5BDDB5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CD538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8093D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8EF5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6FF4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FBF7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40A53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0E97AE">
            <w:pPr>
              <w:pStyle w:val="175"/>
              <w:widowControl w:val="0"/>
              <w:jc w:val="right"/>
              <w:rPr>
                <w:rFonts w:cs="Times New Roman"/>
                <w:sz w:val="20"/>
              </w:rPr>
            </w:pPr>
            <w:r>
              <w:rPr>
                <w:rFonts w:hint="eastAsia" w:cs="Times New Roman"/>
                <w:sz w:val="20"/>
              </w:rPr>
              <w:t>XX</w:t>
            </w:r>
          </w:p>
        </w:tc>
      </w:tr>
      <w:tr w14:paraId="11C03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7EECD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75165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B0A8F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4EB2B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22A1B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6EBA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FF0DC6">
            <w:pPr>
              <w:pStyle w:val="175"/>
              <w:widowControl w:val="0"/>
              <w:jc w:val="right"/>
              <w:rPr>
                <w:rFonts w:cs="Times New Roman"/>
                <w:sz w:val="20"/>
              </w:rPr>
            </w:pPr>
            <w:r>
              <w:rPr>
                <w:rFonts w:hint="eastAsia" w:cs="Times New Roman"/>
                <w:sz w:val="20"/>
              </w:rPr>
              <w:t>XX</w:t>
            </w:r>
          </w:p>
        </w:tc>
      </w:tr>
      <w:tr w14:paraId="43DD4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011F9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124D4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F9B9C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9ABE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22409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7CB6B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79F5F3">
            <w:pPr>
              <w:pStyle w:val="175"/>
              <w:widowControl w:val="0"/>
              <w:jc w:val="right"/>
              <w:rPr>
                <w:rFonts w:cs="Times New Roman"/>
                <w:sz w:val="20"/>
              </w:rPr>
            </w:pPr>
            <w:r>
              <w:rPr>
                <w:rFonts w:hint="eastAsia" w:cs="Times New Roman"/>
                <w:sz w:val="20"/>
              </w:rPr>
              <w:t>XX%</w:t>
            </w:r>
          </w:p>
        </w:tc>
      </w:tr>
    </w:tbl>
    <w:p w14:paraId="1C049250">
      <w:pPr>
        <w:pStyle w:val="144"/>
      </w:pPr>
      <w:r>
        <w:rPr>
          <w:rFonts w:hint="eastAsia"/>
        </w:rPr>
        <w:t>资料来源：LG InnoTek；第三方资料、新闻报道、业内专家采访及QYResearch整理研究，2024年</w:t>
      </w:r>
    </w:p>
    <w:p w14:paraId="766DC686">
      <w:pPr>
        <w:pStyle w:val="4"/>
      </w:pPr>
      <w:bookmarkStart w:id="519" w:name="_Toc172304709"/>
      <w:r>
        <w:rPr>
          <w:rFonts w:hint="eastAsia"/>
        </w:rPr>
        <w:t>LG InnoTek公司简介及主要业务</w:t>
      </w:r>
      <w:bookmarkEnd w:id="519"/>
    </w:p>
    <w:p w14:paraId="6C65FD1C">
      <w:pPr>
        <w:pStyle w:val="151"/>
        <w:ind w:left="252" w:right="-105"/>
      </w:pPr>
      <w:bookmarkStart w:id="520" w:name="_Toc172304532"/>
      <w:r>
        <w:rPr>
          <w:rFonts w:hint="eastAsia"/>
        </w:rPr>
        <w:t>LG InnoTek公司简介及主要业务</w:t>
      </w:r>
      <w:bookmarkEnd w:id="5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D4D6E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FAC13E2">
            <w:pPr>
              <w:rPr>
                <w:rFonts w:cs="Times New Roman"/>
                <w:b/>
                <w:bCs/>
                <w:color w:val="FFFFFF"/>
                <w:kern w:val="0"/>
                <w:sz w:val="20"/>
                <w:szCs w:val="20"/>
              </w:rPr>
            </w:pPr>
            <w:r>
              <w:rPr>
                <w:rFonts w:hint="eastAsia" w:cs="Times New Roman"/>
                <w:b/>
                <w:bCs/>
                <w:color w:val="FFFFFF"/>
                <w:kern w:val="0"/>
                <w:sz w:val="20"/>
                <w:szCs w:val="20"/>
              </w:rPr>
              <w:t>LG InnoTek</w:t>
            </w:r>
          </w:p>
        </w:tc>
        <w:tc>
          <w:tcPr>
            <w:tcW w:w="3879" w:type="pct"/>
            <w:shd w:val="solid" w:color="000080" w:fill="FFFFFF"/>
            <w:vAlign w:val="center"/>
          </w:tcPr>
          <w:p w14:paraId="2783908E">
            <w:pPr>
              <w:rPr>
                <w:rFonts w:cs="Times New Roman"/>
                <w:b/>
                <w:bCs/>
                <w:color w:val="FFFFFF"/>
                <w:kern w:val="0"/>
                <w:sz w:val="20"/>
                <w:szCs w:val="20"/>
              </w:rPr>
            </w:pPr>
            <w:r>
              <w:rPr>
                <w:rFonts w:hint="eastAsia" w:cs="Times New Roman"/>
                <w:b/>
                <w:bCs/>
                <w:color w:val="FFFFFF"/>
                <w:kern w:val="0"/>
                <w:sz w:val="20"/>
                <w:szCs w:val="20"/>
              </w:rPr>
              <w:t>详情描述</w:t>
            </w:r>
          </w:p>
        </w:tc>
      </w:tr>
      <w:tr w14:paraId="4BC29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83DA1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3527773">
            <w:pPr>
              <w:rPr>
                <w:rFonts w:cs="Times New Roman"/>
                <w:kern w:val="0"/>
                <w:sz w:val="20"/>
                <w:szCs w:val="20"/>
              </w:rPr>
            </w:pPr>
          </w:p>
          <w:p w14:paraId="4DBD617A">
            <w:pPr>
              <w:rPr>
                <w:rFonts w:cs="Times New Roman"/>
                <w:kern w:val="0"/>
                <w:sz w:val="20"/>
                <w:szCs w:val="20"/>
              </w:rPr>
            </w:pPr>
          </w:p>
          <w:p w14:paraId="755151F8">
            <w:pPr>
              <w:rPr>
                <w:rFonts w:cs="Times New Roman"/>
                <w:kern w:val="0"/>
                <w:sz w:val="20"/>
                <w:szCs w:val="20"/>
              </w:rPr>
            </w:pPr>
          </w:p>
        </w:tc>
      </w:tr>
      <w:tr w14:paraId="4CD3AF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27BC7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975BB75">
            <w:pPr>
              <w:rPr>
                <w:rFonts w:cs="Times New Roman"/>
                <w:kern w:val="0"/>
                <w:sz w:val="20"/>
                <w:szCs w:val="20"/>
              </w:rPr>
            </w:pPr>
          </w:p>
          <w:p w14:paraId="44A54103">
            <w:pPr>
              <w:rPr>
                <w:rFonts w:cs="Times New Roman"/>
                <w:kern w:val="0"/>
                <w:sz w:val="20"/>
                <w:szCs w:val="20"/>
              </w:rPr>
            </w:pPr>
          </w:p>
          <w:p w14:paraId="12BBE1D7">
            <w:pPr>
              <w:rPr>
                <w:rFonts w:cs="Times New Roman"/>
                <w:kern w:val="0"/>
                <w:sz w:val="20"/>
                <w:szCs w:val="20"/>
              </w:rPr>
            </w:pPr>
          </w:p>
        </w:tc>
      </w:tr>
    </w:tbl>
    <w:p w14:paraId="6FF1428C">
      <w:pPr>
        <w:pStyle w:val="144"/>
      </w:pPr>
      <w:r>
        <w:rPr>
          <w:rFonts w:hint="eastAsia"/>
        </w:rPr>
        <w:t>资料来源：LG InnoTek；第三方资料、新闻报道、业内专家采访及QYResearch整理研究，2024年</w:t>
      </w:r>
    </w:p>
    <w:p w14:paraId="1592E75A">
      <w:pPr>
        <w:pStyle w:val="4"/>
      </w:pPr>
      <w:bookmarkStart w:id="521" w:name="_Toc172304710"/>
      <w:r>
        <w:rPr>
          <w:rFonts w:hint="eastAsia"/>
        </w:rPr>
        <w:t>LG InnoTek企业最新动态</w:t>
      </w:r>
      <w:bookmarkEnd w:id="521"/>
    </w:p>
    <w:p w14:paraId="3FC23027">
      <w:pPr>
        <w:pStyle w:val="151"/>
        <w:ind w:left="252" w:right="-105"/>
      </w:pPr>
      <w:bookmarkStart w:id="522" w:name="_Toc172304533"/>
      <w:r>
        <w:rPr>
          <w:rFonts w:hint="eastAsia"/>
        </w:rPr>
        <w:t>LG InnoTek企业最新动态</w:t>
      </w:r>
      <w:bookmarkEnd w:id="5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AEDD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7BE147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2232FCE">
            <w:pPr>
              <w:rPr>
                <w:rFonts w:cs="Times New Roman"/>
                <w:b/>
                <w:bCs/>
                <w:color w:val="FFFFFF"/>
                <w:kern w:val="0"/>
                <w:sz w:val="20"/>
                <w:szCs w:val="20"/>
              </w:rPr>
            </w:pPr>
            <w:r>
              <w:rPr>
                <w:rFonts w:hint="eastAsia" w:cs="Times New Roman"/>
                <w:b/>
                <w:bCs/>
                <w:color w:val="FFFFFF"/>
                <w:kern w:val="0"/>
                <w:sz w:val="20"/>
                <w:szCs w:val="20"/>
              </w:rPr>
              <w:t>详情描述</w:t>
            </w:r>
          </w:p>
        </w:tc>
      </w:tr>
      <w:tr w14:paraId="36641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26C0F1">
            <w:pPr>
              <w:rPr>
                <w:rFonts w:cs="Times New Roman"/>
                <w:kern w:val="0"/>
                <w:sz w:val="20"/>
                <w:szCs w:val="20"/>
              </w:rPr>
            </w:pPr>
          </w:p>
        </w:tc>
        <w:tc>
          <w:tcPr>
            <w:tcW w:w="3879" w:type="pct"/>
            <w:shd w:val="clear" w:color="auto" w:fill="auto"/>
            <w:vAlign w:val="center"/>
          </w:tcPr>
          <w:p w14:paraId="43C49A8B">
            <w:pPr>
              <w:rPr>
                <w:rFonts w:cs="Times New Roman"/>
                <w:kern w:val="0"/>
                <w:sz w:val="20"/>
                <w:szCs w:val="20"/>
              </w:rPr>
            </w:pPr>
          </w:p>
          <w:p w14:paraId="68699ACA">
            <w:pPr>
              <w:rPr>
                <w:rFonts w:cs="Times New Roman"/>
                <w:kern w:val="0"/>
                <w:sz w:val="20"/>
                <w:szCs w:val="20"/>
              </w:rPr>
            </w:pPr>
          </w:p>
        </w:tc>
      </w:tr>
      <w:tr w14:paraId="7BC935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39F2527D">
            <w:pPr>
              <w:rPr>
                <w:rFonts w:cs="Times New Roman"/>
                <w:kern w:val="0"/>
                <w:sz w:val="20"/>
                <w:szCs w:val="20"/>
              </w:rPr>
            </w:pPr>
          </w:p>
        </w:tc>
        <w:tc>
          <w:tcPr>
            <w:tcW w:w="3879" w:type="pct"/>
            <w:shd w:val="clear" w:color="auto" w:fill="auto"/>
            <w:vAlign w:val="center"/>
          </w:tcPr>
          <w:p w14:paraId="20535E47">
            <w:pPr>
              <w:rPr>
                <w:rFonts w:cs="Times New Roman"/>
                <w:kern w:val="0"/>
                <w:sz w:val="20"/>
                <w:szCs w:val="20"/>
              </w:rPr>
            </w:pPr>
          </w:p>
          <w:p w14:paraId="39548D9B">
            <w:pPr>
              <w:rPr>
                <w:rFonts w:cs="Times New Roman"/>
                <w:kern w:val="0"/>
                <w:sz w:val="20"/>
                <w:szCs w:val="20"/>
              </w:rPr>
            </w:pPr>
          </w:p>
        </w:tc>
      </w:tr>
      <w:tr w14:paraId="3BD6DD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71180536">
            <w:pPr>
              <w:rPr>
                <w:rFonts w:cs="Times New Roman"/>
                <w:kern w:val="0"/>
                <w:sz w:val="20"/>
                <w:szCs w:val="20"/>
              </w:rPr>
            </w:pPr>
          </w:p>
        </w:tc>
        <w:tc>
          <w:tcPr>
            <w:tcW w:w="3879" w:type="pct"/>
            <w:shd w:val="clear" w:color="auto" w:fill="auto"/>
            <w:vAlign w:val="center"/>
          </w:tcPr>
          <w:p w14:paraId="418CE23A">
            <w:pPr>
              <w:rPr>
                <w:rFonts w:cs="Times New Roman"/>
                <w:kern w:val="0"/>
                <w:sz w:val="20"/>
                <w:szCs w:val="20"/>
              </w:rPr>
            </w:pPr>
          </w:p>
          <w:p w14:paraId="54CF9D6A">
            <w:pPr>
              <w:rPr>
                <w:rFonts w:cs="Times New Roman"/>
                <w:kern w:val="0"/>
                <w:sz w:val="20"/>
                <w:szCs w:val="20"/>
              </w:rPr>
            </w:pPr>
          </w:p>
        </w:tc>
      </w:tr>
    </w:tbl>
    <w:p w14:paraId="3CF2AFC0">
      <w:pPr>
        <w:pStyle w:val="144"/>
      </w:pPr>
      <w:r>
        <w:rPr>
          <w:rFonts w:hint="eastAsia"/>
        </w:rPr>
        <w:t>资料来源：LG InnoTek；第三方资料、新闻报道、业内专家采访及QYResearch整理研究，2024年</w:t>
      </w:r>
    </w:p>
    <w:p w14:paraId="31E63831">
      <w:pPr>
        <w:pStyle w:val="144"/>
      </w:pPr>
    </w:p>
    <w:p w14:paraId="454D27E0">
      <w:pPr>
        <w:pStyle w:val="3"/>
      </w:pPr>
      <w:bookmarkStart w:id="523" w:name="_Toc172304711"/>
      <w:r>
        <w:rPr>
          <w:rFonts w:hint="eastAsia"/>
        </w:rPr>
        <w:t>深南电路</w:t>
      </w:r>
      <w:bookmarkEnd w:id="523"/>
    </w:p>
    <w:p w14:paraId="3BFF8F05"/>
    <w:p w14:paraId="561E9A11">
      <w:pPr>
        <w:pStyle w:val="4"/>
      </w:pPr>
      <w:bookmarkStart w:id="524" w:name="_Toc172304712"/>
      <w:r>
        <w:rPr>
          <w:rFonts w:hint="eastAsia"/>
        </w:rPr>
        <w:t>深南电路基本信息、ABF载板生产基地、销售区域、竞争对手及市场地位</w:t>
      </w:r>
      <w:bookmarkEnd w:id="524"/>
    </w:p>
    <w:p w14:paraId="6F09638D">
      <w:pPr>
        <w:pStyle w:val="151"/>
        <w:ind w:left="252" w:right="-105"/>
        <w:rPr>
          <w:lang w:eastAsia="zh-CN"/>
        </w:rPr>
      </w:pPr>
      <w:bookmarkStart w:id="525" w:name="_Toc172304534"/>
      <w:r>
        <w:rPr>
          <w:rFonts w:hint="eastAsia"/>
          <w:lang w:eastAsia="zh-CN"/>
        </w:rPr>
        <w:t>深南电路 ABF载板生产基地、销售区域、竞争对手及市场地位</w:t>
      </w:r>
      <w:bookmarkEnd w:id="5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8A05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563D0F3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F7D4F2C">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55352E9">
            <w:pPr>
              <w:rPr>
                <w:rFonts w:cs="Times New Roman"/>
                <w:b/>
                <w:bCs/>
                <w:color w:val="FFFFFF"/>
                <w:kern w:val="0"/>
                <w:sz w:val="20"/>
                <w:szCs w:val="20"/>
              </w:rPr>
            </w:pPr>
            <w:r>
              <w:rPr>
                <w:rFonts w:hint="eastAsia" w:cs="Times New Roman"/>
                <w:b/>
                <w:bCs/>
                <w:color w:val="FFFFFF"/>
                <w:kern w:val="0"/>
                <w:sz w:val="20"/>
                <w:szCs w:val="20"/>
              </w:rPr>
              <w:t>描述</w:t>
            </w:r>
          </w:p>
        </w:tc>
      </w:tr>
      <w:tr w14:paraId="6FB66A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E7600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C5C4C3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BE4484D">
            <w:pPr>
              <w:rPr>
                <w:rFonts w:cs="Times New Roman"/>
                <w:bCs/>
                <w:kern w:val="0"/>
                <w:sz w:val="20"/>
                <w:szCs w:val="20"/>
              </w:rPr>
            </w:pPr>
            <w:r>
              <w:rPr>
                <w:rFonts w:cs="Times New Roman"/>
                <w:bCs/>
                <w:kern w:val="0"/>
                <w:sz w:val="20"/>
                <w:szCs w:val="20"/>
              </w:rPr>
              <w:t>深南电路</w:t>
            </w:r>
          </w:p>
        </w:tc>
      </w:tr>
      <w:tr w14:paraId="06346F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2235A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F713BE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6131C60">
            <w:pPr>
              <w:rPr>
                <w:rFonts w:cs="Times New Roman"/>
                <w:bCs/>
                <w:kern w:val="0"/>
                <w:sz w:val="20"/>
                <w:szCs w:val="20"/>
              </w:rPr>
            </w:pPr>
          </w:p>
        </w:tc>
      </w:tr>
      <w:tr w14:paraId="436C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4AA7A4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B20ED8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94411D3">
            <w:pPr>
              <w:rPr>
                <w:rFonts w:cs="Times New Roman"/>
                <w:bCs/>
                <w:kern w:val="0"/>
                <w:sz w:val="20"/>
                <w:szCs w:val="20"/>
              </w:rPr>
            </w:pPr>
          </w:p>
        </w:tc>
      </w:tr>
      <w:tr w14:paraId="62A8E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E955E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290E03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AF5CC3C">
            <w:pPr>
              <w:rPr>
                <w:rFonts w:cs="Times New Roman"/>
                <w:bCs/>
                <w:kern w:val="0"/>
                <w:sz w:val="20"/>
                <w:szCs w:val="20"/>
              </w:rPr>
            </w:pPr>
          </w:p>
        </w:tc>
      </w:tr>
      <w:tr w14:paraId="73809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9D712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40A325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63B1425">
            <w:pPr>
              <w:rPr>
                <w:rFonts w:cs="Times New Roman"/>
                <w:bCs/>
                <w:kern w:val="0"/>
                <w:sz w:val="20"/>
                <w:szCs w:val="20"/>
              </w:rPr>
            </w:pPr>
          </w:p>
        </w:tc>
      </w:tr>
      <w:tr w14:paraId="1F3CD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BA7A0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7E8F5C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F2A9256">
            <w:pPr>
              <w:rPr>
                <w:rFonts w:cs="Times New Roman"/>
                <w:bCs/>
                <w:kern w:val="0"/>
                <w:sz w:val="20"/>
                <w:szCs w:val="20"/>
              </w:rPr>
            </w:pPr>
          </w:p>
        </w:tc>
      </w:tr>
      <w:tr w14:paraId="227000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20E62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52B696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D773D1B">
            <w:pPr>
              <w:rPr>
                <w:rFonts w:cs="Times New Roman"/>
                <w:bCs/>
                <w:kern w:val="0"/>
                <w:sz w:val="20"/>
                <w:szCs w:val="20"/>
              </w:rPr>
            </w:pPr>
          </w:p>
        </w:tc>
      </w:tr>
      <w:tr w14:paraId="26B60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CF806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C7E6DD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949FE84">
            <w:pPr>
              <w:rPr>
                <w:rFonts w:cs="Times New Roman"/>
                <w:bCs/>
                <w:kern w:val="0"/>
                <w:sz w:val="20"/>
                <w:szCs w:val="20"/>
              </w:rPr>
            </w:pPr>
          </w:p>
        </w:tc>
      </w:tr>
      <w:tr w14:paraId="5E990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3130078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A9D39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CA0C457">
            <w:pPr>
              <w:rPr>
                <w:rFonts w:cs="Times New Roman"/>
                <w:bCs/>
                <w:kern w:val="0"/>
                <w:sz w:val="20"/>
                <w:szCs w:val="20"/>
              </w:rPr>
            </w:pPr>
          </w:p>
        </w:tc>
      </w:tr>
    </w:tbl>
    <w:p w14:paraId="2F25C49E">
      <w:pPr>
        <w:pStyle w:val="144"/>
      </w:pPr>
      <w:r>
        <w:rPr>
          <w:rFonts w:hint="eastAsia"/>
        </w:rPr>
        <w:t>资料来源：深南电路；第三方资料、新闻报道、业内专家采访及QYResearch整理研究，2024年</w:t>
      </w:r>
    </w:p>
    <w:p w14:paraId="56F4AE93">
      <w:pPr>
        <w:pStyle w:val="4"/>
      </w:pPr>
      <w:bookmarkStart w:id="526" w:name="_Toc172304713"/>
      <w:r>
        <w:rPr>
          <w:rFonts w:hint="eastAsia"/>
        </w:rPr>
        <w:t>深南电路 ABF载板产品规格、参数及市场应用</w:t>
      </w:r>
      <w:bookmarkEnd w:id="526"/>
    </w:p>
    <w:p w14:paraId="03DA1AB1">
      <w:pPr>
        <w:pStyle w:val="151"/>
        <w:ind w:left="252" w:right="-105"/>
        <w:rPr>
          <w:lang w:eastAsia="zh-CN"/>
        </w:rPr>
      </w:pPr>
      <w:bookmarkStart w:id="527" w:name="_Toc172304535"/>
      <w:r>
        <w:rPr>
          <w:rFonts w:hint="eastAsia"/>
          <w:lang w:eastAsia="zh-CN"/>
        </w:rPr>
        <w:t>深南电路 ABF载板产品规格、参数及市场应用</w:t>
      </w:r>
      <w:bookmarkEnd w:id="5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36889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13EB13F">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D229986">
            <w:pPr>
              <w:rPr>
                <w:rFonts w:cs="Times New Roman"/>
                <w:b/>
                <w:bCs/>
                <w:color w:val="FFFFFF"/>
                <w:kern w:val="0"/>
                <w:sz w:val="20"/>
                <w:szCs w:val="20"/>
              </w:rPr>
            </w:pPr>
            <w:r>
              <w:rPr>
                <w:rFonts w:hint="eastAsia" w:cs="Times New Roman"/>
                <w:b/>
                <w:bCs/>
                <w:color w:val="FFFFFF"/>
                <w:kern w:val="0"/>
                <w:sz w:val="20"/>
                <w:szCs w:val="20"/>
              </w:rPr>
              <w:t>描述</w:t>
            </w:r>
          </w:p>
        </w:tc>
      </w:tr>
      <w:tr w14:paraId="7017B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C61ED4B">
            <w:pPr>
              <w:rPr>
                <w:rFonts w:cs="Times New Roman"/>
                <w:kern w:val="0"/>
                <w:sz w:val="20"/>
                <w:szCs w:val="20"/>
              </w:rPr>
            </w:pPr>
          </w:p>
        </w:tc>
        <w:tc>
          <w:tcPr>
            <w:tcW w:w="3891" w:type="pct"/>
            <w:shd w:val="clear" w:color="auto" w:fill="auto"/>
            <w:vAlign w:val="center"/>
          </w:tcPr>
          <w:p w14:paraId="23D9072D">
            <w:pPr>
              <w:rPr>
                <w:rFonts w:cs="Times New Roman"/>
                <w:kern w:val="0"/>
                <w:sz w:val="20"/>
                <w:szCs w:val="20"/>
              </w:rPr>
            </w:pPr>
          </w:p>
          <w:p w14:paraId="57F51446">
            <w:pPr>
              <w:rPr>
                <w:rFonts w:cs="Times New Roman"/>
                <w:kern w:val="0"/>
                <w:sz w:val="20"/>
                <w:szCs w:val="20"/>
              </w:rPr>
            </w:pPr>
          </w:p>
        </w:tc>
      </w:tr>
      <w:tr w14:paraId="00D39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85B4D51">
            <w:pPr>
              <w:rPr>
                <w:rFonts w:cs="Times New Roman"/>
                <w:kern w:val="0"/>
                <w:sz w:val="20"/>
                <w:szCs w:val="20"/>
              </w:rPr>
            </w:pPr>
          </w:p>
        </w:tc>
        <w:tc>
          <w:tcPr>
            <w:tcW w:w="3891" w:type="pct"/>
            <w:shd w:val="clear" w:color="auto" w:fill="auto"/>
            <w:vAlign w:val="center"/>
          </w:tcPr>
          <w:p w14:paraId="41B21356">
            <w:pPr>
              <w:rPr>
                <w:rFonts w:cs="Times New Roman"/>
                <w:kern w:val="0"/>
                <w:sz w:val="20"/>
                <w:szCs w:val="20"/>
              </w:rPr>
            </w:pPr>
          </w:p>
          <w:p w14:paraId="679CAE32">
            <w:pPr>
              <w:rPr>
                <w:rFonts w:cs="Times New Roman"/>
                <w:kern w:val="0"/>
                <w:sz w:val="20"/>
                <w:szCs w:val="20"/>
              </w:rPr>
            </w:pPr>
          </w:p>
        </w:tc>
      </w:tr>
    </w:tbl>
    <w:p w14:paraId="50C1B99A">
      <w:pPr>
        <w:pStyle w:val="144"/>
      </w:pPr>
      <w:r>
        <w:rPr>
          <w:rFonts w:hint="eastAsia"/>
        </w:rPr>
        <w:t>资料来源：深南电路；第三方资料、新闻报道、业内专家采访及QYResearch整理研究，2024年</w:t>
      </w:r>
    </w:p>
    <w:p w14:paraId="32FA2363">
      <w:pPr>
        <w:pStyle w:val="4"/>
      </w:pPr>
      <w:bookmarkStart w:id="528" w:name="_Toc172304714"/>
      <w:r>
        <w:rPr>
          <w:rFonts w:hint="eastAsia"/>
        </w:rPr>
        <w:t>深南电路</w:t>
      </w:r>
      <w:r>
        <w:t xml:space="preserve"> ABF载板销量、收入、价格及毛利率（2019-2024）</w:t>
      </w:r>
      <w:bookmarkEnd w:id="528"/>
    </w:p>
    <w:p w14:paraId="412C551F">
      <w:pPr>
        <w:pStyle w:val="151"/>
        <w:ind w:left="252" w:right="-105"/>
        <w:rPr>
          <w:lang w:eastAsia="zh-CN"/>
        </w:rPr>
      </w:pPr>
      <w:bookmarkStart w:id="529" w:name="_Toc172304536"/>
      <w:r>
        <w:rPr>
          <w:rFonts w:hint="eastAsia"/>
          <w:lang w:eastAsia="zh-CN"/>
        </w:rPr>
        <w:t>深南电路</w:t>
      </w:r>
      <w:r>
        <w:rPr>
          <w:lang w:eastAsia="zh-CN"/>
        </w:rPr>
        <w:t xml:space="preserve"> ABF载板销量（平方米）、收入（百万美元）、价格（美元/平方米）及毛利率（2019-2024）</w:t>
      </w:r>
      <w:bookmarkEnd w:id="52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BAF63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CCA5D07">
            <w:pPr>
              <w:pStyle w:val="175"/>
              <w:widowControl w:val="0"/>
              <w:jc w:val="both"/>
              <w:rPr>
                <w:rFonts w:cs="Times New Roman"/>
                <w:b/>
                <w:bCs/>
                <w:color w:val="FFFFFF"/>
                <w:sz w:val="20"/>
              </w:rPr>
            </w:pPr>
            <w:r>
              <w:rPr>
                <w:rFonts w:cs="Times New Roman"/>
                <w:b/>
                <w:bCs/>
                <w:color w:val="FFFFFF"/>
                <w:sz w:val="20"/>
              </w:rPr>
              <w:t>深南电路</w:t>
            </w:r>
          </w:p>
        </w:tc>
        <w:tc>
          <w:tcPr>
            <w:tcW w:w="648" w:type="pct"/>
            <w:shd w:val="solid" w:color="000080" w:fill="FFFFFF"/>
            <w:vAlign w:val="center"/>
          </w:tcPr>
          <w:p w14:paraId="5A5FBC6B">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25CC3DC6">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76A93C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EB4BBC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6954DE9">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8DAC474">
            <w:pPr>
              <w:pStyle w:val="175"/>
              <w:widowControl w:val="0"/>
              <w:jc w:val="center"/>
              <w:rPr>
                <w:rFonts w:cs="Times New Roman"/>
                <w:b/>
                <w:bCs/>
                <w:color w:val="FFFFFF"/>
                <w:sz w:val="20"/>
              </w:rPr>
            </w:pPr>
            <w:r>
              <w:rPr>
                <w:rFonts w:cs="Times New Roman"/>
                <w:b/>
                <w:bCs/>
                <w:color w:val="FFFFFF"/>
                <w:sz w:val="20"/>
              </w:rPr>
              <w:t>2024</w:t>
            </w:r>
          </w:p>
        </w:tc>
      </w:tr>
      <w:tr w14:paraId="159BC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90571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668F1E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1422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72BF1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1A1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0CCE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580A9B">
            <w:pPr>
              <w:pStyle w:val="175"/>
              <w:widowControl w:val="0"/>
              <w:jc w:val="right"/>
              <w:rPr>
                <w:rFonts w:cs="Times New Roman"/>
                <w:sz w:val="20"/>
              </w:rPr>
            </w:pPr>
            <w:r>
              <w:rPr>
                <w:rFonts w:hint="eastAsia" w:cs="Times New Roman"/>
                <w:sz w:val="20"/>
              </w:rPr>
              <w:t>XX</w:t>
            </w:r>
          </w:p>
        </w:tc>
      </w:tr>
      <w:tr w14:paraId="72ADE9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7F0C4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C0674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BADB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87463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D9E5A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12AB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3D09CD">
            <w:pPr>
              <w:pStyle w:val="175"/>
              <w:widowControl w:val="0"/>
              <w:jc w:val="right"/>
              <w:rPr>
                <w:rFonts w:cs="Times New Roman"/>
                <w:sz w:val="20"/>
              </w:rPr>
            </w:pPr>
            <w:r>
              <w:rPr>
                <w:rFonts w:hint="eastAsia" w:cs="Times New Roman"/>
                <w:sz w:val="20"/>
              </w:rPr>
              <w:t>XX</w:t>
            </w:r>
          </w:p>
        </w:tc>
      </w:tr>
      <w:tr w14:paraId="3063C3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DEAA9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D425A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9350E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9370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5C56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77CB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CC9458">
            <w:pPr>
              <w:pStyle w:val="175"/>
              <w:widowControl w:val="0"/>
              <w:jc w:val="right"/>
              <w:rPr>
                <w:rFonts w:cs="Times New Roman"/>
                <w:sz w:val="20"/>
              </w:rPr>
            </w:pPr>
            <w:r>
              <w:rPr>
                <w:rFonts w:hint="eastAsia" w:cs="Times New Roman"/>
                <w:sz w:val="20"/>
              </w:rPr>
              <w:t>XX</w:t>
            </w:r>
          </w:p>
        </w:tc>
      </w:tr>
      <w:tr w14:paraId="7BEC7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43223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0853A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327B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C9073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C27AE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6575A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5E2CE1">
            <w:pPr>
              <w:pStyle w:val="175"/>
              <w:widowControl w:val="0"/>
              <w:jc w:val="right"/>
              <w:rPr>
                <w:rFonts w:cs="Times New Roman"/>
                <w:sz w:val="20"/>
              </w:rPr>
            </w:pPr>
            <w:r>
              <w:rPr>
                <w:rFonts w:hint="eastAsia" w:cs="Times New Roman"/>
                <w:sz w:val="20"/>
              </w:rPr>
              <w:t>XX%</w:t>
            </w:r>
          </w:p>
        </w:tc>
      </w:tr>
    </w:tbl>
    <w:p w14:paraId="3AC1524E">
      <w:pPr>
        <w:pStyle w:val="144"/>
      </w:pPr>
      <w:r>
        <w:rPr>
          <w:rFonts w:hint="eastAsia"/>
        </w:rPr>
        <w:t>资料来源：深南电路；第三方资料、新闻报道、业内专家采访及QYResearch整理研究，2024年</w:t>
      </w:r>
    </w:p>
    <w:p w14:paraId="257F4019">
      <w:pPr>
        <w:pStyle w:val="4"/>
      </w:pPr>
      <w:bookmarkStart w:id="530" w:name="_Toc172304715"/>
      <w:r>
        <w:rPr>
          <w:rFonts w:hint="eastAsia"/>
        </w:rPr>
        <w:t>深南电路公司简介及主要业务</w:t>
      </w:r>
      <w:bookmarkEnd w:id="530"/>
    </w:p>
    <w:p w14:paraId="1DCAB6AE">
      <w:pPr>
        <w:pStyle w:val="151"/>
        <w:ind w:left="252" w:right="-105"/>
        <w:rPr>
          <w:lang w:eastAsia="zh-CN"/>
        </w:rPr>
      </w:pPr>
      <w:bookmarkStart w:id="531" w:name="_Toc172304537"/>
      <w:r>
        <w:rPr>
          <w:rFonts w:hint="eastAsia"/>
          <w:lang w:eastAsia="zh-CN"/>
        </w:rPr>
        <w:t>深南电路公司简介及主要业务</w:t>
      </w:r>
      <w:bookmarkEnd w:id="5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BE4AB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4CF0283">
            <w:pPr>
              <w:rPr>
                <w:rFonts w:cs="Times New Roman"/>
                <w:b/>
                <w:bCs/>
                <w:color w:val="FFFFFF"/>
                <w:kern w:val="0"/>
                <w:sz w:val="20"/>
                <w:szCs w:val="20"/>
              </w:rPr>
            </w:pPr>
            <w:r>
              <w:rPr>
                <w:rFonts w:hint="eastAsia" w:cs="Times New Roman"/>
                <w:b/>
                <w:bCs/>
                <w:color w:val="FFFFFF"/>
                <w:kern w:val="0"/>
                <w:sz w:val="20"/>
                <w:szCs w:val="20"/>
              </w:rPr>
              <w:t>深南电路</w:t>
            </w:r>
          </w:p>
        </w:tc>
        <w:tc>
          <w:tcPr>
            <w:tcW w:w="3879" w:type="pct"/>
            <w:shd w:val="solid" w:color="000080" w:fill="FFFFFF"/>
            <w:vAlign w:val="center"/>
          </w:tcPr>
          <w:p w14:paraId="14A01224">
            <w:pPr>
              <w:rPr>
                <w:rFonts w:cs="Times New Roman"/>
                <w:b/>
                <w:bCs/>
                <w:color w:val="FFFFFF"/>
                <w:kern w:val="0"/>
                <w:sz w:val="20"/>
                <w:szCs w:val="20"/>
              </w:rPr>
            </w:pPr>
            <w:r>
              <w:rPr>
                <w:rFonts w:hint="eastAsia" w:cs="Times New Roman"/>
                <w:b/>
                <w:bCs/>
                <w:color w:val="FFFFFF"/>
                <w:kern w:val="0"/>
                <w:sz w:val="20"/>
                <w:szCs w:val="20"/>
              </w:rPr>
              <w:t>详情描述</w:t>
            </w:r>
          </w:p>
        </w:tc>
      </w:tr>
      <w:tr w14:paraId="40208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95E3B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74EA740">
            <w:pPr>
              <w:rPr>
                <w:rFonts w:cs="Times New Roman"/>
                <w:kern w:val="0"/>
                <w:sz w:val="20"/>
                <w:szCs w:val="20"/>
              </w:rPr>
            </w:pPr>
          </w:p>
          <w:p w14:paraId="6F72F0C7">
            <w:pPr>
              <w:rPr>
                <w:rFonts w:cs="Times New Roman"/>
                <w:kern w:val="0"/>
                <w:sz w:val="20"/>
                <w:szCs w:val="20"/>
              </w:rPr>
            </w:pPr>
          </w:p>
          <w:p w14:paraId="278BFAC8">
            <w:pPr>
              <w:rPr>
                <w:rFonts w:cs="Times New Roman"/>
                <w:kern w:val="0"/>
                <w:sz w:val="20"/>
                <w:szCs w:val="20"/>
              </w:rPr>
            </w:pPr>
          </w:p>
        </w:tc>
      </w:tr>
      <w:tr w14:paraId="45282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06AAD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CD53B32">
            <w:pPr>
              <w:rPr>
                <w:rFonts w:cs="Times New Roman"/>
                <w:kern w:val="0"/>
                <w:sz w:val="20"/>
                <w:szCs w:val="20"/>
              </w:rPr>
            </w:pPr>
          </w:p>
          <w:p w14:paraId="0B4CCA61">
            <w:pPr>
              <w:rPr>
                <w:rFonts w:cs="Times New Roman"/>
                <w:kern w:val="0"/>
                <w:sz w:val="20"/>
                <w:szCs w:val="20"/>
              </w:rPr>
            </w:pPr>
          </w:p>
          <w:p w14:paraId="1BFC9D38">
            <w:pPr>
              <w:rPr>
                <w:rFonts w:cs="Times New Roman"/>
                <w:kern w:val="0"/>
                <w:sz w:val="20"/>
                <w:szCs w:val="20"/>
              </w:rPr>
            </w:pPr>
          </w:p>
        </w:tc>
      </w:tr>
    </w:tbl>
    <w:p w14:paraId="3062FFBF">
      <w:pPr>
        <w:pStyle w:val="144"/>
      </w:pPr>
      <w:r>
        <w:rPr>
          <w:rFonts w:hint="eastAsia"/>
        </w:rPr>
        <w:t>资料来源：深南电路；第三方资料、新闻报道、业内专家采访及QYResearch整理研究，2024年</w:t>
      </w:r>
    </w:p>
    <w:p w14:paraId="60FA091E">
      <w:pPr>
        <w:pStyle w:val="4"/>
      </w:pPr>
      <w:bookmarkStart w:id="532" w:name="_Toc172304716"/>
      <w:r>
        <w:rPr>
          <w:rFonts w:hint="eastAsia"/>
        </w:rPr>
        <w:t>深南电路企业最新动态</w:t>
      </w:r>
      <w:bookmarkEnd w:id="532"/>
    </w:p>
    <w:p w14:paraId="733CAFB8">
      <w:pPr>
        <w:pStyle w:val="151"/>
        <w:ind w:left="252" w:right="-105"/>
      </w:pPr>
      <w:bookmarkStart w:id="533" w:name="_Toc172304538"/>
      <w:r>
        <w:rPr>
          <w:rFonts w:hint="eastAsia"/>
        </w:rPr>
        <w:t>深南电路企业最新动态</w:t>
      </w:r>
      <w:bookmarkEnd w:id="5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7EFE8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2E0E4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3E7352D">
            <w:pPr>
              <w:rPr>
                <w:rFonts w:cs="Times New Roman"/>
                <w:b/>
                <w:bCs/>
                <w:color w:val="FFFFFF"/>
                <w:kern w:val="0"/>
                <w:sz w:val="20"/>
                <w:szCs w:val="20"/>
              </w:rPr>
            </w:pPr>
            <w:r>
              <w:rPr>
                <w:rFonts w:hint="eastAsia" w:cs="Times New Roman"/>
                <w:b/>
                <w:bCs/>
                <w:color w:val="FFFFFF"/>
                <w:kern w:val="0"/>
                <w:sz w:val="20"/>
                <w:szCs w:val="20"/>
              </w:rPr>
              <w:t>详情描述</w:t>
            </w:r>
          </w:p>
        </w:tc>
      </w:tr>
      <w:tr w14:paraId="1C38CB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C1BD35">
            <w:pPr>
              <w:rPr>
                <w:rFonts w:cs="Times New Roman"/>
                <w:kern w:val="0"/>
                <w:sz w:val="20"/>
                <w:szCs w:val="20"/>
              </w:rPr>
            </w:pPr>
          </w:p>
        </w:tc>
        <w:tc>
          <w:tcPr>
            <w:tcW w:w="3879" w:type="pct"/>
            <w:shd w:val="clear" w:color="auto" w:fill="auto"/>
            <w:vAlign w:val="center"/>
          </w:tcPr>
          <w:p w14:paraId="18848CD2">
            <w:pPr>
              <w:rPr>
                <w:rFonts w:cs="Times New Roman"/>
                <w:kern w:val="0"/>
                <w:sz w:val="20"/>
                <w:szCs w:val="20"/>
              </w:rPr>
            </w:pPr>
          </w:p>
          <w:p w14:paraId="301B23CA">
            <w:pPr>
              <w:rPr>
                <w:rFonts w:cs="Times New Roman"/>
                <w:kern w:val="0"/>
                <w:sz w:val="20"/>
                <w:szCs w:val="20"/>
              </w:rPr>
            </w:pPr>
          </w:p>
        </w:tc>
      </w:tr>
      <w:tr w14:paraId="10B3D4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E40CDF">
            <w:pPr>
              <w:rPr>
                <w:rFonts w:cs="Times New Roman"/>
                <w:kern w:val="0"/>
                <w:sz w:val="20"/>
                <w:szCs w:val="20"/>
              </w:rPr>
            </w:pPr>
          </w:p>
        </w:tc>
        <w:tc>
          <w:tcPr>
            <w:tcW w:w="3879" w:type="pct"/>
            <w:shd w:val="clear" w:color="auto" w:fill="auto"/>
            <w:vAlign w:val="center"/>
          </w:tcPr>
          <w:p w14:paraId="4CCEAE43">
            <w:pPr>
              <w:rPr>
                <w:rFonts w:cs="Times New Roman"/>
                <w:kern w:val="0"/>
                <w:sz w:val="20"/>
                <w:szCs w:val="20"/>
              </w:rPr>
            </w:pPr>
          </w:p>
          <w:p w14:paraId="300025B8">
            <w:pPr>
              <w:rPr>
                <w:rFonts w:cs="Times New Roman"/>
                <w:kern w:val="0"/>
                <w:sz w:val="20"/>
                <w:szCs w:val="20"/>
              </w:rPr>
            </w:pPr>
          </w:p>
        </w:tc>
      </w:tr>
      <w:tr w14:paraId="67763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EAC427">
            <w:pPr>
              <w:rPr>
                <w:rFonts w:cs="Times New Roman"/>
                <w:kern w:val="0"/>
                <w:sz w:val="20"/>
                <w:szCs w:val="20"/>
              </w:rPr>
            </w:pPr>
          </w:p>
        </w:tc>
        <w:tc>
          <w:tcPr>
            <w:tcW w:w="3879" w:type="pct"/>
            <w:shd w:val="clear" w:color="auto" w:fill="auto"/>
            <w:vAlign w:val="center"/>
          </w:tcPr>
          <w:p w14:paraId="1273EDBA">
            <w:pPr>
              <w:rPr>
                <w:rFonts w:cs="Times New Roman"/>
                <w:kern w:val="0"/>
                <w:sz w:val="20"/>
                <w:szCs w:val="20"/>
              </w:rPr>
            </w:pPr>
          </w:p>
          <w:p w14:paraId="0473BF15">
            <w:pPr>
              <w:rPr>
                <w:rFonts w:cs="Times New Roman"/>
                <w:kern w:val="0"/>
                <w:sz w:val="20"/>
                <w:szCs w:val="20"/>
              </w:rPr>
            </w:pPr>
          </w:p>
        </w:tc>
      </w:tr>
    </w:tbl>
    <w:p w14:paraId="3D7C8E86">
      <w:pPr>
        <w:pStyle w:val="144"/>
      </w:pPr>
      <w:r>
        <w:rPr>
          <w:rFonts w:hint="eastAsia"/>
        </w:rPr>
        <w:t>资料来源：深南电路；第三方资料、新闻报道、业内专家采访及QYResearch整理研究，2024年</w:t>
      </w:r>
    </w:p>
    <w:p w14:paraId="45E0F7A9">
      <w:pPr>
        <w:pStyle w:val="144"/>
      </w:pPr>
    </w:p>
    <w:p w14:paraId="6E748B56">
      <w:pPr>
        <w:pStyle w:val="3"/>
      </w:pPr>
      <w:bookmarkStart w:id="534" w:name="_Toc172304717"/>
      <w:r>
        <w:rPr>
          <w:rFonts w:hint="eastAsia"/>
        </w:rPr>
        <w:t>兴森科技</w:t>
      </w:r>
      <w:bookmarkEnd w:id="534"/>
    </w:p>
    <w:p w14:paraId="08124839"/>
    <w:p w14:paraId="40696E6D">
      <w:pPr>
        <w:pStyle w:val="4"/>
      </w:pPr>
      <w:bookmarkStart w:id="535" w:name="_Toc172304718"/>
      <w:r>
        <w:rPr>
          <w:rFonts w:hint="eastAsia"/>
        </w:rPr>
        <w:t>兴森科技基本信息、ABF载板生产基地、销售区域、竞争对手及市场地位</w:t>
      </w:r>
      <w:bookmarkEnd w:id="535"/>
    </w:p>
    <w:p w14:paraId="27BE1C86">
      <w:pPr>
        <w:pStyle w:val="151"/>
        <w:ind w:left="252" w:right="-105"/>
        <w:rPr>
          <w:lang w:eastAsia="zh-CN"/>
        </w:rPr>
      </w:pPr>
      <w:bookmarkStart w:id="536" w:name="_Toc172304539"/>
      <w:r>
        <w:rPr>
          <w:rFonts w:hint="eastAsia"/>
          <w:lang w:eastAsia="zh-CN"/>
        </w:rPr>
        <w:t>兴森科技 ABF载板生产基地、销售区域、竞争对手及市场地位</w:t>
      </w:r>
      <w:bookmarkEnd w:id="5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4DCD2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358FAC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79868D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CFA2EA9">
            <w:pPr>
              <w:rPr>
                <w:rFonts w:cs="Times New Roman"/>
                <w:b/>
                <w:bCs/>
                <w:color w:val="FFFFFF"/>
                <w:kern w:val="0"/>
                <w:sz w:val="20"/>
                <w:szCs w:val="20"/>
              </w:rPr>
            </w:pPr>
            <w:r>
              <w:rPr>
                <w:rFonts w:hint="eastAsia" w:cs="Times New Roman"/>
                <w:b/>
                <w:bCs/>
                <w:color w:val="FFFFFF"/>
                <w:kern w:val="0"/>
                <w:sz w:val="20"/>
                <w:szCs w:val="20"/>
              </w:rPr>
              <w:t>描述</w:t>
            </w:r>
          </w:p>
        </w:tc>
      </w:tr>
      <w:tr w14:paraId="1CF7F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79C3D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85A5DC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DCD6DBF">
            <w:pPr>
              <w:rPr>
                <w:rFonts w:cs="Times New Roman"/>
                <w:bCs/>
                <w:kern w:val="0"/>
                <w:sz w:val="20"/>
                <w:szCs w:val="20"/>
              </w:rPr>
            </w:pPr>
            <w:r>
              <w:rPr>
                <w:rFonts w:cs="Times New Roman"/>
                <w:bCs/>
                <w:kern w:val="0"/>
                <w:sz w:val="20"/>
                <w:szCs w:val="20"/>
              </w:rPr>
              <w:t>兴森科技</w:t>
            </w:r>
          </w:p>
        </w:tc>
      </w:tr>
      <w:tr w14:paraId="66324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D50FC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8CB960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547FFEE">
            <w:pPr>
              <w:rPr>
                <w:rFonts w:cs="Times New Roman"/>
                <w:bCs/>
                <w:kern w:val="0"/>
                <w:sz w:val="20"/>
                <w:szCs w:val="20"/>
              </w:rPr>
            </w:pPr>
          </w:p>
        </w:tc>
      </w:tr>
      <w:tr w14:paraId="1EA70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21F6CF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AA4E63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3200686">
            <w:pPr>
              <w:rPr>
                <w:rFonts w:cs="Times New Roman"/>
                <w:bCs/>
                <w:kern w:val="0"/>
                <w:sz w:val="20"/>
                <w:szCs w:val="20"/>
              </w:rPr>
            </w:pPr>
          </w:p>
        </w:tc>
      </w:tr>
      <w:tr w14:paraId="2878E4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D0451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5F6E38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B82EADD">
            <w:pPr>
              <w:rPr>
                <w:rFonts w:cs="Times New Roman"/>
                <w:bCs/>
                <w:kern w:val="0"/>
                <w:sz w:val="20"/>
                <w:szCs w:val="20"/>
              </w:rPr>
            </w:pPr>
          </w:p>
        </w:tc>
      </w:tr>
      <w:tr w14:paraId="440AC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EA544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8B0434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D11843D">
            <w:pPr>
              <w:rPr>
                <w:rFonts w:cs="Times New Roman"/>
                <w:bCs/>
                <w:kern w:val="0"/>
                <w:sz w:val="20"/>
                <w:szCs w:val="20"/>
              </w:rPr>
            </w:pPr>
          </w:p>
        </w:tc>
      </w:tr>
      <w:tr w14:paraId="1FC6E6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92052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8DB9CF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C220281">
            <w:pPr>
              <w:rPr>
                <w:rFonts w:cs="Times New Roman"/>
                <w:bCs/>
                <w:kern w:val="0"/>
                <w:sz w:val="20"/>
                <w:szCs w:val="20"/>
              </w:rPr>
            </w:pPr>
          </w:p>
        </w:tc>
      </w:tr>
      <w:tr w14:paraId="51655C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97F60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CC6A2B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B5D3274">
            <w:pPr>
              <w:rPr>
                <w:rFonts w:cs="Times New Roman"/>
                <w:bCs/>
                <w:kern w:val="0"/>
                <w:sz w:val="20"/>
                <w:szCs w:val="20"/>
              </w:rPr>
            </w:pPr>
          </w:p>
        </w:tc>
      </w:tr>
      <w:tr w14:paraId="40B658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8D90C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9F8BE4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6A846F1">
            <w:pPr>
              <w:rPr>
                <w:rFonts w:cs="Times New Roman"/>
                <w:bCs/>
                <w:kern w:val="0"/>
                <w:sz w:val="20"/>
                <w:szCs w:val="20"/>
              </w:rPr>
            </w:pPr>
          </w:p>
        </w:tc>
      </w:tr>
      <w:tr w14:paraId="0E9517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6575A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55E998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348312">
            <w:pPr>
              <w:rPr>
                <w:rFonts w:cs="Times New Roman"/>
                <w:bCs/>
                <w:kern w:val="0"/>
                <w:sz w:val="20"/>
                <w:szCs w:val="20"/>
              </w:rPr>
            </w:pPr>
          </w:p>
        </w:tc>
      </w:tr>
    </w:tbl>
    <w:p w14:paraId="08BD85F6">
      <w:pPr>
        <w:pStyle w:val="144"/>
      </w:pPr>
      <w:r>
        <w:rPr>
          <w:rFonts w:hint="eastAsia"/>
        </w:rPr>
        <w:t>资料来源：兴森科技；第三方资料、新闻报道、业内专家采访及QYResearch整理研究，2024年</w:t>
      </w:r>
    </w:p>
    <w:p w14:paraId="69C8D3FB">
      <w:pPr>
        <w:pStyle w:val="4"/>
      </w:pPr>
      <w:bookmarkStart w:id="537" w:name="_Toc172304719"/>
      <w:r>
        <w:rPr>
          <w:rFonts w:hint="eastAsia"/>
        </w:rPr>
        <w:t>兴森科技 ABF载板产品规格、参数及市场应用</w:t>
      </w:r>
      <w:bookmarkEnd w:id="537"/>
    </w:p>
    <w:p w14:paraId="58792511">
      <w:pPr>
        <w:pStyle w:val="151"/>
        <w:ind w:left="252" w:right="-105"/>
        <w:rPr>
          <w:lang w:eastAsia="zh-CN"/>
        </w:rPr>
      </w:pPr>
      <w:bookmarkStart w:id="538" w:name="_Toc172304540"/>
      <w:r>
        <w:rPr>
          <w:rFonts w:hint="eastAsia"/>
          <w:lang w:eastAsia="zh-CN"/>
        </w:rPr>
        <w:t>兴森科技 ABF载板产品规格、参数及市场应用</w:t>
      </w:r>
      <w:bookmarkEnd w:id="5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CF6F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A8FD1B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A6C6F4F">
            <w:pPr>
              <w:rPr>
                <w:rFonts w:cs="Times New Roman"/>
                <w:b/>
                <w:bCs/>
                <w:color w:val="FFFFFF"/>
                <w:kern w:val="0"/>
                <w:sz w:val="20"/>
                <w:szCs w:val="20"/>
              </w:rPr>
            </w:pPr>
            <w:r>
              <w:rPr>
                <w:rFonts w:hint="eastAsia" w:cs="Times New Roman"/>
                <w:b/>
                <w:bCs/>
                <w:color w:val="FFFFFF"/>
                <w:kern w:val="0"/>
                <w:sz w:val="20"/>
                <w:szCs w:val="20"/>
              </w:rPr>
              <w:t>描述</w:t>
            </w:r>
          </w:p>
        </w:tc>
      </w:tr>
      <w:tr w14:paraId="732B66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9195048">
            <w:pPr>
              <w:rPr>
                <w:rFonts w:cs="Times New Roman"/>
                <w:kern w:val="0"/>
                <w:sz w:val="20"/>
                <w:szCs w:val="20"/>
              </w:rPr>
            </w:pPr>
          </w:p>
        </w:tc>
        <w:tc>
          <w:tcPr>
            <w:tcW w:w="3891" w:type="pct"/>
            <w:shd w:val="clear" w:color="auto" w:fill="auto"/>
            <w:vAlign w:val="center"/>
          </w:tcPr>
          <w:p w14:paraId="3B29B9D7">
            <w:pPr>
              <w:rPr>
                <w:rFonts w:cs="Times New Roman"/>
                <w:kern w:val="0"/>
                <w:sz w:val="20"/>
                <w:szCs w:val="20"/>
              </w:rPr>
            </w:pPr>
          </w:p>
          <w:p w14:paraId="4ACB4539">
            <w:pPr>
              <w:rPr>
                <w:rFonts w:cs="Times New Roman"/>
                <w:kern w:val="0"/>
                <w:sz w:val="20"/>
                <w:szCs w:val="20"/>
              </w:rPr>
            </w:pPr>
          </w:p>
        </w:tc>
      </w:tr>
      <w:tr w14:paraId="697F2B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30A6765">
            <w:pPr>
              <w:rPr>
                <w:rFonts w:cs="Times New Roman"/>
                <w:kern w:val="0"/>
                <w:sz w:val="20"/>
                <w:szCs w:val="20"/>
              </w:rPr>
            </w:pPr>
          </w:p>
        </w:tc>
        <w:tc>
          <w:tcPr>
            <w:tcW w:w="3891" w:type="pct"/>
            <w:shd w:val="clear" w:color="auto" w:fill="auto"/>
            <w:vAlign w:val="center"/>
          </w:tcPr>
          <w:p w14:paraId="212D79D1">
            <w:pPr>
              <w:rPr>
                <w:rFonts w:cs="Times New Roman"/>
                <w:kern w:val="0"/>
                <w:sz w:val="20"/>
                <w:szCs w:val="20"/>
              </w:rPr>
            </w:pPr>
          </w:p>
          <w:p w14:paraId="68A6FE85">
            <w:pPr>
              <w:rPr>
                <w:rFonts w:cs="Times New Roman"/>
                <w:kern w:val="0"/>
                <w:sz w:val="20"/>
                <w:szCs w:val="20"/>
              </w:rPr>
            </w:pPr>
          </w:p>
        </w:tc>
      </w:tr>
    </w:tbl>
    <w:p w14:paraId="4EC6F2BB">
      <w:pPr>
        <w:pStyle w:val="144"/>
      </w:pPr>
      <w:r>
        <w:rPr>
          <w:rFonts w:hint="eastAsia"/>
        </w:rPr>
        <w:t>资料来源：兴森科技；第三方资料、新闻报道、业内专家采访及QYResearch整理研究，2024年</w:t>
      </w:r>
    </w:p>
    <w:p w14:paraId="415AD2C4">
      <w:pPr>
        <w:pStyle w:val="4"/>
      </w:pPr>
      <w:bookmarkStart w:id="539" w:name="_Toc172304720"/>
      <w:r>
        <w:rPr>
          <w:rFonts w:hint="eastAsia"/>
        </w:rPr>
        <w:t>兴森科技</w:t>
      </w:r>
      <w:r>
        <w:t xml:space="preserve"> ABF载板销量、收入、价格及毛利率（2019-2024）</w:t>
      </w:r>
      <w:bookmarkEnd w:id="539"/>
    </w:p>
    <w:p w14:paraId="54547315">
      <w:pPr>
        <w:pStyle w:val="151"/>
        <w:ind w:left="252" w:right="-105"/>
        <w:rPr>
          <w:lang w:eastAsia="zh-CN"/>
        </w:rPr>
      </w:pPr>
      <w:bookmarkStart w:id="540" w:name="_Toc172304541"/>
      <w:r>
        <w:rPr>
          <w:rFonts w:hint="eastAsia"/>
          <w:lang w:eastAsia="zh-CN"/>
        </w:rPr>
        <w:t>兴森科技</w:t>
      </w:r>
      <w:r>
        <w:rPr>
          <w:lang w:eastAsia="zh-CN"/>
        </w:rPr>
        <w:t xml:space="preserve"> ABF载板销量（平方米）、收入（百万美元）、价格（美元/平方米）及毛利率（2019-2024）</w:t>
      </w:r>
      <w:bookmarkEnd w:id="54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44A43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6CFCA37">
            <w:pPr>
              <w:pStyle w:val="175"/>
              <w:widowControl w:val="0"/>
              <w:jc w:val="both"/>
              <w:rPr>
                <w:rFonts w:cs="Times New Roman"/>
                <w:b/>
                <w:bCs/>
                <w:color w:val="FFFFFF"/>
                <w:sz w:val="20"/>
              </w:rPr>
            </w:pPr>
            <w:r>
              <w:rPr>
                <w:rFonts w:cs="Times New Roman"/>
                <w:b/>
                <w:bCs/>
                <w:color w:val="FFFFFF"/>
                <w:sz w:val="20"/>
              </w:rPr>
              <w:t>兴森科技</w:t>
            </w:r>
          </w:p>
        </w:tc>
        <w:tc>
          <w:tcPr>
            <w:tcW w:w="648" w:type="pct"/>
            <w:shd w:val="solid" w:color="000080" w:fill="FFFFFF"/>
            <w:vAlign w:val="center"/>
          </w:tcPr>
          <w:p w14:paraId="2C8D74CD">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49C6A7A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519861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1F39AF1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2FFE36D">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DC471B0">
            <w:pPr>
              <w:pStyle w:val="175"/>
              <w:widowControl w:val="0"/>
              <w:jc w:val="center"/>
              <w:rPr>
                <w:rFonts w:cs="Times New Roman"/>
                <w:b/>
                <w:bCs/>
                <w:color w:val="FFFFFF"/>
                <w:sz w:val="20"/>
              </w:rPr>
            </w:pPr>
            <w:r>
              <w:rPr>
                <w:rFonts w:cs="Times New Roman"/>
                <w:b/>
                <w:bCs/>
                <w:color w:val="FFFFFF"/>
                <w:sz w:val="20"/>
              </w:rPr>
              <w:t>2024</w:t>
            </w:r>
          </w:p>
        </w:tc>
      </w:tr>
      <w:tr w14:paraId="1C202A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08CEC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CF1E5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6F7F8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107AC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D4422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F5170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806E9C">
            <w:pPr>
              <w:pStyle w:val="175"/>
              <w:widowControl w:val="0"/>
              <w:jc w:val="right"/>
              <w:rPr>
                <w:rFonts w:cs="Times New Roman"/>
                <w:sz w:val="20"/>
              </w:rPr>
            </w:pPr>
            <w:r>
              <w:rPr>
                <w:rFonts w:hint="eastAsia" w:cs="Times New Roman"/>
                <w:sz w:val="20"/>
              </w:rPr>
              <w:t>XX</w:t>
            </w:r>
          </w:p>
        </w:tc>
      </w:tr>
      <w:tr w14:paraId="52907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FAAE6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400C82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0A94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F844E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47898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78A7C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C87DD8">
            <w:pPr>
              <w:pStyle w:val="175"/>
              <w:widowControl w:val="0"/>
              <w:jc w:val="right"/>
              <w:rPr>
                <w:rFonts w:cs="Times New Roman"/>
                <w:sz w:val="20"/>
              </w:rPr>
            </w:pPr>
            <w:r>
              <w:rPr>
                <w:rFonts w:hint="eastAsia" w:cs="Times New Roman"/>
                <w:sz w:val="20"/>
              </w:rPr>
              <w:t>XX</w:t>
            </w:r>
          </w:p>
        </w:tc>
      </w:tr>
      <w:tr w14:paraId="3C37B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F485A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EB7F3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FB65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6CAAC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E16A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C4EC3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A6131A">
            <w:pPr>
              <w:pStyle w:val="175"/>
              <w:widowControl w:val="0"/>
              <w:jc w:val="right"/>
              <w:rPr>
                <w:rFonts w:cs="Times New Roman"/>
                <w:sz w:val="20"/>
              </w:rPr>
            </w:pPr>
            <w:r>
              <w:rPr>
                <w:rFonts w:hint="eastAsia" w:cs="Times New Roman"/>
                <w:sz w:val="20"/>
              </w:rPr>
              <w:t>XX</w:t>
            </w:r>
          </w:p>
        </w:tc>
      </w:tr>
      <w:tr w14:paraId="08E76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7107F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84BA53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0CF21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B013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D7CA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85C5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E94ACC">
            <w:pPr>
              <w:pStyle w:val="175"/>
              <w:widowControl w:val="0"/>
              <w:jc w:val="right"/>
              <w:rPr>
                <w:rFonts w:cs="Times New Roman"/>
                <w:sz w:val="20"/>
              </w:rPr>
            </w:pPr>
            <w:r>
              <w:rPr>
                <w:rFonts w:hint="eastAsia" w:cs="Times New Roman"/>
                <w:sz w:val="20"/>
              </w:rPr>
              <w:t>XX%</w:t>
            </w:r>
          </w:p>
        </w:tc>
      </w:tr>
    </w:tbl>
    <w:p w14:paraId="308BA813">
      <w:pPr>
        <w:pStyle w:val="144"/>
      </w:pPr>
      <w:r>
        <w:rPr>
          <w:rFonts w:hint="eastAsia"/>
        </w:rPr>
        <w:t>资料来源：兴森科技；第三方资料、新闻报道、业内专家采访及QYResearch整理研究，2024年</w:t>
      </w:r>
    </w:p>
    <w:p w14:paraId="78BBAFB9">
      <w:pPr>
        <w:pStyle w:val="4"/>
      </w:pPr>
      <w:bookmarkStart w:id="541" w:name="_Toc172304721"/>
      <w:r>
        <w:rPr>
          <w:rFonts w:hint="eastAsia"/>
        </w:rPr>
        <w:t>兴森科技公司简介及主要业务</w:t>
      </w:r>
      <w:bookmarkEnd w:id="541"/>
    </w:p>
    <w:p w14:paraId="53514FB5">
      <w:pPr>
        <w:pStyle w:val="151"/>
        <w:ind w:left="252" w:right="-105"/>
        <w:rPr>
          <w:lang w:eastAsia="zh-CN"/>
        </w:rPr>
      </w:pPr>
      <w:bookmarkStart w:id="542" w:name="_Toc172304542"/>
      <w:r>
        <w:rPr>
          <w:rFonts w:hint="eastAsia"/>
          <w:lang w:eastAsia="zh-CN"/>
        </w:rPr>
        <w:t>兴森科技公司简介及主要业务</w:t>
      </w:r>
      <w:bookmarkEnd w:id="5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64F4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16BA433">
            <w:pPr>
              <w:rPr>
                <w:rFonts w:cs="Times New Roman"/>
                <w:b/>
                <w:bCs/>
                <w:color w:val="FFFFFF"/>
                <w:kern w:val="0"/>
                <w:sz w:val="20"/>
                <w:szCs w:val="20"/>
              </w:rPr>
            </w:pPr>
            <w:r>
              <w:rPr>
                <w:rFonts w:hint="eastAsia" w:cs="Times New Roman"/>
                <w:b/>
                <w:bCs/>
                <w:color w:val="FFFFFF"/>
                <w:kern w:val="0"/>
                <w:sz w:val="20"/>
                <w:szCs w:val="20"/>
              </w:rPr>
              <w:t>兴森科技</w:t>
            </w:r>
          </w:p>
        </w:tc>
        <w:tc>
          <w:tcPr>
            <w:tcW w:w="3879" w:type="pct"/>
            <w:shd w:val="solid" w:color="000080" w:fill="FFFFFF"/>
            <w:vAlign w:val="center"/>
          </w:tcPr>
          <w:p w14:paraId="49872360">
            <w:pPr>
              <w:rPr>
                <w:rFonts w:cs="Times New Roman"/>
                <w:b/>
                <w:bCs/>
                <w:color w:val="FFFFFF"/>
                <w:kern w:val="0"/>
                <w:sz w:val="20"/>
                <w:szCs w:val="20"/>
              </w:rPr>
            </w:pPr>
            <w:r>
              <w:rPr>
                <w:rFonts w:hint="eastAsia" w:cs="Times New Roman"/>
                <w:b/>
                <w:bCs/>
                <w:color w:val="FFFFFF"/>
                <w:kern w:val="0"/>
                <w:sz w:val="20"/>
                <w:szCs w:val="20"/>
              </w:rPr>
              <w:t>详情描述</w:t>
            </w:r>
          </w:p>
        </w:tc>
      </w:tr>
      <w:tr w14:paraId="3FF91C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09039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0DBF93F">
            <w:pPr>
              <w:rPr>
                <w:rFonts w:cs="Times New Roman"/>
                <w:kern w:val="0"/>
                <w:sz w:val="20"/>
                <w:szCs w:val="20"/>
              </w:rPr>
            </w:pPr>
          </w:p>
          <w:p w14:paraId="31F5B89C">
            <w:pPr>
              <w:rPr>
                <w:rFonts w:cs="Times New Roman"/>
                <w:kern w:val="0"/>
                <w:sz w:val="20"/>
                <w:szCs w:val="20"/>
              </w:rPr>
            </w:pPr>
          </w:p>
          <w:p w14:paraId="3AB80087">
            <w:pPr>
              <w:rPr>
                <w:rFonts w:cs="Times New Roman"/>
                <w:kern w:val="0"/>
                <w:sz w:val="20"/>
                <w:szCs w:val="20"/>
              </w:rPr>
            </w:pPr>
          </w:p>
        </w:tc>
      </w:tr>
      <w:tr w14:paraId="157221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BF86F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8A9BF7F">
            <w:pPr>
              <w:rPr>
                <w:rFonts w:cs="Times New Roman"/>
                <w:kern w:val="0"/>
                <w:sz w:val="20"/>
                <w:szCs w:val="20"/>
              </w:rPr>
            </w:pPr>
          </w:p>
          <w:p w14:paraId="43243817">
            <w:pPr>
              <w:rPr>
                <w:rFonts w:cs="Times New Roman"/>
                <w:kern w:val="0"/>
                <w:sz w:val="20"/>
                <w:szCs w:val="20"/>
              </w:rPr>
            </w:pPr>
          </w:p>
          <w:p w14:paraId="5F8892BC">
            <w:pPr>
              <w:rPr>
                <w:rFonts w:cs="Times New Roman"/>
                <w:kern w:val="0"/>
                <w:sz w:val="20"/>
                <w:szCs w:val="20"/>
              </w:rPr>
            </w:pPr>
          </w:p>
        </w:tc>
      </w:tr>
    </w:tbl>
    <w:p w14:paraId="568E019B">
      <w:pPr>
        <w:pStyle w:val="144"/>
      </w:pPr>
      <w:r>
        <w:rPr>
          <w:rFonts w:hint="eastAsia"/>
        </w:rPr>
        <w:t>资料来源：兴森科技；第三方资料、新闻报道、业内专家采访及QYResearch整理研究，2024年</w:t>
      </w:r>
    </w:p>
    <w:p w14:paraId="20E08156">
      <w:pPr>
        <w:pStyle w:val="4"/>
      </w:pPr>
      <w:bookmarkStart w:id="543" w:name="_Toc172304722"/>
      <w:r>
        <w:rPr>
          <w:rFonts w:hint="eastAsia"/>
        </w:rPr>
        <w:t>兴森科技企业最新动态</w:t>
      </w:r>
      <w:bookmarkEnd w:id="543"/>
    </w:p>
    <w:p w14:paraId="5FCE748A">
      <w:pPr>
        <w:pStyle w:val="151"/>
        <w:ind w:left="252" w:right="-105"/>
      </w:pPr>
      <w:bookmarkStart w:id="544" w:name="_Toc172304543"/>
      <w:r>
        <w:rPr>
          <w:rFonts w:hint="eastAsia"/>
        </w:rPr>
        <w:t>兴森科技企业最新动态</w:t>
      </w:r>
      <w:bookmarkEnd w:id="5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8CB0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E59CA1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5AACD24">
            <w:pPr>
              <w:rPr>
                <w:rFonts w:cs="Times New Roman"/>
                <w:b/>
                <w:bCs/>
                <w:color w:val="FFFFFF"/>
                <w:kern w:val="0"/>
                <w:sz w:val="20"/>
                <w:szCs w:val="20"/>
              </w:rPr>
            </w:pPr>
            <w:r>
              <w:rPr>
                <w:rFonts w:hint="eastAsia" w:cs="Times New Roman"/>
                <w:b/>
                <w:bCs/>
                <w:color w:val="FFFFFF"/>
                <w:kern w:val="0"/>
                <w:sz w:val="20"/>
                <w:szCs w:val="20"/>
              </w:rPr>
              <w:t>详情描述</w:t>
            </w:r>
          </w:p>
        </w:tc>
      </w:tr>
      <w:tr w14:paraId="7941E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5910FA">
            <w:pPr>
              <w:rPr>
                <w:rFonts w:cs="Times New Roman"/>
                <w:kern w:val="0"/>
                <w:sz w:val="20"/>
                <w:szCs w:val="20"/>
              </w:rPr>
            </w:pPr>
          </w:p>
        </w:tc>
        <w:tc>
          <w:tcPr>
            <w:tcW w:w="3879" w:type="pct"/>
            <w:shd w:val="clear" w:color="auto" w:fill="auto"/>
            <w:vAlign w:val="center"/>
          </w:tcPr>
          <w:p w14:paraId="27ED1652">
            <w:pPr>
              <w:rPr>
                <w:rFonts w:cs="Times New Roman"/>
                <w:kern w:val="0"/>
                <w:sz w:val="20"/>
                <w:szCs w:val="20"/>
              </w:rPr>
            </w:pPr>
          </w:p>
          <w:p w14:paraId="4D7E16EA">
            <w:pPr>
              <w:rPr>
                <w:rFonts w:cs="Times New Roman"/>
                <w:kern w:val="0"/>
                <w:sz w:val="20"/>
                <w:szCs w:val="20"/>
              </w:rPr>
            </w:pPr>
          </w:p>
        </w:tc>
      </w:tr>
      <w:tr w14:paraId="63B1A7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7AAAEB">
            <w:pPr>
              <w:rPr>
                <w:rFonts w:cs="Times New Roman"/>
                <w:kern w:val="0"/>
                <w:sz w:val="20"/>
                <w:szCs w:val="20"/>
              </w:rPr>
            </w:pPr>
          </w:p>
        </w:tc>
        <w:tc>
          <w:tcPr>
            <w:tcW w:w="3879" w:type="pct"/>
            <w:shd w:val="clear" w:color="auto" w:fill="auto"/>
            <w:vAlign w:val="center"/>
          </w:tcPr>
          <w:p w14:paraId="4FFBDEE6">
            <w:pPr>
              <w:rPr>
                <w:rFonts w:cs="Times New Roman"/>
                <w:kern w:val="0"/>
                <w:sz w:val="20"/>
                <w:szCs w:val="20"/>
              </w:rPr>
            </w:pPr>
          </w:p>
          <w:p w14:paraId="0CA2FC31">
            <w:pPr>
              <w:rPr>
                <w:rFonts w:cs="Times New Roman"/>
                <w:kern w:val="0"/>
                <w:sz w:val="20"/>
                <w:szCs w:val="20"/>
              </w:rPr>
            </w:pPr>
          </w:p>
        </w:tc>
      </w:tr>
      <w:tr w14:paraId="231FE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63D52E">
            <w:pPr>
              <w:rPr>
                <w:rFonts w:cs="Times New Roman"/>
                <w:kern w:val="0"/>
                <w:sz w:val="20"/>
                <w:szCs w:val="20"/>
              </w:rPr>
            </w:pPr>
          </w:p>
        </w:tc>
        <w:tc>
          <w:tcPr>
            <w:tcW w:w="3879" w:type="pct"/>
            <w:shd w:val="clear" w:color="auto" w:fill="auto"/>
            <w:vAlign w:val="center"/>
          </w:tcPr>
          <w:p w14:paraId="5DF6058C">
            <w:pPr>
              <w:rPr>
                <w:rFonts w:cs="Times New Roman"/>
                <w:kern w:val="0"/>
                <w:sz w:val="20"/>
                <w:szCs w:val="20"/>
              </w:rPr>
            </w:pPr>
          </w:p>
          <w:p w14:paraId="423FC2C5">
            <w:pPr>
              <w:rPr>
                <w:rFonts w:cs="Times New Roman"/>
                <w:kern w:val="0"/>
                <w:sz w:val="20"/>
                <w:szCs w:val="20"/>
              </w:rPr>
            </w:pPr>
          </w:p>
        </w:tc>
      </w:tr>
    </w:tbl>
    <w:p w14:paraId="19684AFF">
      <w:pPr>
        <w:pStyle w:val="144"/>
      </w:pPr>
      <w:r>
        <w:rPr>
          <w:rFonts w:hint="eastAsia"/>
        </w:rPr>
        <w:t>资料来源：兴森科技；第三方资料、新闻报道、业内专家采访及QYResearch整理研究，2024年</w:t>
      </w:r>
    </w:p>
    <w:p w14:paraId="63ED8315">
      <w:pPr>
        <w:pStyle w:val="144"/>
      </w:pPr>
    </w:p>
    <w:bookmarkEnd w:id="363"/>
    <w:p w14:paraId="2D40A267">
      <w:pPr>
        <w:pStyle w:val="2"/>
        <w:rPr>
          <w:lang w:eastAsia="zh-CN"/>
        </w:rPr>
      </w:pPr>
      <w:bookmarkStart w:id="545" w:name="_Toc24028540"/>
      <w:bookmarkStart w:id="546" w:name="_Toc24972730"/>
      <w:bookmarkStart w:id="547" w:name="_Toc172304723"/>
      <w:bookmarkStart w:id="548" w:name="_Hlk59061508"/>
      <w:r>
        <w:rPr>
          <w:rFonts w:hint="eastAsia"/>
          <w:lang w:eastAsia="zh-CN"/>
        </w:rPr>
        <w:t>不同类型ABF载板</w:t>
      </w:r>
      <w:bookmarkEnd w:id="545"/>
      <w:bookmarkEnd w:id="546"/>
      <w:r>
        <w:rPr>
          <w:rFonts w:hint="eastAsia"/>
          <w:lang w:eastAsia="zh-CN"/>
        </w:rPr>
        <w:t>分析</w:t>
      </w:r>
      <w:bookmarkEnd w:id="547"/>
    </w:p>
    <w:p w14:paraId="23A31672">
      <w:pPr>
        <w:pStyle w:val="3"/>
      </w:pPr>
      <w:bookmarkStart w:id="549" w:name="_Toc24972732"/>
      <w:bookmarkStart w:id="550" w:name="_Toc24028542"/>
      <w:bookmarkStart w:id="551" w:name="_Toc172304724"/>
      <w:bookmarkStart w:id="552" w:name="_Hlk28095951"/>
      <w:bookmarkStart w:id="553" w:name="_Hlk28096052"/>
      <w:r>
        <w:rPr>
          <w:rFonts w:hint="eastAsia"/>
        </w:rPr>
        <w:t>全球不同类型ABF载板销量（2019-2030）</w:t>
      </w:r>
      <w:bookmarkEnd w:id="549"/>
      <w:bookmarkEnd w:id="550"/>
      <w:bookmarkEnd w:id="551"/>
    </w:p>
    <w:p w14:paraId="42A0E2C3">
      <w:pPr>
        <w:pStyle w:val="4"/>
      </w:pPr>
      <w:bookmarkStart w:id="554" w:name="_Toc172304725"/>
      <w:r>
        <w:rPr>
          <w:rFonts w:hint="eastAsia"/>
        </w:rPr>
        <w:t>全球不同类型ABF载板销量及市场份额（2019-2024）</w:t>
      </w:r>
      <w:bookmarkEnd w:id="554"/>
    </w:p>
    <w:p w14:paraId="31283A64">
      <w:pPr>
        <w:pStyle w:val="151"/>
        <w:ind w:left="252" w:right="-105"/>
        <w:rPr>
          <w:lang w:eastAsia="zh-CN"/>
        </w:rPr>
      </w:pPr>
      <w:bookmarkStart w:id="555" w:name="_Toc24029121"/>
      <w:bookmarkStart w:id="556" w:name="_Toc26780233"/>
      <w:bookmarkStart w:id="557" w:name="_Toc172304544"/>
      <w:r>
        <w:rPr>
          <w:rFonts w:hint="eastAsia"/>
          <w:lang w:eastAsia="zh-CN"/>
        </w:rPr>
        <w:t>全球不同类型ABF载板销量（2019-2024年</w:t>
      </w:r>
      <w:bookmarkEnd w:id="555"/>
      <w:bookmarkEnd w:id="556"/>
      <w:r>
        <w:rPr>
          <w:rFonts w:hint="eastAsia"/>
          <w:lang w:eastAsia="zh-CN"/>
        </w:rPr>
        <w:t>）&amp;（</w:t>
      </w:r>
      <w:r>
        <w:rPr>
          <w:lang w:eastAsia="zh-CN"/>
        </w:rPr>
        <w:t>平方米</w:t>
      </w:r>
      <w:r>
        <w:rPr>
          <w:rFonts w:hint="eastAsia"/>
          <w:lang w:eastAsia="zh-CN"/>
        </w:rPr>
        <w:t>）</w:t>
      </w:r>
      <w:bookmarkEnd w:id="55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2E7F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54E937">
            <w:pPr>
              <w:pStyle w:val="175"/>
              <w:widowControl w:val="0"/>
              <w:jc w:val="both"/>
              <w:rPr>
                <w:rFonts w:cs="Times New Roman"/>
                <w:b/>
                <w:bCs/>
                <w:color w:val="FFFFFF"/>
                <w:sz w:val="20"/>
              </w:rPr>
            </w:pPr>
            <w:r>
              <w:rPr>
                <w:rFonts w:hint="eastAsia" w:cs="Times New Roman"/>
                <w:b/>
                <w:bCs/>
                <w:color w:val="FFFFFF"/>
                <w:sz w:val="20"/>
              </w:rPr>
              <w:t>类型</w:t>
            </w:r>
          </w:p>
        </w:tc>
        <w:tc>
          <w:tcPr>
            <w:tcW w:w="646" w:type="pct"/>
            <w:shd w:val="solid" w:color="000080" w:fill="FFFFFF"/>
            <w:noWrap/>
            <w:vAlign w:val="center"/>
          </w:tcPr>
          <w:p w14:paraId="2783C97C">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5D5601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5D4BF4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2DBAEDF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7482180">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53A269C">
            <w:pPr>
              <w:pStyle w:val="175"/>
              <w:widowControl w:val="0"/>
              <w:jc w:val="center"/>
              <w:rPr>
                <w:rFonts w:cs="Times New Roman"/>
                <w:b/>
                <w:bCs/>
                <w:color w:val="FFFFFF"/>
                <w:sz w:val="20"/>
              </w:rPr>
            </w:pPr>
            <w:r>
              <w:rPr>
                <w:rFonts w:cs="Times New Roman"/>
                <w:b/>
                <w:bCs/>
                <w:color w:val="FFFFFF"/>
                <w:sz w:val="20"/>
              </w:rPr>
              <w:t>2024</w:t>
            </w:r>
          </w:p>
        </w:tc>
      </w:tr>
      <w:tr w14:paraId="332F2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5F8082">
            <w:pPr>
              <w:pStyle w:val="175"/>
              <w:widowControl w:val="0"/>
              <w:jc w:val="both"/>
              <w:rPr>
                <w:rFonts w:cs="Times New Roman"/>
                <w:sz w:val="20"/>
              </w:rPr>
            </w:pPr>
            <w:r>
              <w:rPr>
                <w:rFonts w:cs="Times New Roman"/>
                <w:sz w:val="20"/>
              </w:rPr>
              <w:t>4-8层ABF载板</w:t>
            </w:r>
          </w:p>
        </w:tc>
        <w:tc>
          <w:tcPr>
            <w:tcW w:w="646" w:type="pct"/>
            <w:shd w:val="clear" w:color="auto" w:fill="auto"/>
            <w:noWrap/>
            <w:vAlign w:val="center"/>
          </w:tcPr>
          <w:p w14:paraId="05D1D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7A8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DAC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AC5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D208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76C34C">
            <w:pPr>
              <w:pStyle w:val="175"/>
              <w:widowControl w:val="0"/>
              <w:jc w:val="right"/>
              <w:rPr>
                <w:rFonts w:cs="Times New Roman"/>
                <w:sz w:val="20"/>
              </w:rPr>
            </w:pPr>
            <w:r>
              <w:rPr>
                <w:rFonts w:hint="eastAsia" w:cs="Times New Roman"/>
                <w:sz w:val="20"/>
              </w:rPr>
              <w:t>XX</w:t>
            </w:r>
          </w:p>
        </w:tc>
      </w:tr>
      <w:tr w14:paraId="5DDC5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133BB9">
            <w:pPr>
              <w:pStyle w:val="175"/>
              <w:widowControl w:val="0"/>
              <w:jc w:val="both"/>
              <w:rPr>
                <w:rFonts w:cs="Times New Roman"/>
                <w:sz w:val="20"/>
              </w:rPr>
            </w:pPr>
            <w:r>
              <w:rPr>
                <w:rFonts w:cs="Times New Roman"/>
                <w:sz w:val="20"/>
              </w:rPr>
              <w:t>8-16层ABF载板</w:t>
            </w:r>
          </w:p>
        </w:tc>
        <w:tc>
          <w:tcPr>
            <w:tcW w:w="646" w:type="pct"/>
            <w:shd w:val="clear" w:color="auto" w:fill="auto"/>
            <w:noWrap/>
            <w:vAlign w:val="center"/>
          </w:tcPr>
          <w:p w14:paraId="26E6FF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F01B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6B9B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C3F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916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AE5D2FE">
            <w:pPr>
              <w:pStyle w:val="175"/>
              <w:widowControl w:val="0"/>
              <w:jc w:val="right"/>
              <w:rPr>
                <w:rFonts w:cs="Times New Roman"/>
                <w:sz w:val="20"/>
              </w:rPr>
            </w:pPr>
            <w:r>
              <w:rPr>
                <w:rFonts w:hint="eastAsia" w:cs="Times New Roman"/>
                <w:sz w:val="20"/>
              </w:rPr>
              <w:t>XX</w:t>
            </w:r>
          </w:p>
        </w:tc>
      </w:tr>
      <w:tr w14:paraId="254B6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8F81288">
            <w:pPr>
              <w:pStyle w:val="175"/>
              <w:widowControl w:val="0"/>
              <w:jc w:val="both"/>
              <w:rPr>
                <w:rFonts w:cs="Times New Roman"/>
                <w:sz w:val="20"/>
              </w:rPr>
            </w:pPr>
            <w:r>
              <w:rPr>
                <w:rFonts w:cs="Times New Roman"/>
                <w:sz w:val="20"/>
              </w:rPr>
              <w:t>其他类型</w:t>
            </w:r>
          </w:p>
        </w:tc>
        <w:tc>
          <w:tcPr>
            <w:tcW w:w="646" w:type="pct"/>
            <w:shd w:val="clear" w:color="auto" w:fill="auto"/>
            <w:noWrap/>
            <w:vAlign w:val="center"/>
          </w:tcPr>
          <w:p w14:paraId="0FEBDA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170F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C382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6115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95B95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5F4396A">
            <w:pPr>
              <w:pStyle w:val="175"/>
              <w:widowControl w:val="0"/>
              <w:jc w:val="right"/>
              <w:rPr>
                <w:rFonts w:cs="Times New Roman"/>
                <w:sz w:val="20"/>
              </w:rPr>
            </w:pPr>
            <w:r>
              <w:rPr>
                <w:rFonts w:hint="eastAsia" w:cs="Times New Roman"/>
                <w:sz w:val="20"/>
              </w:rPr>
              <w:t>XX</w:t>
            </w:r>
          </w:p>
        </w:tc>
      </w:tr>
      <w:tr w14:paraId="372A3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91B6F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E25D4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E2A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A193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AA21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C65A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17EC3CC">
            <w:pPr>
              <w:pStyle w:val="175"/>
              <w:widowControl w:val="0"/>
              <w:jc w:val="right"/>
              <w:rPr>
                <w:rFonts w:cs="Times New Roman"/>
                <w:sz w:val="20"/>
              </w:rPr>
            </w:pPr>
            <w:r>
              <w:rPr>
                <w:rFonts w:hint="eastAsia" w:cs="Times New Roman"/>
                <w:sz w:val="20"/>
              </w:rPr>
              <w:t>XX</w:t>
            </w:r>
          </w:p>
        </w:tc>
      </w:tr>
    </w:tbl>
    <w:p w14:paraId="68FB911B">
      <w:pPr>
        <w:pStyle w:val="144"/>
      </w:pPr>
      <w:r>
        <w:rPr>
          <w:rFonts w:hint="eastAsia"/>
        </w:rPr>
        <w:t>资料来源：第三方资料、新闻报道、业内专家采访及QYResearch整理研究，2024年</w:t>
      </w:r>
    </w:p>
    <w:p w14:paraId="15FAA7A1">
      <w:pPr>
        <w:pStyle w:val="151"/>
        <w:ind w:left="252" w:right="-105"/>
        <w:rPr>
          <w:lang w:eastAsia="zh-CN"/>
        </w:rPr>
      </w:pPr>
      <w:bookmarkStart w:id="558" w:name="_Toc172304545"/>
      <w:r>
        <w:rPr>
          <w:rFonts w:hint="eastAsia"/>
          <w:lang w:eastAsia="zh-CN"/>
        </w:rPr>
        <w:t>全球不同类型ABF载板销量市场份额（2019-2024）</w:t>
      </w:r>
      <w:bookmarkEnd w:id="55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7AE66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BFD97C4">
            <w:pPr>
              <w:pStyle w:val="175"/>
              <w:widowControl w:val="0"/>
              <w:jc w:val="both"/>
              <w:rPr>
                <w:rFonts w:cs="Times New Roman"/>
                <w:b/>
                <w:bCs/>
                <w:color w:val="FFFFFF"/>
                <w:sz w:val="20"/>
              </w:rPr>
            </w:pPr>
            <w:r>
              <w:rPr>
                <w:rFonts w:hint="eastAsia" w:cs="Times New Roman"/>
                <w:b/>
                <w:bCs/>
                <w:color w:val="FFFFFF"/>
                <w:sz w:val="20"/>
              </w:rPr>
              <w:t>类型</w:t>
            </w:r>
          </w:p>
        </w:tc>
        <w:tc>
          <w:tcPr>
            <w:tcW w:w="646" w:type="pct"/>
            <w:shd w:val="solid" w:color="000080" w:fill="FFFFFF"/>
            <w:noWrap/>
            <w:vAlign w:val="center"/>
          </w:tcPr>
          <w:p w14:paraId="5AB41098">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8ED819E">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A92618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CB4CE7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F6265B3">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7CE4917D">
            <w:pPr>
              <w:pStyle w:val="175"/>
              <w:widowControl w:val="0"/>
              <w:jc w:val="center"/>
              <w:rPr>
                <w:rFonts w:cs="Times New Roman"/>
                <w:b/>
                <w:bCs/>
                <w:color w:val="FFFFFF"/>
                <w:sz w:val="20"/>
              </w:rPr>
            </w:pPr>
            <w:r>
              <w:rPr>
                <w:rFonts w:cs="Times New Roman"/>
                <w:b/>
                <w:bCs/>
                <w:color w:val="FFFFFF"/>
                <w:sz w:val="20"/>
              </w:rPr>
              <w:t>2024</w:t>
            </w:r>
          </w:p>
        </w:tc>
      </w:tr>
      <w:tr w14:paraId="6C06FA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9424EC">
            <w:pPr>
              <w:pStyle w:val="175"/>
              <w:widowControl w:val="0"/>
              <w:jc w:val="both"/>
              <w:rPr>
                <w:rFonts w:cs="Times New Roman"/>
                <w:sz w:val="20"/>
              </w:rPr>
            </w:pPr>
            <w:r>
              <w:rPr>
                <w:rFonts w:cs="Times New Roman"/>
                <w:sz w:val="20"/>
              </w:rPr>
              <w:t>4-8层ABF载板</w:t>
            </w:r>
          </w:p>
        </w:tc>
        <w:tc>
          <w:tcPr>
            <w:tcW w:w="646" w:type="pct"/>
            <w:shd w:val="clear" w:color="auto" w:fill="auto"/>
            <w:noWrap/>
            <w:vAlign w:val="center"/>
          </w:tcPr>
          <w:p w14:paraId="56593C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352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2046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349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3A0D8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A2657E7">
            <w:pPr>
              <w:pStyle w:val="175"/>
              <w:widowControl w:val="0"/>
              <w:jc w:val="right"/>
              <w:rPr>
                <w:rFonts w:cs="Times New Roman"/>
                <w:sz w:val="20"/>
              </w:rPr>
            </w:pPr>
            <w:r>
              <w:rPr>
                <w:rFonts w:hint="eastAsia" w:cs="Times New Roman"/>
                <w:sz w:val="20"/>
              </w:rPr>
              <w:t>XX%</w:t>
            </w:r>
          </w:p>
        </w:tc>
      </w:tr>
      <w:tr w14:paraId="17A20F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2C6F7EB">
            <w:pPr>
              <w:pStyle w:val="175"/>
              <w:widowControl w:val="0"/>
              <w:jc w:val="both"/>
              <w:rPr>
                <w:rFonts w:cs="Times New Roman"/>
                <w:sz w:val="20"/>
              </w:rPr>
            </w:pPr>
            <w:r>
              <w:rPr>
                <w:rFonts w:cs="Times New Roman"/>
                <w:sz w:val="20"/>
              </w:rPr>
              <w:t>8-16层ABF载板</w:t>
            </w:r>
          </w:p>
        </w:tc>
        <w:tc>
          <w:tcPr>
            <w:tcW w:w="646" w:type="pct"/>
            <w:shd w:val="clear" w:color="auto" w:fill="auto"/>
            <w:noWrap/>
            <w:vAlign w:val="center"/>
          </w:tcPr>
          <w:p w14:paraId="0621E6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7D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3D5A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D0B0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FDE2A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BEDAA10">
            <w:pPr>
              <w:pStyle w:val="175"/>
              <w:widowControl w:val="0"/>
              <w:jc w:val="right"/>
              <w:rPr>
                <w:rFonts w:cs="Times New Roman"/>
                <w:sz w:val="20"/>
              </w:rPr>
            </w:pPr>
            <w:r>
              <w:rPr>
                <w:rFonts w:hint="eastAsia" w:cs="Times New Roman"/>
                <w:sz w:val="20"/>
              </w:rPr>
              <w:t>XX%</w:t>
            </w:r>
          </w:p>
        </w:tc>
      </w:tr>
      <w:tr w14:paraId="2EFC9C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3F485CD8">
            <w:pPr>
              <w:pStyle w:val="175"/>
              <w:widowControl w:val="0"/>
              <w:jc w:val="both"/>
              <w:rPr>
                <w:rFonts w:cs="Times New Roman"/>
                <w:sz w:val="20"/>
              </w:rPr>
            </w:pPr>
            <w:r>
              <w:rPr>
                <w:rFonts w:cs="Times New Roman"/>
                <w:sz w:val="20"/>
              </w:rPr>
              <w:t>其他类型</w:t>
            </w:r>
          </w:p>
        </w:tc>
        <w:tc>
          <w:tcPr>
            <w:tcW w:w="646" w:type="pct"/>
            <w:shd w:val="clear" w:color="auto" w:fill="auto"/>
            <w:noWrap/>
            <w:vAlign w:val="center"/>
          </w:tcPr>
          <w:p w14:paraId="561E9B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0AC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4E01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96A0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92818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880C46E">
            <w:pPr>
              <w:pStyle w:val="175"/>
              <w:widowControl w:val="0"/>
              <w:jc w:val="right"/>
              <w:rPr>
                <w:rFonts w:cs="Times New Roman"/>
                <w:sz w:val="20"/>
              </w:rPr>
            </w:pPr>
            <w:r>
              <w:rPr>
                <w:rFonts w:hint="eastAsia" w:cs="Times New Roman"/>
                <w:sz w:val="20"/>
              </w:rPr>
              <w:t>XX%</w:t>
            </w:r>
          </w:p>
        </w:tc>
      </w:tr>
      <w:tr w14:paraId="348C7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D115D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0405E9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7A37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BA8660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5E16E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A12391">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ADE1304">
            <w:pPr>
              <w:pStyle w:val="175"/>
              <w:widowControl w:val="0"/>
              <w:jc w:val="right"/>
              <w:rPr>
                <w:rFonts w:cs="Times New Roman"/>
                <w:sz w:val="20"/>
              </w:rPr>
            </w:pPr>
            <w:r>
              <w:rPr>
                <w:rFonts w:cs="Times New Roman"/>
                <w:sz w:val="20"/>
              </w:rPr>
              <w:t>100</w:t>
            </w:r>
            <w:r>
              <w:rPr>
                <w:rFonts w:hint="eastAsia" w:cs="Times New Roman"/>
                <w:sz w:val="20"/>
              </w:rPr>
              <w:t>%</w:t>
            </w:r>
          </w:p>
        </w:tc>
      </w:tr>
    </w:tbl>
    <w:p w14:paraId="0C368109">
      <w:pPr>
        <w:pStyle w:val="144"/>
      </w:pPr>
      <w:r>
        <w:rPr>
          <w:rFonts w:hint="eastAsia"/>
        </w:rPr>
        <w:t>资料来源：第三方资料、新闻报道、业内专家采访及QYResearch整理研究，2024年</w:t>
      </w:r>
    </w:p>
    <w:p w14:paraId="2200F476">
      <w:pPr>
        <w:pStyle w:val="4"/>
      </w:pPr>
      <w:bookmarkStart w:id="559" w:name="_Toc172304726"/>
      <w:r>
        <w:rPr>
          <w:rFonts w:hint="eastAsia"/>
        </w:rPr>
        <w:t>全球不同类型ABF载板销量预测（2025-2030）</w:t>
      </w:r>
      <w:bookmarkEnd w:id="559"/>
    </w:p>
    <w:p w14:paraId="19AF2391">
      <w:pPr>
        <w:pStyle w:val="151"/>
        <w:ind w:left="252" w:right="-105"/>
        <w:rPr>
          <w:lang w:eastAsia="zh-CN"/>
        </w:rPr>
      </w:pPr>
      <w:bookmarkStart w:id="560" w:name="_Toc24029122"/>
      <w:bookmarkStart w:id="561" w:name="_Toc26780234"/>
      <w:bookmarkStart w:id="562" w:name="_Toc172304546"/>
      <w:r>
        <w:rPr>
          <w:rFonts w:hint="eastAsia"/>
          <w:lang w:eastAsia="zh-CN"/>
        </w:rPr>
        <w:t>全球不同类型ABF载板销量预测（2025-2030</w:t>
      </w:r>
      <w:bookmarkEnd w:id="560"/>
      <w:bookmarkEnd w:id="561"/>
      <w:r>
        <w:rPr>
          <w:rFonts w:hint="eastAsia"/>
          <w:lang w:eastAsia="zh-CN"/>
        </w:rPr>
        <w:t>）&amp;（</w:t>
      </w:r>
      <w:r>
        <w:rPr>
          <w:lang w:eastAsia="zh-CN"/>
        </w:rPr>
        <w:t>平方米</w:t>
      </w:r>
      <w:r>
        <w:rPr>
          <w:rFonts w:hint="eastAsia"/>
          <w:lang w:eastAsia="zh-CN"/>
        </w:rPr>
        <w:t>）</w:t>
      </w:r>
      <w:bookmarkEnd w:id="56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B94F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EF43D33">
            <w:pPr>
              <w:pStyle w:val="175"/>
              <w:widowControl w:val="0"/>
              <w:jc w:val="both"/>
              <w:rPr>
                <w:rFonts w:cs="Times New Roman"/>
                <w:b/>
                <w:bCs/>
                <w:color w:val="FFFFFF"/>
                <w:sz w:val="20"/>
              </w:rPr>
            </w:pPr>
            <w:r>
              <w:rPr>
                <w:rFonts w:hint="eastAsia" w:cs="Times New Roman"/>
                <w:b/>
                <w:bCs/>
                <w:color w:val="FFFFFF"/>
                <w:sz w:val="20"/>
              </w:rPr>
              <w:t>类型</w:t>
            </w:r>
          </w:p>
        </w:tc>
        <w:tc>
          <w:tcPr>
            <w:tcW w:w="704" w:type="pct"/>
            <w:shd w:val="solid" w:color="000080" w:fill="FFFFFF"/>
            <w:noWrap/>
            <w:vAlign w:val="center"/>
          </w:tcPr>
          <w:p w14:paraId="2ADCD15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4574A78">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53D0DE52">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0EEDCC07">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3B8F305">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794FF5C8">
            <w:pPr>
              <w:pStyle w:val="175"/>
              <w:widowControl w:val="0"/>
              <w:jc w:val="center"/>
              <w:rPr>
                <w:rFonts w:cs="Times New Roman"/>
                <w:b/>
                <w:bCs/>
                <w:color w:val="FFFFFF"/>
                <w:sz w:val="20"/>
              </w:rPr>
            </w:pPr>
            <w:r>
              <w:rPr>
                <w:rFonts w:cs="Times New Roman"/>
                <w:b/>
                <w:bCs/>
                <w:color w:val="FFFFFF"/>
                <w:sz w:val="20"/>
              </w:rPr>
              <w:t>2030</w:t>
            </w:r>
          </w:p>
        </w:tc>
      </w:tr>
      <w:tr w14:paraId="63EFD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D509DF2">
            <w:pPr>
              <w:pStyle w:val="175"/>
              <w:widowControl w:val="0"/>
              <w:jc w:val="both"/>
              <w:rPr>
                <w:rFonts w:cs="Times New Roman"/>
                <w:sz w:val="20"/>
              </w:rPr>
            </w:pPr>
            <w:r>
              <w:rPr>
                <w:rFonts w:cs="Times New Roman"/>
                <w:sz w:val="20"/>
              </w:rPr>
              <w:t>4-8层ABF载板</w:t>
            </w:r>
          </w:p>
        </w:tc>
        <w:tc>
          <w:tcPr>
            <w:tcW w:w="704" w:type="pct"/>
            <w:shd w:val="clear" w:color="auto" w:fill="auto"/>
            <w:noWrap/>
            <w:vAlign w:val="center"/>
          </w:tcPr>
          <w:p w14:paraId="48C838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1B8E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25C3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D8F7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AE8FF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D67FC0">
            <w:pPr>
              <w:pStyle w:val="175"/>
              <w:widowControl w:val="0"/>
              <w:jc w:val="right"/>
              <w:rPr>
                <w:rFonts w:cs="Times New Roman"/>
                <w:sz w:val="20"/>
              </w:rPr>
            </w:pPr>
            <w:r>
              <w:rPr>
                <w:rFonts w:hint="eastAsia" w:cs="Times New Roman"/>
                <w:sz w:val="20"/>
              </w:rPr>
              <w:t>XX</w:t>
            </w:r>
          </w:p>
        </w:tc>
      </w:tr>
      <w:tr w14:paraId="73FB00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2B22DE2">
            <w:pPr>
              <w:pStyle w:val="175"/>
              <w:widowControl w:val="0"/>
              <w:jc w:val="both"/>
              <w:rPr>
                <w:rFonts w:cs="Times New Roman"/>
                <w:sz w:val="20"/>
              </w:rPr>
            </w:pPr>
            <w:r>
              <w:rPr>
                <w:rFonts w:cs="Times New Roman"/>
                <w:sz w:val="20"/>
              </w:rPr>
              <w:t>8-16层ABF载板</w:t>
            </w:r>
          </w:p>
        </w:tc>
        <w:tc>
          <w:tcPr>
            <w:tcW w:w="704" w:type="pct"/>
            <w:shd w:val="clear" w:color="auto" w:fill="auto"/>
            <w:noWrap/>
            <w:vAlign w:val="center"/>
          </w:tcPr>
          <w:p w14:paraId="0896D88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FD40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A4666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FA0B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A928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8E4508">
            <w:pPr>
              <w:pStyle w:val="175"/>
              <w:widowControl w:val="0"/>
              <w:jc w:val="right"/>
              <w:rPr>
                <w:rFonts w:cs="Times New Roman"/>
                <w:sz w:val="20"/>
              </w:rPr>
            </w:pPr>
            <w:r>
              <w:rPr>
                <w:rFonts w:hint="eastAsia" w:cs="Times New Roman"/>
                <w:sz w:val="20"/>
              </w:rPr>
              <w:t>XX</w:t>
            </w:r>
          </w:p>
        </w:tc>
      </w:tr>
      <w:tr w14:paraId="5843CC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F5E4BD8">
            <w:pPr>
              <w:pStyle w:val="175"/>
              <w:widowControl w:val="0"/>
              <w:jc w:val="both"/>
              <w:rPr>
                <w:rFonts w:cs="Times New Roman"/>
                <w:sz w:val="20"/>
              </w:rPr>
            </w:pPr>
            <w:r>
              <w:rPr>
                <w:rFonts w:cs="Times New Roman"/>
                <w:sz w:val="20"/>
              </w:rPr>
              <w:t>其他类型</w:t>
            </w:r>
          </w:p>
        </w:tc>
        <w:tc>
          <w:tcPr>
            <w:tcW w:w="704" w:type="pct"/>
            <w:shd w:val="clear" w:color="auto" w:fill="auto"/>
            <w:noWrap/>
            <w:vAlign w:val="center"/>
          </w:tcPr>
          <w:p w14:paraId="5F90AB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FD4A3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F14D55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D48DDF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F774C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AB9A1B">
            <w:pPr>
              <w:pStyle w:val="175"/>
              <w:widowControl w:val="0"/>
              <w:jc w:val="right"/>
              <w:rPr>
                <w:rFonts w:cs="Times New Roman"/>
                <w:sz w:val="20"/>
              </w:rPr>
            </w:pPr>
            <w:r>
              <w:rPr>
                <w:rFonts w:hint="eastAsia" w:cs="Times New Roman"/>
                <w:sz w:val="20"/>
              </w:rPr>
              <w:t>XX</w:t>
            </w:r>
          </w:p>
        </w:tc>
      </w:tr>
      <w:tr w14:paraId="57AC7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EB39B1">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E1108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7F0D9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39D29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51D30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19DF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A8CC25">
            <w:pPr>
              <w:pStyle w:val="175"/>
              <w:widowControl w:val="0"/>
              <w:jc w:val="right"/>
              <w:rPr>
                <w:rFonts w:cs="Times New Roman"/>
                <w:sz w:val="20"/>
              </w:rPr>
            </w:pPr>
            <w:r>
              <w:rPr>
                <w:rFonts w:hint="eastAsia" w:cs="Times New Roman"/>
                <w:sz w:val="20"/>
              </w:rPr>
              <w:t>XX</w:t>
            </w:r>
          </w:p>
        </w:tc>
      </w:tr>
    </w:tbl>
    <w:p w14:paraId="0F83DD5C">
      <w:pPr>
        <w:pStyle w:val="144"/>
      </w:pPr>
      <w:r>
        <w:rPr>
          <w:rFonts w:hint="eastAsia"/>
        </w:rPr>
        <w:t>资料来源：第三方资料、新闻报道、业内专家采访及QYResearch整理研究，2024年</w:t>
      </w:r>
    </w:p>
    <w:p w14:paraId="50CFBC3B">
      <w:pPr>
        <w:pStyle w:val="151"/>
        <w:ind w:left="252" w:right="-105"/>
        <w:rPr>
          <w:lang w:eastAsia="zh-CN"/>
        </w:rPr>
      </w:pPr>
      <w:bookmarkStart w:id="563" w:name="_Toc172304547"/>
      <w:bookmarkStart w:id="564" w:name="_Toc26780235"/>
      <w:bookmarkStart w:id="565" w:name="_Toc24029123"/>
      <w:r>
        <w:rPr>
          <w:rFonts w:hint="eastAsia"/>
          <w:lang w:eastAsia="zh-CN"/>
        </w:rPr>
        <w:t>全球市场不同类型ABF载板销量市场份额预测（2025-2030）</w:t>
      </w:r>
      <w:bookmarkEnd w:id="563"/>
      <w:bookmarkEnd w:id="564"/>
      <w:bookmarkEnd w:id="56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66F1E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C750AE9">
            <w:pPr>
              <w:pStyle w:val="175"/>
              <w:widowControl w:val="0"/>
              <w:jc w:val="both"/>
              <w:rPr>
                <w:rFonts w:cs="Times New Roman"/>
                <w:b/>
                <w:bCs/>
                <w:color w:val="FFFFFF"/>
                <w:sz w:val="20"/>
              </w:rPr>
            </w:pPr>
            <w:r>
              <w:rPr>
                <w:rFonts w:hint="eastAsia" w:cs="Times New Roman"/>
                <w:b/>
                <w:bCs/>
                <w:color w:val="FFFFFF"/>
                <w:sz w:val="20"/>
              </w:rPr>
              <w:t>类型</w:t>
            </w:r>
          </w:p>
        </w:tc>
        <w:tc>
          <w:tcPr>
            <w:tcW w:w="704" w:type="pct"/>
            <w:shd w:val="solid" w:color="000080" w:fill="FFFFFF"/>
            <w:noWrap/>
            <w:vAlign w:val="center"/>
          </w:tcPr>
          <w:p w14:paraId="4130609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77F55EEF">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1B47E2E0">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2FD75C2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3F72785">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6BB413F9">
            <w:pPr>
              <w:pStyle w:val="175"/>
              <w:widowControl w:val="0"/>
              <w:jc w:val="center"/>
              <w:rPr>
                <w:rFonts w:cs="Times New Roman"/>
                <w:b/>
                <w:bCs/>
                <w:color w:val="FFFFFF"/>
                <w:sz w:val="20"/>
              </w:rPr>
            </w:pPr>
            <w:r>
              <w:rPr>
                <w:rFonts w:cs="Times New Roman"/>
                <w:b/>
                <w:bCs/>
                <w:color w:val="FFFFFF"/>
                <w:sz w:val="20"/>
              </w:rPr>
              <w:t>2030</w:t>
            </w:r>
          </w:p>
        </w:tc>
      </w:tr>
      <w:tr w14:paraId="0037BF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F70B57">
            <w:pPr>
              <w:pStyle w:val="175"/>
              <w:widowControl w:val="0"/>
              <w:jc w:val="both"/>
              <w:rPr>
                <w:rFonts w:cs="Times New Roman"/>
                <w:sz w:val="20"/>
              </w:rPr>
            </w:pPr>
            <w:r>
              <w:rPr>
                <w:rFonts w:cs="Times New Roman"/>
                <w:sz w:val="20"/>
              </w:rPr>
              <w:t>4-8层ABF载板</w:t>
            </w:r>
          </w:p>
        </w:tc>
        <w:tc>
          <w:tcPr>
            <w:tcW w:w="704" w:type="pct"/>
            <w:shd w:val="clear" w:color="auto" w:fill="auto"/>
            <w:noWrap/>
            <w:vAlign w:val="center"/>
          </w:tcPr>
          <w:p w14:paraId="637ABE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D8FF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DF7B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9275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AD0E6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0D95C8">
            <w:pPr>
              <w:pStyle w:val="175"/>
              <w:widowControl w:val="0"/>
              <w:jc w:val="right"/>
              <w:rPr>
                <w:rFonts w:cs="Times New Roman"/>
                <w:sz w:val="20"/>
              </w:rPr>
            </w:pPr>
            <w:r>
              <w:rPr>
                <w:rFonts w:hint="eastAsia" w:cs="Times New Roman"/>
                <w:sz w:val="20"/>
              </w:rPr>
              <w:t>XX%</w:t>
            </w:r>
          </w:p>
        </w:tc>
      </w:tr>
      <w:tr w14:paraId="0980C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5C899E9">
            <w:pPr>
              <w:pStyle w:val="175"/>
              <w:widowControl w:val="0"/>
              <w:jc w:val="both"/>
              <w:rPr>
                <w:rFonts w:cs="Times New Roman"/>
                <w:sz w:val="20"/>
              </w:rPr>
            </w:pPr>
            <w:r>
              <w:rPr>
                <w:rFonts w:cs="Times New Roman"/>
                <w:sz w:val="20"/>
              </w:rPr>
              <w:t>8-16层ABF载板</w:t>
            </w:r>
          </w:p>
        </w:tc>
        <w:tc>
          <w:tcPr>
            <w:tcW w:w="704" w:type="pct"/>
            <w:shd w:val="clear" w:color="auto" w:fill="auto"/>
            <w:noWrap/>
            <w:vAlign w:val="center"/>
          </w:tcPr>
          <w:p w14:paraId="2BC57F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C967C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9E74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0E0FE0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7EFC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9C76A7">
            <w:pPr>
              <w:pStyle w:val="175"/>
              <w:widowControl w:val="0"/>
              <w:jc w:val="right"/>
              <w:rPr>
                <w:rFonts w:cs="Times New Roman"/>
                <w:sz w:val="20"/>
              </w:rPr>
            </w:pPr>
            <w:r>
              <w:rPr>
                <w:rFonts w:hint="eastAsia" w:cs="Times New Roman"/>
                <w:sz w:val="20"/>
              </w:rPr>
              <w:t>XX%</w:t>
            </w:r>
          </w:p>
        </w:tc>
      </w:tr>
      <w:tr w14:paraId="44804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2BB76BC9">
            <w:pPr>
              <w:pStyle w:val="175"/>
              <w:widowControl w:val="0"/>
              <w:jc w:val="both"/>
              <w:rPr>
                <w:rFonts w:cs="Times New Roman"/>
                <w:sz w:val="20"/>
              </w:rPr>
            </w:pPr>
            <w:r>
              <w:rPr>
                <w:rFonts w:cs="Times New Roman"/>
                <w:sz w:val="20"/>
              </w:rPr>
              <w:t>其他类型</w:t>
            </w:r>
          </w:p>
        </w:tc>
        <w:tc>
          <w:tcPr>
            <w:tcW w:w="704" w:type="pct"/>
            <w:shd w:val="clear" w:color="auto" w:fill="auto"/>
            <w:noWrap/>
            <w:vAlign w:val="center"/>
          </w:tcPr>
          <w:p w14:paraId="36AEDAE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D11BF4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E46A2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C82B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7344B2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34E69F">
            <w:pPr>
              <w:pStyle w:val="175"/>
              <w:widowControl w:val="0"/>
              <w:jc w:val="right"/>
              <w:rPr>
                <w:rFonts w:cs="Times New Roman"/>
                <w:sz w:val="20"/>
              </w:rPr>
            </w:pPr>
            <w:r>
              <w:rPr>
                <w:rFonts w:hint="eastAsia" w:cs="Times New Roman"/>
                <w:sz w:val="20"/>
              </w:rPr>
              <w:t>XX%</w:t>
            </w:r>
          </w:p>
        </w:tc>
      </w:tr>
      <w:tr w14:paraId="65102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1F826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6DA6EE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4DC6FD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7BAD37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54E24B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E4313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A40DAA1">
            <w:pPr>
              <w:pStyle w:val="175"/>
              <w:widowControl w:val="0"/>
              <w:jc w:val="right"/>
              <w:rPr>
                <w:rFonts w:cs="Times New Roman"/>
                <w:sz w:val="20"/>
              </w:rPr>
            </w:pPr>
            <w:r>
              <w:rPr>
                <w:rFonts w:cs="Times New Roman"/>
                <w:sz w:val="20"/>
              </w:rPr>
              <w:t>100</w:t>
            </w:r>
            <w:r>
              <w:rPr>
                <w:rFonts w:hint="eastAsia" w:cs="Times New Roman"/>
                <w:sz w:val="20"/>
              </w:rPr>
              <w:t>%</w:t>
            </w:r>
          </w:p>
        </w:tc>
      </w:tr>
    </w:tbl>
    <w:p w14:paraId="38FCFEA1">
      <w:pPr>
        <w:pStyle w:val="144"/>
      </w:pPr>
      <w:r>
        <w:rPr>
          <w:rFonts w:hint="eastAsia"/>
        </w:rPr>
        <w:t>资料来源：第三方资料、新闻报道、业内专家采访及QYResearch整理研究，2024年</w:t>
      </w:r>
    </w:p>
    <w:p w14:paraId="5CC12820">
      <w:pPr>
        <w:pStyle w:val="3"/>
      </w:pPr>
      <w:bookmarkStart w:id="566" w:name="_Toc172304727"/>
      <w:r>
        <w:rPr>
          <w:rFonts w:hint="eastAsia"/>
        </w:rPr>
        <w:t>全球不同类型ABF载板收入（2019-2030）</w:t>
      </w:r>
      <w:bookmarkEnd w:id="566"/>
    </w:p>
    <w:p w14:paraId="792D31F5">
      <w:pPr>
        <w:pStyle w:val="4"/>
      </w:pPr>
      <w:bookmarkStart w:id="567" w:name="_Toc172304728"/>
      <w:r>
        <w:rPr>
          <w:rFonts w:hint="eastAsia"/>
        </w:rPr>
        <w:t>全球不同类型ABF载板收入及市场份额（2019-2024）</w:t>
      </w:r>
      <w:bookmarkEnd w:id="567"/>
    </w:p>
    <w:p w14:paraId="55E27824">
      <w:pPr>
        <w:pStyle w:val="151"/>
        <w:ind w:left="252" w:right="-105"/>
        <w:rPr>
          <w:lang w:eastAsia="zh-CN"/>
        </w:rPr>
      </w:pPr>
      <w:bookmarkStart w:id="568" w:name="_Toc172304548"/>
      <w:r>
        <w:rPr>
          <w:rFonts w:hint="eastAsia"/>
          <w:lang w:eastAsia="zh-CN"/>
        </w:rPr>
        <w:t>全球不同类型ABF载板收入（2019-2024年）&amp;（百万美元）</w:t>
      </w:r>
      <w:bookmarkEnd w:id="568"/>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46F8F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C27EBE5">
            <w:pPr>
              <w:pStyle w:val="175"/>
              <w:widowControl w:val="0"/>
              <w:jc w:val="both"/>
              <w:rPr>
                <w:rFonts w:cs="Times New Roman"/>
                <w:b/>
                <w:bCs/>
                <w:color w:val="FFFFFF"/>
                <w:sz w:val="20"/>
              </w:rPr>
            </w:pPr>
            <w:r>
              <w:rPr>
                <w:rFonts w:hint="eastAsia" w:cs="Times New Roman"/>
                <w:b/>
                <w:bCs/>
                <w:color w:val="FFFFFF"/>
                <w:sz w:val="20"/>
              </w:rPr>
              <w:t>类型</w:t>
            </w:r>
          </w:p>
        </w:tc>
        <w:tc>
          <w:tcPr>
            <w:tcW w:w="647" w:type="pct"/>
            <w:shd w:val="solid" w:color="000080" w:fill="FFFFFF"/>
            <w:noWrap/>
            <w:vAlign w:val="center"/>
          </w:tcPr>
          <w:p w14:paraId="5291A2D5">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8209BE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60A7EB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BABB4A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53E4EC6">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260CF2F">
            <w:pPr>
              <w:pStyle w:val="175"/>
              <w:widowControl w:val="0"/>
              <w:jc w:val="center"/>
              <w:rPr>
                <w:rFonts w:cs="Times New Roman"/>
                <w:b/>
                <w:bCs/>
                <w:color w:val="FFFFFF"/>
                <w:sz w:val="20"/>
              </w:rPr>
            </w:pPr>
            <w:r>
              <w:rPr>
                <w:rFonts w:cs="Times New Roman"/>
                <w:b/>
                <w:bCs/>
                <w:color w:val="FFFFFF"/>
                <w:sz w:val="20"/>
              </w:rPr>
              <w:t>2024</w:t>
            </w:r>
          </w:p>
        </w:tc>
      </w:tr>
      <w:tr w14:paraId="63DF6B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E70DEB">
            <w:pPr>
              <w:pStyle w:val="175"/>
              <w:widowControl w:val="0"/>
              <w:jc w:val="both"/>
              <w:rPr>
                <w:rFonts w:cs="Times New Roman"/>
                <w:sz w:val="20"/>
              </w:rPr>
            </w:pPr>
            <w:r>
              <w:rPr>
                <w:rFonts w:cs="Times New Roman"/>
                <w:sz w:val="20"/>
              </w:rPr>
              <w:t>4-8层ABF载板</w:t>
            </w:r>
          </w:p>
        </w:tc>
        <w:tc>
          <w:tcPr>
            <w:tcW w:w="647" w:type="pct"/>
            <w:shd w:val="clear" w:color="auto" w:fill="auto"/>
            <w:noWrap/>
            <w:vAlign w:val="center"/>
          </w:tcPr>
          <w:p w14:paraId="330DCC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66A7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62E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937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A84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E96549">
            <w:pPr>
              <w:pStyle w:val="175"/>
              <w:widowControl w:val="0"/>
              <w:jc w:val="right"/>
              <w:rPr>
                <w:rFonts w:cs="Times New Roman"/>
                <w:sz w:val="20"/>
              </w:rPr>
            </w:pPr>
            <w:r>
              <w:rPr>
                <w:rFonts w:hint="eastAsia" w:cs="Times New Roman"/>
                <w:sz w:val="20"/>
              </w:rPr>
              <w:t>XX</w:t>
            </w:r>
          </w:p>
        </w:tc>
      </w:tr>
      <w:tr w14:paraId="408B5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clear" w:color="auto" w:fill="auto"/>
            <w:noWrap/>
            <w:vAlign w:val="center"/>
          </w:tcPr>
          <w:p w14:paraId="0D3F049C">
            <w:pPr>
              <w:pStyle w:val="175"/>
              <w:widowControl w:val="0"/>
              <w:jc w:val="both"/>
              <w:rPr>
                <w:rFonts w:cs="Times New Roman"/>
                <w:sz w:val="20"/>
              </w:rPr>
            </w:pPr>
            <w:r>
              <w:rPr>
                <w:rFonts w:cs="Times New Roman"/>
                <w:sz w:val="20"/>
              </w:rPr>
              <w:t>8-16层ABF载板</w:t>
            </w:r>
          </w:p>
        </w:tc>
        <w:tc>
          <w:tcPr>
            <w:tcW w:w="647" w:type="pct"/>
            <w:shd w:val="clear" w:color="auto" w:fill="auto"/>
            <w:noWrap/>
            <w:vAlign w:val="center"/>
          </w:tcPr>
          <w:p w14:paraId="45A088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A24A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1D92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7D25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0EF4A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0CC1696">
            <w:pPr>
              <w:pStyle w:val="175"/>
              <w:widowControl w:val="0"/>
              <w:jc w:val="right"/>
              <w:rPr>
                <w:rFonts w:cs="Times New Roman"/>
                <w:sz w:val="20"/>
              </w:rPr>
            </w:pPr>
            <w:r>
              <w:rPr>
                <w:rFonts w:hint="eastAsia" w:cs="Times New Roman"/>
                <w:sz w:val="20"/>
              </w:rPr>
              <w:t>XX</w:t>
            </w:r>
          </w:p>
        </w:tc>
      </w:tr>
      <w:tr w14:paraId="19317A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tcBorders>
              <w:bottom w:val="single" w:color="4F81BD" w:sz="0" w:space="0"/>
            </w:tcBorders>
            <w:shd w:val="clear" w:color="auto" w:fill="auto"/>
            <w:noWrap/>
            <w:vAlign w:val="center"/>
          </w:tcPr>
          <w:p w14:paraId="3DB9C357">
            <w:pPr>
              <w:pStyle w:val="175"/>
              <w:widowControl w:val="0"/>
              <w:jc w:val="both"/>
              <w:rPr>
                <w:rFonts w:cs="Times New Roman"/>
                <w:sz w:val="20"/>
              </w:rPr>
            </w:pPr>
            <w:r>
              <w:rPr>
                <w:rFonts w:cs="Times New Roman"/>
                <w:sz w:val="20"/>
              </w:rPr>
              <w:t>其他类型</w:t>
            </w:r>
          </w:p>
        </w:tc>
        <w:tc>
          <w:tcPr>
            <w:tcW w:w="647" w:type="pct"/>
            <w:shd w:val="clear" w:color="auto" w:fill="auto"/>
            <w:noWrap/>
            <w:vAlign w:val="center"/>
          </w:tcPr>
          <w:p w14:paraId="1A87C8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2AA0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5CB1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1676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C73BE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150F0C6">
            <w:pPr>
              <w:pStyle w:val="175"/>
              <w:widowControl w:val="0"/>
              <w:jc w:val="right"/>
              <w:rPr>
                <w:rFonts w:cs="Times New Roman"/>
                <w:sz w:val="20"/>
              </w:rPr>
            </w:pPr>
            <w:r>
              <w:rPr>
                <w:rFonts w:hint="eastAsia" w:cs="Times New Roman"/>
                <w:sz w:val="20"/>
              </w:rPr>
              <w:t>XX</w:t>
            </w:r>
          </w:p>
        </w:tc>
      </w:tr>
      <w:tr w14:paraId="01588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2F3ABA">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EECB3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B965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C46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B56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5A16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B6F212D">
            <w:pPr>
              <w:pStyle w:val="175"/>
              <w:widowControl w:val="0"/>
              <w:jc w:val="right"/>
              <w:rPr>
                <w:rFonts w:cs="Times New Roman"/>
                <w:sz w:val="20"/>
              </w:rPr>
            </w:pPr>
            <w:r>
              <w:rPr>
                <w:rFonts w:hint="eastAsia" w:cs="Times New Roman"/>
                <w:sz w:val="20"/>
              </w:rPr>
              <w:t>XX</w:t>
            </w:r>
          </w:p>
        </w:tc>
      </w:tr>
    </w:tbl>
    <w:p w14:paraId="3D23F256">
      <w:pPr>
        <w:pStyle w:val="144"/>
      </w:pPr>
      <w:r>
        <w:rPr>
          <w:rFonts w:hint="eastAsia"/>
        </w:rPr>
        <w:t>资料来源：第三方资料、新闻报道、业内专家采访及QYResearch整理研究，2024年</w:t>
      </w:r>
    </w:p>
    <w:p w14:paraId="27149F97">
      <w:pPr>
        <w:pStyle w:val="151"/>
        <w:ind w:left="252" w:right="-105"/>
        <w:rPr>
          <w:lang w:eastAsia="zh-CN"/>
        </w:rPr>
      </w:pPr>
      <w:bookmarkStart w:id="569" w:name="_Toc172304549"/>
      <w:r>
        <w:rPr>
          <w:rFonts w:hint="eastAsia"/>
          <w:lang w:eastAsia="zh-CN"/>
        </w:rPr>
        <w:t>全球不同类型ABF载板收入市场份额（2019-2024）</w:t>
      </w:r>
      <w:bookmarkEnd w:id="56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86326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3B3AB2">
            <w:pPr>
              <w:pStyle w:val="175"/>
              <w:widowControl w:val="0"/>
              <w:jc w:val="both"/>
              <w:rPr>
                <w:rFonts w:cs="Times New Roman"/>
                <w:b/>
                <w:bCs/>
                <w:color w:val="FFFFFF"/>
                <w:sz w:val="20"/>
              </w:rPr>
            </w:pPr>
            <w:r>
              <w:rPr>
                <w:rFonts w:hint="eastAsia" w:cs="Times New Roman"/>
                <w:b/>
                <w:bCs/>
                <w:color w:val="FFFFFF"/>
                <w:sz w:val="20"/>
              </w:rPr>
              <w:t>类型</w:t>
            </w:r>
          </w:p>
        </w:tc>
        <w:tc>
          <w:tcPr>
            <w:tcW w:w="646" w:type="pct"/>
            <w:shd w:val="solid" w:color="000080" w:fill="FFFFFF"/>
            <w:noWrap/>
            <w:vAlign w:val="center"/>
          </w:tcPr>
          <w:p w14:paraId="4447AC82">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CB1DC0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1E51F7F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9A2A44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F845688">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12F8A874">
            <w:pPr>
              <w:pStyle w:val="175"/>
              <w:widowControl w:val="0"/>
              <w:jc w:val="center"/>
              <w:rPr>
                <w:rFonts w:cs="Times New Roman"/>
                <w:b/>
                <w:bCs/>
                <w:color w:val="FFFFFF"/>
                <w:sz w:val="20"/>
              </w:rPr>
            </w:pPr>
            <w:r>
              <w:rPr>
                <w:rFonts w:cs="Times New Roman"/>
                <w:b/>
                <w:bCs/>
                <w:color w:val="FFFFFF"/>
                <w:sz w:val="20"/>
              </w:rPr>
              <w:t>2024</w:t>
            </w:r>
          </w:p>
        </w:tc>
      </w:tr>
      <w:tr w14:paraId="7E61D6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BBB954">
            <w:pPr>
              <w:pStyle w:val="175"/>
              <w:widowControl w:val="0"/>
              <w:jc w:val="both"/>
              <w:rPr>
                <w:rFonts w:cs="Times New Roman"/>
                <w:sz w:val="20"/>
              </w:rPr>
            </w:pPr>
            <w:r>
              <w:rPr>
                <w:rFonts w:cs="Times New Roman"/>
                <w:sz w:val="20"/>
              </w:rPr>
              <w:t>4-8层ABF载板</w:t>
            </w:r>
          </w:p>
        </w:tc>
        <w:tc>
          <w:tcPr>
            <w:tcW w:w="646" w:type="pct"/>
            <w:shd w:val="clear" w:color="auto" w:fill="auto"/>
            <w:noWrap/>
            <w:vAlign w:val="center"/>
          </w:tcPr>
          <w:p w14:paraId="42C19B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75F6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89F6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CC33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4DE4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A306A11">
            <w:pPr>
              <w:pStyle w:val="175"/>
              <w:widowControl w:val="0"/>
              <w:jc w:val="right"/>
              <w:rPr>
                <w:rFonts w:cs="Times New Roman"/>
                <w:sz w:val="20"/>
              </w:rPr>
            </w:pPr>
            <w:r>
              <w:rPr>
                <w:rFonts w:hint="eastAsia" w:cs="Times New Roman"/>
                <w:sz w:val="20"/>
              </w:rPr>
              <w:t>XX%</w:t>
            </w:r>
          </w:p>
        </w:tc>
      </w:tr>
      <w:tr w14:paraId="49D71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5CD22B">
            <w:pPr>
              <w:pStyle w:val="175"/>
              <w:widowControl w:val="0"/>
              <w:jc w:val="both"/>
              <w:rPr>
                <w:rFonts w:cs="Times New Roman"/>
                <w:sz w:val="20"/>
              </w:rPr>
            </w:pPr>
            <w:r>
              <w:rPr>
                <w:rFonts w:cs="Times New Roman"/>
                <w:sz w:val="20"/>
              </w:rPr>
              <w:t>8-16层ABF载板</w:t>
            </w:r>
          </w:p>
        </w:tc>
        <w:tc>
          <w:tcPr>
            <w:tcW w:w="646" w:type="pct"/>
            <w:shd w:val="clear" w:color="auto" w:fill="auto"/>
            <w:noWrap/>
            <w:vAlign w:val="center"/>
          </w:tcPr>
          <w:p w14:paraId="25F766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2072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DF41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D497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77A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6ABDA01">
            <w:pPr>
              <w:pStyle w:val="175"/>
              <w:widowControl w:val="0"/>
              <w:jc w:val="right"/>
              <w:rPr>
                <w:rFonts w:cs="Times New Roman"/>
                <w:sz w:val="20"/>
              </w:rPr>
            </w:pPr>
            <w:r>
              <w:rPr>
                <w:rFonts w:hint="eastAsia" w:cs="Times New Roman"/>
                <w:sz w:val="20"/>
              </w:rPr>
              <w:t>XX%</w:t>
            </w:r>
          </w:p>
        </w:tc>
      </w:tr>
      <w:tr w14:paraId="54D304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5CF0661E">
            <w:pPr>
              <w:pStyle w:val="175"/>
              <w:widowControl w:val="0"/>
              <w:jc w:val="both"/>
              <w:rPr>
                <w:rFonts w:cs="Times New Roman"/>
                <w:sz w:val="20"/>
              </w:rPr>
            </w:pPr>
            <w:r>
              <w:rPr>
                <w:rFonts w:cs="Times New Roman"/>
                <w:sz w:val="20"/>
              </w:rPr>
              <w:t>其他类型</w:t>
            </w:r>
          </w:p>
        </w:tc>
        <w:tc>
          <w:tcPr>
            <w:tcW w:w="646" w:type="pct"/>
            <w:shd w:val="clear" w:color="auto" w:fill="auto"/>
            <w:noWrap/>
            <w:vAlign w:val="center"/>
          </w:tcPr>
          <w:p w14:paraId="0D8A6E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B965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69F1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3D9F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DE09C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42A462D">
            <w:pPr>
              <w:pStyle w:val="175"/>
              <w:widowControl w:val="0"/>
              <w:jc w:val="right"/>
              <w:rPr>
                <w:rFonts w:cs="Times New Roman"/>
                <w:sz w:val="20"/>
              </w:rPr>
            </w:pPr>
            <w:r>
              <w:rPr>
                <w:rFonts w:hint="eastAsia" w:cs="Times New Roman"/>
                <w:sz w:val="20"/>
              </w:rPr>
              <w:t>XX%</w:t>
            </w:r>
          </w:p>
        </w:tc>
      </w:tr>
      <w:tr w14:paraId="4D2A46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A370D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B2D928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E5BCA8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2760D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5F049D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E4D268D">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0CCD594">
            <w:pPr>
              <w:pStyle w:val="175"/>
              <w:widowControl w:val="0"/>
              <w:jc w:val="right"/>
              <w:rPr>
                <w:rFonts w:cs="Times New Roman"/>
                <w:sz w:val="20"/>
              </w:rPr>
            </w:pPr>
            <w:r>
              <w:rPr>
                <w:rFonts w:cs="Times New Roman"/>
                <w:sz w:val="20"/>
              </w:rPr>
              <w:t>100</w:t>
            </w:r>
            <w:r>
              <w:rPr>
                <w:rFonts w:hint="eastAsia" w:cs="Times New Roman"/>
                <w:sz w:val="20"/>
              </w:rPr>
              <w:t>%</w:t>
            </w:r>
          </w:p>
        </w:tc>
      </w:tr>
    </w:tbl>
    <w:p w14:paraId="69EE4E2D">
      <w:pPr>
        <w:pStyle w:val="144"/>
      </w:pPr>
      <w:r>
        <w:rPr>
          <w:rFonts w:hint="eastAsia"/>
        </w:rPr>
        <w:t>资料来源：第三方资料、新闻报道、业内专家采访及QYResearch整理研究，2024年</w:t>
      </w:r>
    </w:p>
    <w:p w14:paraId="763A063C">
      <w:pPr>
        <w:pStyle w:val="4"/>
      </w:pPr>
      <w:bookmarkStart w:id="570" w:name="_Toc172304729"/>
      <w:r>
        <w:rPr>
          <w:rFonts w:hint="eastAsia"/>
        </w:rPr>
        <w:t>全球不同类型ABF载板收入</w:t>
      </w:r>
      <w:bookmarkStart w:id="571" w:name="_Hlk28096143"/>
      <w:r>
        <w:rPr>
          <w:rFonts w:hint="eastAsia"/>
        </w:rPr>
        <w:t>预测</w:t>
      </w:r>
      <w:bookmarkEnd w:id="571"/>
      <w:r>
        <w:rPr>
          <w:rFonts w:hint="eastAsia"/>
        </w:rPr>
        <w:t>（2025-2030）</w:t>
      </w:r>
      <w:bookmarkEnd w:id="570"/>
    </w:p>
    <w:p w14:paraId="2B0E2F99">
      <w:pPr>
        <w:pStyle w:val="151"/>
        <w:ind w:left="252" w:right="-105"/>
        <w:rPr>
          <w:lang w:eastAsia="zh-CN"/>
        </w:rPr>
      </w:pPr>
      <w:bookmarkStart w:id="572" w:name="_Toc172304550"/>
      <w:r>
        <w:rPr>
          <w:rFonts w:hint="eastAsia"/>
          <w:lang w:eastAsia="zh-CN"/>
        </w:rPr>
        <w:t>全球不同类型ABF载板收入预测（2025-2030）&amp;（百万美元）</w:t>
      </w:r>
      <w:bookmarkEnd w:id="57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F8F33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A44C78A">
            <w:pPr>
              <w:pStyle w:val="175"/>
              <w:widowControl w:val="0"/>
              <w:jc w:val="both"/>
              <w:rPr>
                <w:rFonts w:cs="Times New Roman"/>
                <w:b/>
                <w:bCs/>
                <w:color w:val="FFFFFF"/>
                <w:sz w:val="20"/>
              </w:rPr>
            </w:pPr>
            <w:r>
              <w:rPr>
                <w:rFonts w:hint="eastAsia" w:cs="Times New Roman"/>
                <w:b/>
                <w:bCs/>
                <w:color w:val="FFFFFF"/>
                <w:sz w:val="20"/>
              </w:rPr>
              <w:t>类型</w:t>
            </w:r>
          </w:p>
        </w:tc>
        <w:tc>
          <w:tcPr>
            <w:tcW w:w="704" w:type="pct"/>
            <w:shd w:val="solid" w:color="000080" w:fill="FFFFFF"/>
            <w:noWrap/>
            <w:vAlign w:val="center"/>
          </w:tcPr>
          <w:p w14:paraId="1BA7D380">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10698B3A">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3C0EEC9D">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239813E3">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C3F9E92">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4FB2F5DE">
            <w:pPr>
              <w:pStyle w:val="175"/>
              <w:widowControl w:val="0"/>
              <w:jc w:val="center"/>
              <w:rPr>
                <w:rFonts w:cs="Times New Roman"/>
                <w:b/>
                <w:bCs/>
                <w:color w:val="FFFFFF"/>
                <w:sz w:val="20"/>
              </w:rPr>
            </w:pPr>
            <w:r>
              <w:rPr>
                <w:rFonts w:cs="Times New Roman"/>
                <w:b/>
                <w:bCs/>
                <w:color w:val="FFFFFF"/>
                <w:sz w:val="20"/>
              </w:rPr>
              <w:t>2030</w:t>
            </w:r>
          </w:p>
        </w:tc>
      </w:tr>
      <w:tr w14:paraId="38B18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BD0D4B">
            <w:pPr>
              <w:pStyle w:val="175"/>
              <w:widowControl w:val="0"/>
              <w:jc w:val="both"/>
              <w:rPr>
                <w:rFonts w:cs="Times New Roman"/>
                <w:sz w:val="20"/>
              </w:rPr>
            </w:pPr>
            <w:r>
              <w:rPr>
                <w:rFonts w:cs="Times New Roman"/>
                <w:sz w:val="20"/>
              </w:rPr>
              <w:t>4-8层ABF载板</w:t>
            </w:r>
          </w:p>
        </w:tc>
        <w:tc>
          <w:tcPr>
            <w:tcW w:w="704" w:type="pct"/>
            <w:shd w:val="clear" w:color="auto" w:fill="auto"/>
            <w:noWrap/>
            <w:vAlign w:val="center"/>
          </w:tcPr>
          <w:p w14:paraId="16B3D3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C9C79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FA9D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6635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21950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5E09FA">
            <w:pPr>
              <w:pStyle w:val="175"/>
              <w:widowControl w:val="0"/>
              <w:jc w:val="right"/>
              <w:rPr>
                <w:rFonts w:cs="Times New Roman"/>
                <w:sz w:val="20"/>
              </w:rPr>
            </w:pPr>
            <w:r>
              <w:rPr>
                <w:rFonts w:hint="eastAsia" w:cs="Times New Roman"/>
                <w:sz w:val="20"/>
              </w:rPr>
              <w:t>XX</w:t>
            </w:r>
          </w:p>
        </w:tc>
      </w:tr>
      <w:tr w14:paraId="01DDC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CC7C89A">
            <w:pPr>
              <w:pStyle w:val="175"/>
              <w:widowControl w:val="0"/>
              <w:jc w:val="both"/>
              <w:rPr>
                <w:rFonts w:cs="Times New Roman"/>
                <w:sz w:val="20"/>
              </w:rPr>
            </w:pPr>
            <w:r>
              <w:rPr>
                <w:rFonts w:cs="Times New Roman"/>
                <w:sz w:val="20"/>
              </w:rPr>
              <w:t>8-16层ABF载板</w:t>
            </w:r>
          </w:p>
        </w:tc>
        <w:tc>
          <w:tcPr>
            <w:tcW w:w="704" w:type="pct"/>
            <w:shd w:val="clear" w:color="auto" w:fill="auto"/>
            <w:noWrap/>
            <w:vAlign w:val="center"/>
          </w:tcPr>
          <w:p w14:paraId="676762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4489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65DD2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E1D6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EC8C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D740CC">
            <w:pPr>
              <w:pStyle w:val="175"/>
              <w:widowControl w:val="0"/>
              <w:jc w:val="right"/>
              <w:rPr>
                <w:rFonts w:cs="Times New Roman"/>
                <w:sz w:val="20"/>
              </w:rPr>
            </w:pPr>
            <w:r>
              <w:rPr>
                <w:rFonts w:hint="eastAsia" w:cs="Times New Roman"/>
                <w:sz w:val="20"/>
              </w:rPr>
              <w:t>XX</w:t>
            </w:r>
          </w:p>
        </w:tc>
      </w:tr>
      <w:tr w14:paraId="6C4B2D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35757D43">
            <w:pPr>
              <w:pStyle w:val="175"/>
              <w:widowControl w:val="0"/>
              <w:jc w:val="both"/>
              <w:rPr>
                <w:rFonts w:cs="Times New Roman"/>
                <w:sz w:val="20"/>
              </w:rPr>
            </w:pPr>
            <w:r>
              <w:rPr>
                <w:rFonts w:cs="Times New Roman"/>
                <w:sz w:val="20"/>
              </w:rPr>
              <w:t>其他类型</w:t>
            </w:r>
          </w:p>
        </w:tc>
        <w:tc>
          <w:tcPr>
            <w:tcW w:w="704" w:type="pct"/>
            <w:shd w:val="clear" w:color="auto" w:fill="auto"/>
            <w:noWrap/>
            <w:vAlign w:val="center"/>
          </w:tcPr>
          <w:p w14:paraId="775343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051F71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80386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9003F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9B7B0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CCC7FAF">
            <w:pPr>
              <w:pStyle w:val="175"/>
              <w:widowControl w:val="0"/>
              <w:jc w:val="right"/>
              <w:rPr>
                <w:rFonts w:cs="Times New Roman"/>
                <w:sz w:val="20"/>
              </w:rPr>
            </w:pPr>
            <w:r>
              <w:rPr>
                <w:rFonts w:hint="eastAsia" w:cs="Times New Roman"/>
                <w:sz w:val="20"/>
              </w:rPr>
              <w:t>XX</w:t>
            </w:r>
          </w:p>
        </w:tc>
      </w:tr>
      <w:tr w14:paraId="34A09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A92EF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37B75F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69ACC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16D1B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776D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AB382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958F1F">
            <w:pPr>
              <w:pStyle w:val="175"/>
              <w:widowControl w:val="0"/>
              <w:jc w:val="right"/>
              <w:rPr>
                <w:rFonts w:cs="Times New Roman"/>
                <w:sz w:val="20"/>
              </w:rPr>
            </w:pPr>
            <w:r>
              <w:rPr>
                <w:rFonts w:hint="eastAsia" w:cs="Times New Roman"/>
                <w:sz w:val="20"/>
              </w:rPr>
              <w:t>XX</w:t>
            </w:r>
          </w:p>
        </w:tc>
      </w:tr>
    </w:tbl>
    <w:p w14:paraId="0F6D85E9">
      <w:pPr>
        <w:pStyle w:val="144"/>
      </w:pPr>
      <w:r>
        <w:rPr>
          <w:rFonts w:hint="eastAsia"/>
        </w:rPr>
        <w:t>资料来源：第三方资料、新闻报道、业内专家采访及QYResearch整理研究，2024年</w:t>
      </w:r>
    </w:p>
    <w:p w14:paraId="77B6F0D7">
      <w:pPr>
        <w:pStyle w:val="151"/>
        <w:ind w:left="252" w:right="-105"/>
        <w:rPr>
          <w:lang w:eastAsia="zh-CN"/>
        </w:rPr>
      </w:pPr>
      <w:bookmarkStart w:id="573" w:name="_Toc172304551"/>
      <w:r>
        <w:rPr>
          <w:rFonts w:hint="eastAsia"/>
          <w:lang w:eastAsia="zh-CN"/>
        </w:rPr>
        <w:t>全球不同类型ABF载板收入市场份额预测（2025-2030）</w:t>
      </w:r>
      <w:bookmarkEnd w:id="57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235FC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04266F6">
            <w:pPr>
              <w:pStyle w:val="175"/>
              <w:widowControl w:val="0"/>
              <w:jc w:val="both"/>
              <w:rPr>
                <w:rFonts w:cs="Times New Roman"/>
                <w:b/>
                <w:bCs/>
                <w:color w:val="FFFFFF"/>
                <w:sz w:val="20"/>
              </w:rPr>
            </w:pPr>
            <w:r>
              <w:rPr>
                <w:rFonts w:hint="eastAsia" w:cs="Times New Roman"/>
                <w:b/>
                <w:bCs/>
                <w:color w:val="FFFFFF"/>
                <w:sz w:val="20"/>
              </w:rPr>
              <w:t>类型</w:t>
            </w:r>
          </w:p>
        </w:tc>
        <w:tc>
          <w:tcPr>
            <w:tcW w:w="704" w:type="pct"/>
            <w:shd w:val="solid" w:color="000080" w:fill="FFFFFF"/>
            <w:noWrap/>
            <w:vAlign w:val="center"/>
          </w:tcPr>
          <w:p w14:paraId="4E74B2C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6DFB33BD">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58FCC362">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73E06BD4">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3958D12">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1B519221">
            <w:pPr>
              <w:pStyle w:val="175"/>
              <w:widowControl w:val="0"/>
              <w:jc w:val="center"/>
              <w:rPr>
                <w:rFonts w:cs="Times New Roman"/>
                <w:b/>
                <w:bCs/>
                <w:color w:val="FFFFFF"/>
                <w:sz w:val="20"/>
              </w:rPr>
            </w:pPr>
            <w:r>
              <w:rPr>
                <w:rFonts w:cs="Times New Roman"/>
                <w:b/>
                <w:bCs/>
                <w:color w:val="FFFFFF"/>
                <w:sz w:val="20"/>
              </w:rPr>
              <w:t>2030</w:t>
            </w:r>
          </w:p>
        </w:tc>
      </w:tr>
      <w:tr w14:paraId="5FE1F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FD35D2">
            <w:pPr>
              <w:pStyle w:val="175"/>
              <w:widowControl w:val="0"/>
              <w:jc w:val="both"/>
              <w:rPr>
                <w:rFonts w:cs="Times New Roman"/>
                <w:sz w:val="20"/>
              </w:rPr>
            </w:pPr>
            <w:r>
              <w:rPr>
                <w:rFonts w:cs="Times New Roman"/>
                <w:sz w:val="20"/>
              </w:rPr>
              <w:t>4-8层ABF载板</w:t>
            </w:r>
          </w:p>
        </w:tc>
        <w:tc>
          <w:tcPr>
            <w:tcW w:w="704" w:type="pct"/>
            <w:shd w:val="clear" w:color="auto" w:fill="auto"/>
            <w:noWrap/>
            <w:vAlign w:val="center"/>
          </w:tcPr>
          <w:p w14:paraId="2C0693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6109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B627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21B51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2C45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84C0B6">
            <w:pPr>
              <w:pStyle w:val="175"/>
              <w:widowControl w:val="0"/>
              <w:jc w:val="right"/>
              <w:rPr>
                <w:rFonts w:cs="Times New Roman"/>
                <w:sz w:val="20"/>
              </w:rPr>
            </w:pPr>
            <w:r>
              <w:rPr>
                <w:rFonts w:hint="eastAsia" w:cs="Times New Roman"/>
                <w:sz w:val="20"/>
              </w:rPr>
              <w:t>XX%</w:t>
            </w:r>
          </w:p>
        </w:tc>
      </w:tr>
      <w:tr w14:paraId="17345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AF1624A">
            <w:pPr>
              <w:pStyle w:val="175"/>
              <w:widowControl w:val="0"/>
              <w:jc w:val="both"/>
              <w:rPr>
                <w:rFonts w:cs="Times New Roman"/>
                <w:sz w:val="20"/>
              </w:rPr>
            </w:pPr>
            <w:r>
              <w:rPr>
                <w:rFonts w:cs="Times New Roman"/>
                <w:sz w:val="20"/>
              </w:rPr>
              <w:t>8-16层ABF载板</w:t>
            </w:r>
          </w:p>
        </w:tc>
        <w:tc>
          <w:tcPr>
            <w:tcW w:w="704" w:type="pct"/>
            <w:shd w:val="clear" w:color="auto" w:fill="auto"/>
            <w:noWrap/>
            <w:vAlign w:val="center"/>
          </w:tcPr>
          <w:p w14:paraId="1954A24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E1445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07CE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9042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5E78C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4D3D44">
            <w:pPr>
              <w:pStyle w:val="175"/>
              <w:widowControl w:val="0"/>
              <w:jc w:val="right"/>
              <w:rPr>
                <w:rFonts w:cs="Times New Roman"/>
                <w:sz w:val="20"/>
              </w:rPr>
            </w:pPr>
            <w:r>
              <w:rPr>
                <w:rFonts w:hint="eastAsia" w:cs="Times New Roman"/>
                <w:sz w:val="20"/>
              </w:rPr>
              <w:t>XX%</w:t>
            </w:r>
          </w:p>
        </w:tc>
      </w:tr>
      <w:tr w14:paraId="0604A8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4CEE9307">
            <w:pPr>
              <w:pStyle w:val="175"/>
              <w:widowControl w:val="0"/>
              <w:jc w:val="both"/>
              <w:rPr>
                <w:rFonts w:cs="Times New Roman"/>
                <w:sz w:val="20"/>
              </w:rPr>
            </w:pPr>
            <w:r>
              <w:rPr>
                <w:rFonts w:cs="Times New Roman"/>
                <w:sz w:val="20"/>
              </w:rPr>
              <w:t>其他类型</w:t>
            </w:r>
          </w:p>
        </w:tc>
        <w:tc>
          <w:tcPr>
            <w:tcW w:w="704" w:type="pct"/>
            <w:shd w:val="clear" w:color="auto" w:fill="auto"/>
            <w:noWrap/>
            <w:vAlign w:val="center"/>
          </w:tcPr>
          <w:p w14:paraId="778B4A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5BFDEC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CD32EB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B4374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B9E1A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13BB48">
            <w:pPr>
              <w:pStyle w:val="175"/>
              <w:widowControl w:val="0"/>
              <w:jc w:val="right"/>
              <w:rPr>
                <w:rFonts w:cs="Times New Roman"/>
                <w:sz w:val="20"/>
              </w:rPr>
            </w:pPr>
            <w:r>
              <w:rPr>
                <w:rFonts w:hint="eastAsia" w:cs="Times New Roman"/>
                <w:sz w:val="20"/>
              </w:rPr>
              <w:t>XX%</w:t>
            </w:r>
          </w:p>
        </w:tc>
      </w:tr>
      <w:tr w14:paraId="70453A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17211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15C307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8BB196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CCB0AD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6ADD4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2B7AF1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BC56F22">
            <w:pPr>
              <w:pStyle w:val="175"/>
              <w:widowControl w:val="0"/>
              <w:jc w:val="right"/>
              <w:rPr>
                <w:rFonts w:cs="Times New Roman"/>
                <w:sz w:val="20"/>
              </w:rPr>
            </w:pPr>
            <w:r>
              <w:rPr>
                <w:rFonts w:cs="Times New Roman"/>
                <w:sz w:val="20"/>
              </w:rPr>
              <w:t>100</w:t>
            </w:r>
            <w:r>
              <w:rPr>
                <w:rFonts w:hint="eastAsia" w:cs="Times New Roman"/>
                <w:sz w:val="20"/>
              </w:rPr>
              <w:t>%</w:t>
            </w:r>
          </w:p>
        </w:tc>
      </w:tr>
    </w:tbl>
    <w:p w14:paraId="2ADE4D19">
      <w:pPr>
        <w:pStyle w:val="144"/>
      </w:pPr>
      <w:r>
        <w:rPr>
          <w:rFonts w:hint="eastAsia"/>
        </w:rPr>
        <w:t>资料来源：第三方资料、新闻报道、业内专家采访及QYResearch整理研究，2024年</w:t>
      </w:r>
    </w:p>
    <w:bookmarkEnd w:id="552"/>
    <w:p w14:paraId="2D407D3E">
      <w:pPr>
        <w:pStyle w:val="3"/>
      </w:pPr>
      <w:bookmarkStart w:id="574" w:name="_Toc172304730"/>
      <w:bookmarkStart w:id="575" w:name="_Toc24028544"/>
      <w:bookmarkStart w:id="576" w:name="_Toc24972734"/>
      <w:r>
        <w:rPr>
          <w:rFonts w:hint="eastAsia"/>
        </w:rPr>
        <w:t>全球不同类型ABF载板价格走势（2019-2030）</w:t>
      </w:r>
      <w:bookmarkEnd w:id="574"/>
      <w:bookmarkEnd w:id="575"/>
      <w:bookmarkEnd w:id="576"/>
    </w:p>
    <w:p w14:paraId="1E11801A">
      <w:pPr>
        <w:pStyle w:val="148"/>
      </w:pPr>
      <w:bookmarkStart w:id="577" w:name="_Toc26780239"/>
      <w:bookmarkStart w:id="578" w:name="_Toc24029127"/>
      <w:bookmarkStart w:id="579" w:name="_Toc172304425"/>
      <w:r>
        <w:rPr>
          <w:rFonts w:hint="eastAsia"/>
        </w:rPr>
        <w:t>全球不同类型ABF载板价格走势（2019-2030）</w:t>
      </w:r>
      <w:bookmarkEnd w:id="577"/>
      <w:bookmarkEnd w:id="578"/>
      <w:r>
        <w:rPr>
          <w:rFonts w:hint="eastAsia"/>
        </w:rPr>
        <w:t>&amp;</w:t>
      </w:r>
      <w:r>
        <w:t>（美元/平方米）</w:t>
      </w:r>
      <w:bookmarkEnd w:id="579"/>
    </w:p>
    <w:p w14:paraId="206C315A">
      <w:r>
        <w:drawing>
          <wp:inline distT="0" distB="0" distL="0" distR="0">
            <wp:extent cx="6192520" cy="2693035"/>
            <wp:effectExtent l="0" t="0" r="0" b="0"/>
            <wp:docPr id="855379452" name="图表 855379452"/>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71ADFD3E">
      <w:pPr>
        <w:pStyle w:val="144"/>
      </w:pPr>
      <w:r>
        <w:rPr>
          <w:rFonts w:hint="eastAsia"/>
        </w:rPr>
        <w:t>资料来源：第三方资料、新闻报道、业内专家采访及QYResearch整理研究，2024年</w:t>
      </w:r>
    </w:p>
    <w:bookmarkEnd w:id="553"/>
    <w:p w14:paraId="78148042">
      <w:pPr>
        <w:pStyle w:val="2"/>
        <w:rPr>
          <w:lang w:eastAsia="zh-CN"/>
        </w:rPr>
      </w:pPr>
      <w:bookmarkStart w:id="580" w:name="_Toc172304731"/>
      <w:r>
        <w:rPr>
          <w:rFonts w:hint="eastAsia"/>
          <w:lang w:eastAsia="zh-CN"/>
        </w:rPr>
        <w:t>不同应用ABF载板分析</w:t>
      </w:r>
      <w:bookmarkEnd w:id="580"/>
    </w:p>
    <w:p w14:paraId="45896261">
      <w:pPr>
        <w:pStyle w:val="3"/>
      </w:pPr>
      <w:bookmarkStart w:id="581" w:name="_Toc172304732"/>
      <w:r>
        <w:rPr>
          <w:rFonts w:hint="eastAsia"/>
        </w:rPr>
        <w:t>全球不同应用ABF载板销量（2019-2030）</w:t>
      </w:r>
      <w:bookmarkEnd w:id="581"/>
    </w:p>
    <w:p w14:paraId="42900D90">
      <w:pPr>
        <w:pStyle w:val="4"/>
      </w:pPr>
      <w:bookmarkStart w:id="582" w:name="_Toc172304733"/>
      <w:r>
        <w:rPr>
          <w:rFonts w:hint="eastAsia"/>
        </w:rPr>
        <w:t>全球不同应用ABF载板销量及市场份额（2019-2024）</w:t>
      </w:r>
      <w:bookmarkEnd w:id="582"/>
    </w:p>
    <w:p w14:paraId="2B651D7D">
      <w:pPr>
        <w:pStyle w:val="151"/>
        <w:ind w:left="252" w:right="-105"/>
        <w:rPr>
          <w:lang w:eastAsia="zh-CN"/>
        </w:rPr>
      </w:pPr>
      <w:bookmarkStart w:id="583" w:name="_Toc172304552"/>
      <w:r>
        <w:rPr>
          <w:rFonts w:hint="eastAsia"/>
          <w:lang w:eastAsia="zh-CN"/>
        </w:rPr>
        <w:t>全球不同应用ABF载板销量（2019-2024年）&amp;（</w:t>
      </w:r>
      <w:r>
        <w:rPr>
          <w:lang w:eastAsia="zh-CN"/>
        </w:rPr>
        <w:t>平方米</w:t>
      </w:r>
      <w:r>
        <w:rPr>
          <w:rFonts w:hint="eastAsia"/>
          <w:lang w:eastAsia="zh-CN"/>
        </w:rPr>
        <w:t>）</w:t>
      </w:r>
      <w:bookmarkEnd w:id="58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7115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290585">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DC5B999">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256E0D3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9FD700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ABF010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C982104">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33799BB">
            <w:pPr>
              <w:pStyle w:val="175"/>
              <w:widowControl w:val="0"/>
              <w:jc w:val="center"/>
              <w:rPr>
                <w:rFonts w:cs="Times New Roman"/>
                <w:b/>
                <w:bCs/>
                <w:color w:val="FFFFFF"/>
                <w:sz w:val="20"/>
              </w:rPr>
            </w:pPr>
            <w:r>
              <w:rPr>
                <w:rFonts w:cs="Times New Roman"/>
                <w:b/>
                <w:bCs/>
                <w:color w:val="FFFFFF"/>
                <w:sz w:val="20"/>
              </w:rPr>
              <w:t>2024</w:t>
            </w:r>
          </w:p>
        </w:tc>
      </w:tr>
      <w:tr w14:paraId="5BAF3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52D44C">
            <w:pPr>
              <w:pStyle w:val="175"/>
              <w:widowControl w:val="0"/>
              <w:jc w:val="both"/>
              <w:rPr>
                <w:rFonts w:cs="Times New Roman"/>
                <w:sz w:val="20"/>
              </w:rPr>
            </w:pPr>
            <w:r>
              <w:rPr>
                <w:rFonts w:cs="Times New Roman"/>
                <w:sz w:val="20"/>
              </w:rPr>
              <w:t>PC</w:t>
            </w:r>
          </w:p>
        </w:tc>
        <w:tc>
          <w:tcPr>
            <w:tcW w:w="646" w:type="pct"/>
            <w:shd w:val="clear" w:color="auto" w:fill="auto"/>
            <w:noWrap/>
            <w:vAlign w:val="center"/>
          </w:tcPr>
          <w:p w14:paraId="07A745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1663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0685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4404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8013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A6CD189">
            <w:pPr>
              <w:pStyle w:val="175"/>
              <w:widowControl w:val="0"/>
              <w:jc w:val="right"/>
              <w:rPr>
                <w:rFonts w:cs="Times New Roman"/>
                <w:sz w:val="20"/>
              </w:rPr>
            </w:pPr>
            <w:r>
              <w:rPr>
                <w:rFonts w:hint="eastAsia" w:cs="Times New Roman"/>
                <w:sz w:val="20"/>
              </w:rPr>
              <w:t>XX</w:t>
            </w:r>
          </w:p>
        </w:tc>
      </w:tr>
      <w:tr w14:paraId="32F06A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C036F66">
            <w:pPr>
              <w:pStyle w:val="175"/>
              <w:widowControl w:val="0"/>
              <w:jc w:val="both"/>
              <w:rPr>
                <w:rFonts w:cs="Times New Roman"/>
                <w:sz w:val="20"/>
              </w:rPr>
            </w:pPr>
            <w:r>
              <w:rPr>
                <w:rFonts w:cs="Times New Roman"/>
                <w:sz w:val="20"/>
              </w:rPr>
              <w:t>服务器/数据中心</w:t>
            </w:r>
          </w:p>
        </w:tc>
        <w:tc>
          <w:tcPr>
            <w:tcW w:w="646" w:type="pct"/>
            <w:shd w:val="clear" w:color="auto" w:fill="auto"/>
            <w:noWrap/>
            <w:vAlign w:val="center"/>
          </w:tcPr>
          <w:p w14:paraId="5AD586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9107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D90E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0DC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E171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B97CAA">
            <w:pPr>
              <w:pStyle w:val="175"/>
              <w:widowControl w:val="0"/>
              <w:jc w:val="right"/>
              <w:rPr>
                <w:rFonts w:cs="Times New Roman"/>
                <w:sz w:val="20"/>
              </w:rPr>
            </w:pPr>
            <w:r>
              <w:rPr>
                <w:rFonts w:hint="eastAsia" w:cs="Times New Roman"/>
                <w:sz w:val="20"/>
              </w:rPr>
              <w:t>XX</w:t>
            </w:r>
          </w:p>
        </w:tc>
      </w:tr>
      <w:tr w14:paraId="429E8E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C2E2FA1">
            <w:pPr>
              <w:pStyle w:val="175"/>
              <w:widowControl w:val="0"/>
              <w:jc w:val="both"/>
              <w:rPr>
                <w:rFonts w:cs="Times New Roman"/>
                <w:sz w:val="20"/>
              </w:rPr>
            </w:pPr>
            <w:r>
              <w:rPr>
                <w:rFonts w:cs="Times New Roman"/>
                <w:sz w:val="20"/>
              </w:rPr>
              <w:t>HPC/AI芯片</w:t>
            </w:r>
          </w:p>
        </w:tc>
        <w:tc>
          <w:tcPr>
            <w:tcW w:w="646" w:type="pct"/>
            <w:shd w:val="clear" w:color="auto" w:fill="auto"/>
            <w:noWrap/>
            <w:vAlign w:val="center"/>
          </w:tcPr>
          <w:p w14:paraId="22E621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96BE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220E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9C74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24A4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9BFEAC7">
            <w:pPr>
              <w:pStyle w:val="175"/>
              <w:widowControl w:val="0"/>
              <w:jc w:val="right"/>
              <w:rPr>
                <w:rFonts w:cs="Times New Roman"/>
                <w:sz w:val="20"/>
              </w:rPr>
            </w:pPr>
            <w:r>
              <w:rPr>
                <w:rFonts w:hint="eastAsia" w:cs="Times New Roman"/>
                <w:sz w:val="20"/>
              </w:rPr>
              <w:t>XX</w:t>
            </w:r>
          </w:p>
        </w:tc>
      </w:tr>
      <w:tr w14:paraId="7E88DA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D6B636">
            <w:pPr>
              <w:pStyle w:val="175"/>
              <w:widowControl w:val="0"/>
              <w:jc w:val="both"/>
              <w:rPr>
                <w:rFonts w:cs="Times New Roman"/>
                <w:sz w:val="20"/>
              </w:rPr>
            </w:pPr>
            <w:r>
              <w:rPr>
                <w:rFonts w:cs="Times New Roman"/>
                <w:sz w:val="20"/>
              </w:rPr>
              <w:t>通信领域</w:t>
            </w:r>
          </w:p>
        </w:tc>
        <w:tc>
          <w:tcPr>
            <w:tcW w:w="646" w:type="pct"/>
            <w:shd w:val="clear" w:color="auto" w:fill="auto"/>
            <w:noWrap/>
            <w:vAlign w:val="center"/>
          </w:tcPr>
          <w:p w14:paraId="63190F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6FED4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EFA6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E0A0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8128D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108ED69">
            <w:pPr>
              <w:pStyle w:val="175"/>
              <w:widowControl w:val="0"/>
              <w:jc w:val="right"/>
              <w:rPr>
                <w:rFonts w:cs="Times New Roman"/>
                <w:sz w:val="20"/>
              </w:rPr>
            </w:pPr>
            <w:r>
              <w:rPr>
                <w:rFonts w:hint="eastAsia" w:cs="Times New Roman"/>
                <w:sz w:val="20"/>
              </w:rPr>
              <w:t>XX</w:t>
            </w:r>
          </w:p>
        </w:tc>
      </w:tr>
      <w:tr w14:paraId="752BB9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333E014">
            <w:pPr>
              <w:pStyle w:val="175"/>
              <w:widowControl w:val="0"/>
              <w:jc w:val="both"/>
              <w:rPr>
                <w:rFonts w:cs="Times New Roman"/>
                <w:sz w:val="20"/>
              </w:rPr>
            </w:pPr>
            <w:r>
              <w:rPr>
                <w:rFonts w:cs="Times New Roman"/>
                <w:sz w:val="20"/>
              </w:rPr>
              <w:t>其他应用</w:t>
            </w:r>
          </w:p>
        </w:tc>
        <w:tc>
          <w:tcPr>
            <w:tcW w:w="646" w:type="pct"/>
            <w:shd w:val="clear" w:color="auto" w:fill="auto"/>
            <w:noWrap/>
            <w:vAlign w:val="center"/>
          </w:tcPr>
          <w:p w14:paraId="58284F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766C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21C1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112D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FDCFF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620034E">
            <w:pPr>
              <w:pStyle w:val="175"/>
              <w:widowControl w:val="0"/>
              <w:jc w:val="right"/>
              <w:rPr>
                <w:rFonts w:cs="Times New Roman"/>
                <w:sz w:val="20"/>
              </w:rPr>
            </w:pPr>
            <w:r>
              <w:rPr>
                <w:rFonts w:hint="eastAsia" w:cs="Times New Roman"/>
                <w:sz w:val="20"/>
              </w:rPr>
              <w:t>XX</w:t>
            </w:r>
          </w:p>
        </w:tc>
      </w:tr>
      <w:tr w14:paraId="672C9A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FAC9A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916AB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B8E2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CCBE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029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1025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27B16F6">
            <w:pPr>
              <w:pStyle w:val="175"/>
              <w:widowControl w:val="0"/>
              <w:jc w:val="right"/>
              <w:rPr>
                <w:rFonts w:cs="Times New Roman"/>
                <w:sz w:val="20"/>
              </w:rPr>
            </w:pPr>
            <w:r>
              <w:rPr>
                <w:rFonts w:hint="eastAsia" w:cs="Times New Roman"/>
                <w:sz w:val="20"/>
              </w:rPr>
              <w:t>XX</w:t>
            </w:r>
          </w:p>
        </w:tc>
      </w:tr>
    </w:tbl>
    <w:p w14:paraId="351FF2BE">
      <w:pPr>
        <w:pStyle w:val="144"/>
      </w:pPr>
      <w:r>
        <w:rPr>
          <w:rFonts w:hint="eastAsia"/>
        </w:rPr>
        <w:t>资料来源：第三方资料、新闻报道、业内专家采访及QYResearch整理研究，2024年</w:t>
      </w:r>
    </w:p>
    <w:p w14:paraId="25B03812">
      <w:pPr>
        <w:pStyle w:val="151"/>
        <w:ind w:left="252" w:right="-105"/>
        <w:rPr>
          <w:lang w:eastAsia="zh-CN"/>
        </w:rPr>
      </w:pPr>
      <w:bookmarkStart w:id="584" w:name="_Toc172304553"/>
      <w:r>
        <w:rPr>
          <w:rFonts w:hint="eastAsia"/>
          <w:lang w:eastAsia="zh-CN"/>
        </w:rPr>
        <w:t>全球不同应用ABF载板销量市场份额（2019-2024）</w:t>
      </w:r>
      <w:bookmarkEnd w:id="58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2431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463C43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326C0664">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53E0703">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79FF26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E22497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469D026">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6A62FAF9">
            <w:pPr>
              <w:pStyle w:val="175"/>
              <w:widowControl w:val="0"/>
              <w:jc w:val="center"/>
              <w:rPr>
                <w:rFonts w:cs="Times New Roman"/>
                <w:b/>
                <w:bCs/>
                <w:color w:val="FFFFFF"/>
                <w:sz w:val="20"/>
              </w:rPr>
            </w:pPr>
            <w:r>
              <w:rPr>
                <w:rFonts w:cs="Times New Roman"/>
                <w:b/>
                <w:bCs/>
                <w:color w:val="FFFFFF"/>
                <w:sz w:val="20"/>
              </w:rPr>
              <w:t>2024</w:t>
            </w:r>
          </w:p>
        </w:tc>
      </w:tr>
      <w:tr w14:paraId="670D2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3CBA19">
            <w:pPr>
              <w:pStyle w:val="175"/>
              <w:widowControl w:val="0"/>
              <w:jc w:val="both"/>
              <w:rPr>
                <w:rFonts w:cs="Times New Roman"/>
                <w:sz w:val="20"/>
              </w:rPr>
            </w:pPr>
            <w:r>
              <w:rPr>
                <w:rFonts w:cs="Times New Roman"/>
                <w:sz w:val="20"/>
              </w:rPr>
              <w:t>PC</w:t>
            </w:r>
          </w:p>
        </w:tc>
        <w:tc>
          <w:tcPr>
            <w:tcW w:w="646" w:type="pct"/>
            <w:shd w:val="clear" w:color="auto" w:fill="auto"/>
            <w:noWrap/>
            <w:vAlign w:val="center"/>
          </w:tcPr>
          <w:p w14:paraId="3EBC15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156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C2F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A4D8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07B1F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74401FD">
            <w:pPr>
              <w:pStyle w:val="175"/>
              <w:widowControl w:val="0"/>
              <w:jc w:val="right"/>
              <w:rPr>
                <w:rFonts w:cs="Times New Roman"/>
                <w:sz w:val="20"/>
              </w:rPr>
            </w:pPr>
            <w:r>
              <w:rPr>
                <w:rFonts w:hint="eastAsia" w:cs="Times New Roman"/>
                <w:sz w:val="20"/>
              </w:rPr>
              <w:t>XX%</w:t>
            </w:r>
          </w:p>
        </w:tc>
      </w:tr>
      <w:tr w14:paraId="736F4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B3F729">
            <w:pPr>
              <w:pStyle w:val="175"/>
              <w:widowControl w:val="0"/>
              <w:jc w:val="both"/>
              <w:rPr>
                <w:rFonts w:cs="Times New Roman"/>
                <w:sz w:val="20"/>
              </w:rPr>
            </w:pPr>
            <w:r>
              <w:rPr>
                <w:rFonts w:cs="Times New Roman"/>
                <w:sz w:val="20"/>
              </w:rPr>
              <w:t>服务器/数据中心</w:t>
            </w:r>
          </w:p>
        </w:tc>
        <w:tc>
          <w:tcPr>
            <w:tcW w:w="646" w:type="pct"/>
            <w:shd w:val="clear" w:color="auto" w:fill="auto"/>
            <w:noWrap/>
            <w:vAlign w:val="center"/>
          </w:tcPr>
          <w:p w14:paraId="7C1DD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D7F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7DDA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2616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33756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2B9E94">
            <w:pPr>
              <w:pStyle w:val="175"/>
              <w:widowControl w:val="0"/>
              <w:jc w:val="right"/>
              <w:rPr>
                <w:rFonts w:cs="Times New Roman"/>
                <w:sz w:val="20"/>
              </w:rPr>
            </w:pPr>
            <w:r>
              <w:rPr>
                <w:rFonts w:hint="eastAsia" w:cs="Times New Roman"/>
                <w:sz w:val="20"/>
              </w:rPr>
              <w:t>XX%</w:t>
            </w:r>
          </w:p>
        </w:tc>
      </w:tr>
      <w:tr w14:paraId="56D4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6BEE71">
            <w:pPr>
              <w:pStyle w:val="175"/>
              <w:widowControl w:val="0"/>
              <w:jc w:val="both"/>
              <w:rPr>
                <w:rFonts w:cs="Times New Roman"/>
                <w:sz w:val="20"/>
              </w:rPr>
            </w:pPr>
            <w:r>
              <w:rPr>
                <w:rFonts w:cs="Times New Roman"/>
                <w:sz w:val="20"/>
              </w:rPr>
              <w:t>HPC/AI芯片</w:t>
            </w:r>
          </w:p>
        </w:tc>
        <w:tc>
          <w:tcPr>
            <w:tcW w:w="646" w:type="pct"/>
            <w:shd w:val="clear" w:color="auto" w:fill="auto"/>
            <w:noWrap/>
            <w:vAlign w:val="center"/>
          </w:tcPr>
          <w:p w14:paraId="5DA718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70443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F521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106F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83E34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9B24380">
            <w:pPr>
              <w:pStyle w:val="175"/>
              <w:widowControl w:val="0"/>
              <w:jc w:val="right"/>
              <w:rPr>
                <w:rFonts w:cs="Times New Roman"/>
                <w:sz w:val="20"/>
              </w:rPr>
            </w:pPr>
            <w:r>
              <w:rPr>
                <w:rFonts w:hint="eastAsia" w:cs="Times New Roman"/>
                <w:sz w:val="20"/>
              </w:rPr>
              <w:t>XX%</w:t>
            </w:r>
          </w:p>
        </w:tc>
      </w:tr>
      <w:tr w14:paraId="5881C3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96648B">
            <w:pPr>
              <w:pStyle w:val="175"/>
              <w:widowControl w:val="0"/>
              <w:jc w:val="both"/>
              <w:rPr>
                <w:rFonts w:cs="Times New Roman"/>
                <w:sz w:val="20"/>
              </w:rPr>
            </w:pPr>
            <w:r>
              <w:rPr>
                <w:rFonts w:cs="Times New Roman"/>
                <w:sz w:val="20"/>
              </w:rPr>
              <w:t>通信领域</w:t>
            </w:r>
          </w:p>
        </w:tc>
        <w:tc>
          <w:tcPr>
            <w:tcW w:w="646" w:type="pct"/>
            <w:shd w:val="clear" w:color="auto" w:fill="auto"/>
            <w:noWrap/>
            <w:vAlign w:val="center"/>
          </w:tcPr>
          <w:p w14:paraId="5A9BF3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D668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7990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C1E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5B667B">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677443D">
            <w:pPr>
              <w:pStyle w:val="175"/>
              <w:widowControl w:val="0"/>
              <w:jc w:val="right"/>
              <w:rPr>
                <w:rFonts w:cs="Times New Roman"/>
                <w:sz w:val="20"/>
              </w:rPr>
            </w:pPr>
            <w:r>
              <w:rPr>
                <w:rFonts w:hint="eastAsia" w:cs="Times New Roman"/>
                <w:sz w:val="20"/>
              </w:rPr>
              <w:t>XX%</w:t>
            </w:r>
          </w:p>
        </w:tc>
      </w:tr>
      <w:tr w14:paraId="3CA599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5457CEB">
            <w:pPr>
              <w:pStyle w:val="175"/>
              <w:widowControl w:val="0"/>
              <w:jc w:val="both"/>
              <w:rPr>
                <w:rFonts w:cs="Times New Roman"/>
                <w:sz w:val="20"/>
              </w:rPr>
            </w:pPr>
            <w:r>
              <w:rPr>
                <w:rFonts w:cs="Times New Roman"/>
                <w:sz w:val="20"/>
              </w:rPr>
              <w:t>其他应用</w:t>
            </w:r>
          </w:p>
        </w:tc>
        <w:tc>
          <w:tcPr>
            <w:tcW w:w="646" w:type="pct"/>
            <w:shd w:val="clear" w:color="auto" w:fill="auto"/>
            <w:noWrap/>
            <w:vAlign w:val="center"/>
          </w:tcPr>
          <w:p w14:paraId="55D5EA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9169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9652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DFE4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4954F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C4DB857">
            <w:pPr>
              <w:pStyle w:val="175"/>
              <w:widowControl w:val="0"/>
              <w:jc w:val="right"/>
              <w:rPr>
                <w:rFonts w:cs="Times New Roman"/>
                <w:sz w:val="20"/>
              </w:rPr>
            </w:pPr>
            <w:r>
              <w:rPr>
                <w:rFonts w:hint="eastAsia" w:cs="Times New Roman"/>
                <w:sz w:val="20"/>
              </w:rPr>
              <w:t>XX%</w:t>
            </w:r>
          </w:p>
        </w:tc>
      </w:tr>
      <w:tr w14:paraId="39385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67614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30BA26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063344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8DA157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1761F2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B9588A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2A89A68">
            <w:pPr>
              <w:pStyle w:val="175"/>
              <w:widowControl w:val="0"/>
              <w:jc w:val="right"/>
              <w:rPr>
                <w:rFonts w:cs="Times New Roman"/>
                <w:sz w:val="20"/>
              </w:rPr>
            </w:pPr>
            <w:r>
              <w:rPr>
                <w:rFonts w:cs="Times New Roman"/>
                <w:sz w:val="20"/>
              </w:rPr>
              <w:t>100</w:t>
            </w:r>
            <w:r>
              <w:rPr>
                <w:rFonts w:hint="eastAsia" w:cs="Times New Roman"/>
                <w:sz w:val="20"/>
              </w:rPr>
              <w:t>%</w:t>
            </w:r>
          </w:p>
        </w:tc>
      </w:tr>
    </w:tbl>
    <w:p w14:paraId="40D6CB96">
      <w:pPr>
        <w:pStyle w:val="144"/>
      </w:pPr>
      <w:r>
        <w:rPr>
          <w:rFonts w:hint="eastAsia"/>
        </w:rPr>
        <w:t>资料来源：第三方资料、新闻报道、业内专家采访及QYResearch整理研究，2024年</w:t>
      </w:r>
    </w:p>
    <w:p w14:paraId="0B4D21F2">
      <w:pPr>
        <w:pStyle w:val="4"/>
      </w:pPr>
      <w:bookmarkStart w:id="585" w:name="_Toc172304734"/>
      <w:r>
        <w:rPr>
          <w:rFonts w:hint="eastAsia"/>
        </w:rPr>
        <w:t>全球不同应用ABF载板销量预测（2025-2030）</w:t>
      </w:r>
      <w:bookmarkEnd w:id="585"/>
    </w:p>
    <w:p w14:paraId="291BFC55">
      <w:pPr>
        <w:pStyle w:val="151"/>
        <w:ind w:left="252" w:right="-105"/>
        <w:rPr>
          <w:lang w:eastAsia="zh-CN"/>
        </w:rPr>
      </w:pPr>
      <w:bookmarkStart w:id="586" w:name="_Toc172304554"/>
      <w:r>
        <w:rPr>
          <w:rFonts w:hint="eastAsia"/>
          <w:lang w:eastAsia="zh-CN"/>
        </w:rPr>
        <w:t>全球不同应用ABF载板销量预测（2025-2030）&amp;（</w:t>
      </w:r>
      <w:r>
        <w:rPr>
          <w:lang w:eastAsia="zh-CN"/>
        </w:rPr>
        <w:t>平方米</w:t>
      </w:r>
      <w:r>
        <w:rPr>
          <w:rFonts w:hint="eastAsia"/>
          <w:lang w:eastAsia="zh-CN"/>
        </w:rPr>
        <w:t>）</w:t>
      </w:r>
      <w:bookmarkEnd w:id="58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0B5B4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31AC244B">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3F91BCD">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76AC570B">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4C943D74">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6E0659B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4AD9642">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26A195A">
            <w:pPr>
              <w:pStyle w:val="175"/>
              <w:widowControl w:val="0"/>
              <w:jc w:val="center"/>
              <w:rPr>
                <w:rFonts w:cs="Times New Roman"/>
                <w:b/>
                <w:bCs/>
                <w:color w:val="FFFFFF"/>
                <w:sz w:val="20"/>
              </w:rPr>
            </w:pPr>
            <w:r>
              <w:rPr>
                <w:rFonts w:cs="Times New Roman"/>
                <w:b/>
                <w:bCs/>
                <w:color w:val="FFFFFF"/>
                <w:sz w:val="20"/>
              </w:rPr>
              <w:t>2030</w:t>
            </w:r>
          </w:p>
        </w:tc>
      </w:tr>
      <w:tr w14:paraId="4EE1D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8CF8B44">
            <w:pPr>
              <w:pStyle w:val="175"/>
              <w:widowControl w:val="0"/>
              <w:jc w:val="both"/>
              <w:rPr>
                <w:rFonts w:cs="Times New Roman"/>
                <w:sz w:val="20"/>
              </w:rPr>
            </w:pPr>
            <w:r>
              <w:rPr>
                <w:rFonts w:cs="Times New Roman"/>
                <w:sz w:val="20"/>
              </w:rPr>
              <w:t>PC</w:t>
            </w:r>
          </w:p>
        </w:tc>
        <w:tc>
          <w:tcPr>
            <w:tcW w:w="700" w:type="pct"/>
            <w:shd w:val="clear" w:color="auto" w:fill="auto"/>
            <w:noWrap/>
            <w:vAlign w:val="center"/>
          </w:tcPr>
          <w:p w14:paraId="5D1E916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8BD3D9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F0988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F1868C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779BA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59BA3A5">
            <w:pPr>
              <w:pStyle w:val="175"/>
              <w:widowControl w:val="0"/>
              <w:jc w:val="right"/>
              <w:rPr>
                <w:rFonts w:cs="Times New Roman"/>
                <w:sz w:val="20"/>
              </w:rPr>
            </w:pPr>
            <w:r>
              <w:rPr>
                <w:rFonts w:hint="eastAsia" w:cs="Times New Roman"/>
                <w:sz w:val="20"/>
              </w:rPr>
              <w:t>XX</w:t>
            </w:r>
          </w:p>
        </w:tc>
      </w:tr>
      <w:tr w14:paraId="63ECE7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912F679">
            <w:pPr>
              <w:pStyle w:val="175"/>
              <w:widowControl w:val="0"/>
              <w:jc w:val="both"/>
              <w:rPr>
                <w:rFonts w:cs="Times New Roman"/>
                <w:sz w:val="20"/>
              </w:rPr>
            </w:pPr>
            <w:r>
              <w:rPr>
                <w:rFonts w:cs="Times New Roman"/>
                <w:sz w:val="20"/>
              </w:rPr>
              <w:t>服务器/数据中心</w:t>
            </w:r>
          </w:p>
        </w:tc>
        <w:tc>
          <w:tcPr>
            <w:tcW w:w="700" w:type="pct"/>
            <w:shd w:val="clear" w:color="auto" w:fill="auto"/>
            <w:noWrap/>
            <w:vAlign w:val="center"/>
          </w:tcPr>
          <w:p w14:paraId="7786536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73B63C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C6F816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CC49B4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8679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AF569E8">
            <w:pPr>
              <w:pStyle w:val="175"/>
              <w:widowControl w:val="0"/>
              <w:jc w:val="right"/>
              <w:rPr>
                <w:rFonts w:cs="Times New Roman"/>
                <w:sz w:val="20"/>
              </w:rPr>
            </w:pPr>
            <w:r>
              <w:rPr>
                <w:rFonts w:hint="eastAsia" w:cs="Times New Roman"/>
                <w:sz w:val="20"/>
              </w:rPr>
              <w:t>XX</w:t>
            </w:r>
          </w:p>
        </w:tc>
      </w:tr>
      <w:tr w14:paraId="7E798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27E2F1B">
            <w:pPr>
              <w:pStyle w:val="175"/>
              <w:widowControl w:val="0"/>
              <w:jc w:val="both"/>
              <w:rPr>
                <w:rFonts w:cs="Times New Roman"/>
                <w:sz w:val="20"/>
              </w:rPr>
            </w:pPr>
            <w:r>
              <w:rPr>
                <w:rFonts w:cs="Times New Roman"/>
                <w:sz w:val="20"/>
              </w:rPr>
              <w:t>HPC/AI芯片</w:t>
            </w:r>
          </w:p>
        </w:tc>
        <w:tc>
          <w:tcPr>
            <w:tcW w:w="700" w:type="pct"/>
            <w:shd w:val="clear" w:color="auto" w:fill="auto"/>
            <w:noWrap/>
            <w:vAlign w:val="center"/>
          </w:tcPr>
          <w:p w14:paraId="0DE1D3B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B83A9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513691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4B452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DC576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41115AE">
            <w:pPr>
              <w:pStyle w:val="175"/>
              <w:widowControl w:val="0"/>
              <w:jc w:val="right"/>
              <w:rPr>
                <w:rFonts w:cs="Times New Roman"/>
                <w:sz w:val="20"/>
              </w:rPr>
            </w:pPr>
            <w:r>
              <w:rPr>
                <w:rFonts w:hint="eastAsia" w:cs="Times New Roman"/>
                <w:sz w:val="20"/>
              </w:rPr>
              <w:t>XX</w:t>
            </w:r>
          </w:p>
        </w:tc>
      </w:tr>
      <w:tr w14:paraId="3F24DD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8511A23">
            <w:pPr>
              <w:pStyle w:val="175"/>
              <w:widowControl w:val="0"/>
              <w:jc w:val="both"/>
              <w:rPr>
                <w:rFonts w:cs="Times New Roman"/>
                <w:sz w:val="20"/>
              </w:rPr>
            </w:pPr>
            <w:r>
              <w:rPr>
                <w:rFonts w:cs="Times New Roman"/>
                <w:sz w:val="20"/>
              </w:rPr>
              <w:t>通信领域</w:t>
            </w:r>
          </w:p>
        </w:tc>
        <w:tc>
          <w:tcPr>
            <w:tcW w:w="700" w:type="pct"/>
            <w:shd w:val="clear" w:color="auto" w:fill="auto"/>
            <w:noWrap/>
            <w:vAlign w:val="center"/>
          </w:tcPr>
          <w:p w14:paraId="7A6481D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CD6CA4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1A313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DE48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96AB7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33D3B9D">
            <w:pPr>
              <w:pStyle w:val="175"/>
              <w:widowControl w:val="0"/>
              <w:jc w:val="right"/>
              <w:rPr>
                <w:rFonts w:cs="Times New Roman"/>
                <w:sz w:val="20"/>
              </w:rPr>
            </w:pPr>
            <w:r>
              <w:rPr>
                <w:rFonts w:hint="eastAsia" w:cs="Times New Roman"/>
                <w:sz w:val="20"/>
              </w:rPr>
              <w:t>XX</w:t>
            </w:r>
          </w:p>
        </w:tc>
      </w:tr>
      <w:tr w14:paraId="5EF7CC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04445F29">
            <w:pPr>
              <w:pStyle w:val="175"/>
              <w:widowControl w:val="0"/>
              <w:jc w:val="both"/>
              <w:rPr>
                <w:rFonts w:cs="Times New Roman"/>
                <w:sz w:val="20"/>
              </w:rPr>
            </w:pPr>
            <w:r>
              <w:rPr>
                <w:rFonts w:cs="Times New Roman"/>
                <w:sz w:val="20"/>
              </w:rPr>
              <w:t>其他应用</w:t>
            </w:r>
          </w:p>
        </w:tc>
        <w:tc>
          <w:tcPr>
            <w:tcW w:w="700" w:type="pct"/>
            <w:shd w:val="clear" w:color="auto" w:fill="auto"/>
            <w:noWrap/>
            <w:vAlign w:val="center"/>
          </w:tcPr>
          <w:p w14:paraId="4E035A6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1AFBE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E3A0CE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0D29D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0A308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9F4CA0B">
            <w:pPr>
              <w:pStyle w:val="175"/>
              <w:widowControl w:val="0"/>
              <w:jc w:val="right"/>
              <w:rPr>
                <w:rFonts w:cs="Times New Roman"/>
                <w:sz w:val="20"/>
              </w:rPr>
            </w:pPr>
            <w:r>
              <w:rPr>
                <w:rFonts w:hint="eastAsia" w:cs="Times New Roman"/>
                <w:sz w:val="20"/>
              </w:rPr>
              <w:t>XX</w:t>
            </w:r>
          </w:p>
        </w:tc>
      </w:tr>
      <w:tr w14:paraId="0B0F1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39F81D2">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944225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5E54CC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8BF2F7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98D5C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25338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37218F">
            <w:pPr>
              <w:pStyle w:val="175"/>
              <w:widowControl w:val="0"/>
              <w:jc w:val="right"/>
              <w:rPr>
                <w:rFonts w:cs="Times New Roman"/>
                <w:sz w:val="20"/>
              </w:rPr>
            </w:pPr>
            <w:r>
              <w:rPr>
                <w:rFonts w:hint="eastAsia" w:cs="Times New Roman"/>
                <w:sz w:val="20"/>
              </w:rPr>
              <w:t>XX</w:t>
            </w:r>
          </w:p>
        </w:tc>
      </w:tr>
    </w:tbl>
    <w:p w14:paraId="5D1AB843">
      <w:pPr>
        <w:pStyle w:val="144"/>
      </w:pPr>
      <w:r>
        <w:rPr>
          <w:rFonts w:hint="eastAsia"/>
        </w:rPr>
        <w:t>资料来源：第三方资料、新闻报道、业内专家采访及QYResearch整理研究，2024年</w:t>
      </w:r>
    </w:p>
    <w:p w14:paraId="651BC0BF">
      <w:pPr>
        <w:pStyle w:val="151"/>
        <w:ind w:left="252" w:right="-105"/>
        <w:rPr>
          <w:lang w:eastAsia="zh-CN"/>
        </w:rPr>
      </w:pPr>
      <w:bookmarkStart w:id="587" w:name="_Toc172304555"/>
      <w:r>
        <w:rPr>
          <w:rFonts w:hint="eastAsia"/>
          <w:lang w:eastAsia="zh-CN"/>
        </w:rPr>
        <w:t>全球市场不同应用ABF载板销量市场份额预测（2025-2030）</w:t>
      </w:r>
      <w:bookmarkEnd w:id="58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48303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74BE5A7E">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5A27E5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05D4F505">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55C88380">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0869B8A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ADE3290">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946B23B">
            <w:pPr>
              <w:pStyle w:val="175"/>
              <w:widowControl w:val="0"/>
              <w:jc w:val="center"/>
              <w:rPr>
                <w:rFonts w:cs="Times New Roman"/>
                <w:b/>
                <w:bCs/>
                <w:color w:val="FFFFFF"/>
                <w:sz w:val="20"/>
              </w:rPr>
            </w:pPr>
            <w:r>
              <w:rPr>
                <w:rFonts w:cs="Times New Roman"/>
                <w:b/>
                <w:bCs/>
                <w:color w:val="FFFFFF"/>
                <w:sz w:val="20"/>
              </w:rPr>
              <w:t>2030</w:t>
            </w:r>
          </w:p>
        </w:tc>
      </w:tr>
      <w:tr w14:paraId="0B431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C67C071">
            <w:pPr>
              <w:pStyle w:val="175"/>
              <w:widowControl w:val="0"/>
              <w:jc w:val="both"/>
              <w:rPr>
                <w:rFonts w:cs="Times New Roman"/>
                <w:sz w:val="20"/>
              </w:rPr>
            </w:pPr>
            <w:r>
              <w:rPr>
                <w:rFonts w:cs="Times New Roman"/>
                <w:sz w:val="20"/>
              </w:rPr>
              <w:t>PC</w:t>
            </w:r>
          </w:p>
        </w:tc>
        <w:tc>
          <w:tcPr>
            <w:tcW w:w="700" w:type="pct"/>
            <w:shd w:val="clear" w:color="auto" w:fill="auto"/>
            <w:noWrap/>
            <w:vAlign w:val="center"/>
          </w:tcPr>
          <w:p w14:paraId="334EB2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D32FBF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F8688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FCFC9F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83829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D359286">
            <w:pPr>
              <w:pStyle w:val="175"/>
              <w:widowControl w:val="0"/>
              <w:jc w:val="right"/>
              <w:rPr>
                <w:rFonts w:cs="Times New Roman"/>
                <w:sz w:val="20"/>
              </w:rPr>
            </w:pPr>
            <w:r>
              <w:rPr>
                <w:rFonts w:hint="eastAsia" w:cs="Times New Roman"/>
                <w:sz w:val="20"/>
              </w:rPr>
              <w:t>XX%</w:t>
            </w:r>
          </w:p>
        </w:tc>
      </w:tr>
      <w:tr w14:paraId="566260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8C838A4">
            <w:pPr>
              <w:pStyle w:val="175"/>
              <w:widowControl w:val="0"/>
              <w:jc w:val="both"/>
              <w:rPr>
                <w:rFonts w:cs="Times New Roman"/>
                <w:sz w:val="20"/>
              </w:rPr>
            </w:pPr>
            <w:r>
              <w:rPr>
                <w:rFonts w:cs="Times New Roman"/>
                <w:sz w:val="20"/>
              </w:rPr>
              <w:t>服务器/数据中心</w:t>
            </w:r>
          </w:p>
        </w:tc>
        <w:tc>
          <w:tcPr>
            <w:tcW w:w="700" w:type="pct"/>
            <w:shd w:val="clear" w:color="auto" w:fill="auto"/>
            <w:noWrap/>
            <w:vAlign w:val="center"/>
          </w:tcPr>
          <w:p w14:paraId="2431B65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2DA58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3468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A7B5F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FB6EE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DD9C4DE">
            <w:pPr>
              <w:pStyle w:val="175"/>
              <w:widowControl w:val="0"/>
              <w:jc w:val="right"/>
              <w:rPr>
                <w:rFonts w:cs="Times New Roman"/>
                <w:sz w:val="20"/>
              </w:rPr>
            </w:pPr>
            <w:r>
              <w:rPr>
                <w:rFonts w:hint="eastAsia" w:cs="Times New Roman"/>
                <w:sz w:val="20"/>
              </w:rPr>
              <w:t>XX%</w:t>
            </w:r>
          </w:p>
        </w:tc>
      </w:tr>
      <w:tr w14:paraId="0484C4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7229EA4">
            <w:pPr>
              <w:pStyle w:val="175"/>
              <w:widowControl w:val="0"/>
              <w:jc w:val="both"/>
              <w:rPr>
                <w:rFonts w:cs="Times New Roman"/>
                <w:sz w:val="20"/>
              </w:rPr>
            </w:pPr>
            <w:r>
              <w:rPr>
                <w:rFonts w:cs="Times New Roman"/>
                <w:sz w:val="20"/>
              </w:rPr>
              <w:t>HPC/AI芯片</w:t>
            </w:r>
          </w:p>
        </w:tc>
        <w:tc>
          <w:tcPr>
            <w:tcW w:w="700" w:type="pct"/>
            <w:shd w:val="clear" w:color="auto" w:fill="auto"/>
            <w:noWrap/>
            <w:vAlign w:val="center"/>
          </w:tcPr>
          <w:p w14:paraId="262CC75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EE8B65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0A8F27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6B840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B583A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5882F20">
            <w:pPr>
              <w:pStyle w:val="175"/>
              <w:widowControl w:val="0"/>
              <w:jc w:val="right"/>
              <w:rPr>
                <w:rFonts w:cs="Times New Roman"/>
                <w:sz w:val="20"/>
              </w:rPr>
            </w:pPr>
            <w:r>
              <w:rPr>
                <w:rFonts w:hint="eastAsia" w:cs="Times New Roman"/>
                <w:sz w:val="20"/>
              </w:rPr>
              <w:t>XX%</w:t>
            </w:r>
          </w:p>
        </w:tc>
      </w:tr>
      <w:tr w14:paraId="7E793B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47FC990">
            <w:pPr>
              <w:pStyle w:val="175"/>
              <w:widowControl w:val="0"/>
              <w:jc w:val="both"/>
              <w:rPr>
                <w:rFonts w:cs="Times New Roman"/>
                <w:sz w:val="20"/>
              </w:rPr>
            </w:pPr>
            <w:r>
              <w:rPr>
                <w:rFonts w:cs="Times New Roman"/>
                <w:sz w:val="20"/>
              </w:rPr>
              <w:t>通信领域</w:t>
            </w:r>
          </w:p>
        </w:tc>
        <w:tc>
          <w:tcPr>
            <w:tcW w:w="700" w:type="pct"/>
            <w:shd w:val="clear" w:color="auto" w:fill="auto"/>
            <w:noWrap/>
            <w:vAlign w:val="center"/>
          </w:tcPr>
          <w:p w14:paraId="65647D4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B267F8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F7587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0A128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7535D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69F0B16">
            <w:pPr>
              <w:pStyle w:val="175"/>
              <w:widowControl w:val="0"/>
              <w:jc w:val="right"/>
              <w:rPr>
                <w:rFonts w:cs="Times New Roman"/>
                <w:sz w:val="20"/>
              </w:rPr>
            </w:pPr>
            <w:r>
              <w:rPr>
                <w:rFonts w:hint="eastAsia" w:cs="Times New Roman"/>
                <w:sz w:val="20"/>
              </w:rPr>
              <w:t>XX%</w:t>
            </w:r>
          </w:p>
        </w:tc>
      </w:tr>
      <w:tr w14:paraId="2CD609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0BF0A9BD">
            <w:pPr>
              <w:pStyle w:val="175"/>
              <w:widowControl w:val="0"/>
              <w:jc w:val="both"/>
              <w:rPr>
                <w:rFonts w:cs="Times New Roman"/>
                <w:sz w:val="20"/>
              </w:rPr>
            </w:pPr>
            <w:r>
              <w:rPr>
                <w:rFonts w:cs="Times New Roman"/>
                <w:sz w:val="20"/>
              </w:rPr>
              <w:t>其他应用</w:t>
            </w:r>
          </w:p>
        </w:tc>
        <w:tc>
          <w:tcPr>
            <w:tcW w:w="700" w:type="pct"/>
            <w:shd w:val="clear" w:color="auto" w:fill="auto"/>
            <w:noWrap/>
            <w:vAlign w:val="center"/>
          </w:tcPr>
          <w:p w14:paraId="2AAC780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85592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B9A78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5D8E2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8238EB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727CC50">
            <w:pPr>
              <w:pStyle w:val="175"/>
              <w:widowControl w:val="0"/>
              <w:jc w:val="right"/>
              <w:rPr>
                <w:rFonts w:cs="Times New Roman"/>
                <w:sz w:val="20"/>
              </w:rPr>
            </w:pPr>
            <w:r>
              <w:rPr>
                <w:rFonts w:hint="eastAsia" w:cs="Times New Roman"/>
                <w:sz w:val="20"/>
              </w:rPr>
              <w:t>XX%</w:t>
            </w:r>
          </w:p>
        </w:tc>
      </w:tr>
      <w:tr w14:paraId="0A61EE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9B6E74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8D3ADB8">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BBC2949">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C88AD4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626BB1B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88D932B">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4A53C2B8">
            <w:pPr>
              <w:pStyle w:val="175"/>
              <w:widowControl w:val="0"/>
              <w:jc w:val="right"/>
              <w:rPr>
                <w:rFonts w:cs="Times New Roman"/>
                <w:sz w:val="20"/>
              </w:rPr>
            </w:pPr>
            <w:r>
              <w:rPr>
                <w:rFonts w:cs="Times New Roman"/>
                <w:sz w:val="20"/>
              </w:rPr>
              <w:t>100</w:t>
            </w:r>
            <w:r>
              <w:rPr>
                <w:rFonts w:hint="eastAsia" w:cs="Times New Roman"/>
                <w:sz w:val="20"/>
              </w:rPr>
              <w:t>%</w:t>
            </w:r>
          </w:p>
        </w:tc>
      </w:tr>
    </w:tbl>
    <w:p w14:paraId="6A068BCB">
      <w:pPr>
        <w:pStyle w:val="144"/>
      </w:pPr>
      <w:r>
        <w:rPr>
          <w:rFonts w:hint="eastAsia"/>
        </w:rPr>
        <w:t>资料来源：第三方资料、新闻报道、业内专家采访及QYResearch整理研究，2024年</w:t>
      </w:r>
    </w:p>
    <w:p w14:paraId="182DE3E8">
      <w:pPr>
        <w:pStyle w:val="3"/>
      </w:pPr>
      <w:bookmarkStart w:id="588" w:name="_Toc172304735"/>
      <w:r>
        <w:rPr>
          <w:rFonts w:hint="eastAsia"/>
        </w:rPr>
        <w:t>全球不同应用ABF载板收入（2019-2030）</w:t>
      </w:r>
      <w:bookmarkEnd w:id="588"/>
    </w:p>
    <w:p w14:paraId="338D0A1B">
      <w:pPr>
        <w:pStyle w:val="4"/>
      </w:pPr>
      <w:bookmarkStart w:id="589" w:name="_Toc172304736"/>
      <w:r>
        <w:rPr>
          <w:rFonts w:hint="eastAsia"/>
        </w:rPr>
        <w:t>全球不同应用ABF载板收入及市场份额（2019-2024）</w:t>
      </w:r>
      <w:bookmarkEnd w:id="589"/>
    </w:p>
    <w:p w14:paraId="44C98AF2">
      <w:pPr>
        <w:pStyle w:val="151"/>
        <w:ind w:left="252" w:right="-105"/>
        <w:rPr>
          <w:lang w:eastAsia="zh-CN"/>
        </w:rPr>
      </w:pPr>
      <w:bookmarkStart w:id="590" w:name="_Toc172304556"/>
      <w:r>
        <w:rPr>
          <w:rFonts w:hint="eastAsia"/>
          <w:lang w:eastAsia="zh-CN"/>
        </w:rPr>
        <w:t>全球不同应用ABF载板收入（2019-2024年）&amp;（百万美元）</w:t>
      </w:r>
      <w:bookmarkEnd w:id="590"/>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4EBC30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2E4374A">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829CF67">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7065AC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9D4F27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9660DD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B2E4980">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79C67D27">
            <w:pPr>
              <w:pStyle w:val="175"/>
              <w:widowControl w:val="0"/>
              <w:jc w:val="center"/>
              <w:rPr>
                <w:rFonts w:cs="Times New Roman"/>
                <w:b/>
                <w:bCs/>
                <w:color w:val="FFFFFF"/>
                <w:sz w:val="20"/>
              </w:rPr>
            </w:pPr>
            <w:r>
              <w:rPr>
                <w:rFonts w:cs="Times New Roman"/>
                <w:b/>
                <w:bCs/>
                <w:color w:val="FFFFFF"/>
                <w:sz w:val="20"/>
              </w:rPr>
              <w:t>2024</w:t>
            </w:r>
          </w:p>
        </w:tc>
      </w:tr>
      <w:tr w14:paraId="53174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9268F3">
            <w:pPr>
              <w:pStyle w:val="175"/>
              <w:widowControl w:val="0"/>
              <w:jc w:val="both"/>
              <w:rPr>
                <w:rFonts w:cs="Times New Roman"/>
                <w:sz w:val="20"/>
              </w:rPr>
            </w:pPr>
            <w:r>
              <w:rPr>
                <w:rFonts w:cs="Times New Roman"/>
                <w:sz w:val="20"/>
              </w:rPr>
              <w:t>PC</w:t>
            </w:r>
          </w:p>
        </w:tc>
        <w:tc>
          <w:tcPr>
            <w:tcW w:w="646" w:type="pct"/>
            <w:shd w:val="clear" w:color="auto" w:fill="auto"/>
            <w:noWrap/>
            <w:vAlign w:val="center"/>
          </w:tcPr>
          <w:p w14:paraId="1FD10A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2CF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6ADF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001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EA3CF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F31C31F">
            <w:pPr>
              <w:pStyle w:val="175"/>
              <w:widowControl w:val="0"/>
              <w:jc w:val="right"/>
              <w:rPr>
                <w:rFonts w:cs="Times New Roman"/>
                <w:sz w:val="20"/>
              </w:rPr>
            </w:pPr>
            <w:r>
              <w:rPr>
                <w:rFonts w:hint="eastAsia" w:cs="Times New Roman"/>
                <w:sz w:val="20"/>
              </w:rPr>
              <w:t>XX</w:t>
            </w:r>
          </w:p>
        </w:tc>
      </w:tr>
      <w:tr w14:paraId="7F29E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FBC8739">
            <w:pPr>
              <w:pStyle w:val="175"/>
              <w:widowControl w:val="0"/>
              <w:jc w:val="both"/>
              <w:rPr>
                <w:rFonts w:cs="Times New Roman"/>
                <w:sz w:val="20"/>
              </w:rPr>
            </w:pPr>
            <w:r>
              <w:rPr>
                <w:rFonts w:cs="Times New Roman"/>
                <w:sz w:val="20"/>
              </w:rPr>
              <w:t>服务器/数据中心</w:t>
            </w:r>
          </w:p>
        </w:tc>
        <w:tc>
          <w:tcPr>
            <w:tcW w:w="646" w:type="pct"/>
            <w:shd w:val="clear" w:color="auto" w:fill="auto"/>
            <w:noWrap/>
            <w:vAlign w:val="center"/>
          </w:tcPr>
          <w:p w14:paraId="3E9C70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985D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5048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F12C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387B4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DF7220">
            <w:pPr>
              <w:pStyle w:val="175"/>
              <w:widowControl w:val="0"/>
              <w:jc w:val="right"/>
              <w:rPr>
                <w:rFonts w:cs="Times New Roman"/>
                <w:sz w:val="20"/>
              </w:rPr>
            </w:pPr>
            <w:r>
              <w:rPr>
                <w:rFonts w:hint="eastAsia" w:cs="Times New Roman"/>
                <w:sz w:val="20"/>
              </w:rPr>
              <w:t>XX</w:t>
            </w:r>
          </w:p>
        </w:tc>
      </w:tr>
      <w:tr w14:paraId="585AC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4EC071D">
            <w:pPr>
              <w:pStyle w:val="175"/>
              <w:widowControl w:val="0"/>
              <w:jc w:val="both"/>
              <w:rPr>
                <w:rFonts w:cs="Times New Roman"/>
                <w:sz w:val="20"/>
              </w:rPr>
            </w:pPr>
            <w:r>
              <w:rPr>
                <w:rFonts w:cs="Times New Roman"/>
                <w:sz w:val="20"/>
              </w:rPr>
              <w:t>HPC/AI芯片</w:t>
            </w:r>
          </w:p>
        </w:tc>
        <w:tc>
          <w:tcPr>
            <w:tcW w:w="646" w:type="pct"/>
            <w:shd w:val="clear" w:color="auto" w:fill="auto"/>
            <w:noWrap/>
            <w:vAlign w:val="center"/>
          </w:tcPr>
          <w:p w14:paraId="6DD99B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3557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73F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5BF3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8EF60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A812AFB">
            <w:pPr>
              <w:pStyle w:val="175"/>
              <w:widowControl w:val="0"/>
              <w:jc w:val="right"/>
              <w:rPr>
                <w:rFonts w:cs="Times New Roman"/>
                <w:sz w:val="20"/>
              </w:rPr>
            </w:pPr>
            <w:r>
              <w:rPr>
                <w:rFonts w:hint="eastAsia" w:cs="Times New Roman"/>
                <w:sz w:val="20"/>
              </w:rPr>
              <w:t>XX</w:t>
            </w:r>
          </w:p>
        </w:tc>
      </w:tr>
      <w:tr w14:paraId="5F7D2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AF5EE3">
            <w:pPr>
              <w:pStyle w:val="175"/>
              <w:widowControl w:val="0"/>
              <w:jc w:val="both"/>
              <w:rPr>
                <w:rFonts w:cs="Times New Roman"/>
                <w:sz w:val="20"/>
              </w:rPr>
            </w:pPr>
            <w:r>
              <w:rPr>
                <w:rFonts w:cs="Times New Roman"/>
                <w:sz w:val="20"/>
              </w:rPr>
              <w:t>通信领域</w:t>
            </w:r>
          </w:p>
        </w:tc>
        <w:tc>
          <w:tcPr>
            <w:tcW w:w="646" w:type="pct"/>
            <w:shd w:val="clear" w:color="auto" w:fill="auto"/>
            <w:noWrap/>
            <w:vAlign w:val="center"/>
          </w:tcPr>
          <w:p w14:paraId="5ED7EC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A35E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71A2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1E1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30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172898">
            <w:pPr>
              <w:pStyle w:val="175"/>
              <w:widowControl w:val="0"/>
              <w:jc w:val="right"/>
              <w:rPr>
                <w:rFonts w:cs="Times New Roman"/>
                <w:sz w:val="20"/>
              </w:rPr>
            </w:pPr>
            <w:r>
              <w:rPr>
                <w:rFonts w:hint="eastAsia" w:cs="Times New Roman"/>
                <w:sz w:val="20"/>
              </w:rPr>
              <w:t>XX</w:t>
            </w:r>
          </w:p>
        </w:tc>
      </w:tr>
      <w:tr w14:paraId="720906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EC27FF3">
            <w:pPr>
              <w:pStyle w:val="175"/>
              <w:widowControl w:val="0"/>
              <w:jc w:val="both"/>
              <w:rPr>
                <w:rFonts w:cs="Times New Roman"/>
                <w:sz w:val="20"/>
              </w:rPr>
            </w:pPr>
            <w:r>
              <w:rPr>
                <w:rFonts w:cs="Times New Roman"/>
                <w:sz w:val="20"/>
              </w:rPr>
              <w:t>其他应用</w:t>
            </w:r>
          </w:p>
        </w:tc>
        <w:tc>
          <w:tcPr>
            <w:tcW w:w="646" w:type="pct"/>
            <w:shd w:val="clear" w:color="auto" w:fill="auto"/>
            <w:noWrap/>
            <w:vAlign w:val="center"/>
          </w:tcPr>
          <w:p w14:paraId="66B36C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67F1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A7EC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381F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0A2EF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B8D67A">
            <w:pPr>
              <w:pStyle w:val="175"/>
              <w:widowControl w:val="0"/>
              <w:jc w:val="right"/>
              <w:rPr>
                <w:rFonts w:cs="Times New Roman"/>
                <w:sz w:val="20"/>
              </w:rPr>
            </w:pPr>
            <w:r>
              <w:rPr>
                <w:rFonts w:hint="eastAsia" w:cs="Times New Roman"/>
                <w:sz w:val="20"/>
              </w:rPr>
              <w:t>XX</w:t>
            </w:r>
          </w:p>
        </w:tc>
      </w:tr>
      <w:tr w14:paraId="09A50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38DC6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B6C89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F144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E316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DC6A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5913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AD0DC6E">
            <w:pPr>
              <w:pStyle w:val="175"/>
              <w:widowControl w:val="0"/>
              <w:jc w:val="right"/>
              <w:rPr>
                <w:rFonts w:cs="Times New Roman"/>
                <w:sz w:val="20"/>
              </w:rPr>
            </w:pPr>
            <w:r>
              <w:rPr>
                <w:rFonts w:hint="eastAsia" w:cs="Times New Roman"/>
                <w:sz w:val="20"/>
              </w:rPr>
              <w:t>XX</w:t>
            </w:r>
          </w:p>
        </w:tc>
      </w:tr>
    </w:tbl>
    <w:p w14:paraId="1BD5C37C">
      <w:pPr>
        <w:pStyle w:val="144"/>
      </w:pPr>
      <w:r>
        <w:rPr>
          <w:rFonts w:hint="eastAsia"/>
        </w:rPr>
        <w:t>资料来源：第三方资料、新闻报道、业内专家采访及QYResearch整理研究，2024年</w:t>
      </w:r>
    </w:p>
    <w:p w14:paraId="72B939E5">
      <w:pPr>
        <w:pStyle w:val="151"/>
        <w:ind w:left="252" w:right="-105"/>
        <w:rPr>
          <w:lang w:eastAsia="zh-CN"/>
        </w:rPr>
      </w:pPr>
      <w:bookmarkStart w:id="591" w:name="_Toc172304557"/>
      <w:r>
        <w:rPr>
          <w:rFonts w:hint="eastAsia"/>
          <w:lang w:eastAsia="zh-CN"/>
        </w:rPr>
        <w:t>全球不同应用ABF载板收入市场份额（2019-2024）</w:t>
      </w:r>
      <w:bookmarkEnd w:id="59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08528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6EEFBD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93FD4B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0D1905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29AEAC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C2D2B8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BEBECF0">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64ED8D4C">
            <w:pPr>
              <w:pStyle w:val="175"/>
              <w:widowControl w:val="0"/>
              <w:jc w:val="center"/>
              <w:rPr>
                <w:rFonts w:cs="Times New Roman"/>
                <w:b/>
                <w:bCs/>
                <w:color w:val="FFFFFF"/>
                <w:sz w:val="20"/>
              </w:rPr>
            </w:pPr>
            <w:r>
              <w:rPr>
                <w:rFonts w:cs="Times New Roman"/>
                <w:b/>
                <w:bCs/>
                <w:color w:val="FFFFFF"/>
                <w:sz w:val="20"/>
              </w:rPr>
              <w:t>2024</w:t>
            </w:r>
          </w:p>
        </w:tc>
      </w:tr>
      <w:tr w14:paraId="74568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6E563D">
            <w:pPr>
              <w:pStyle w:val="175"/>
              <w:widowControl w:val="0"/>
              <w:jc w:val="both"/>
              <w:rPr>
                <w:rFonts w:cs="Times New Roman"/>
                <w:sz w:val="20"/>
              </w:rPr>
            </w:pPr>
            <w:r>
              <w:rPr>
                <w:rFonts w:cs="Times New Roman"/>
                <w:sz w:val="20"/>
              </w:rPr>
              <w:t>PC</w:t>
            </w:r>
          </w:p>
        </w:tc>
        <w:tc>
          <w:tcPr>
            <w:tcW w:w="646" w:type="pct"/>
            <w:shd w:val="clear" w:color="auto" w:fill="auto"/>
            <w:noWrap/>
            <w:vAlign w:val="center"/>
          </w:tcPr>
          <w:p w14:paraId="03EF4A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FC5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40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C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822D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CC293B">
            <w:pPr>
              <w:pStyle w:val="175"/>
              <w:widowControl w:val="0"/>
              <w:jc w:val="right"/>
              <w:rPr>
                <w:rFonts w:cs="Times New Roman"/>
                <w:sz w:val="20"/>
              </w:rPr>
            </w:pPr>
            <w:r>
              <w:rPr>
                <w:rFonts w:hint="eastAsia" w:cs="Times New Roman"/>
                <w:sz w:val="20"/>
              </w:rPr>
              <w:t>XX%</w:t>
            </w:r>
          </w:p>
        </w:tc>
      </w:tr>
      <w:tr w14:paraId="1A5C9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B687CD">
            <w:pPr>
              <w:pStyle w:val="175"/>
              <w:widowControl w:val="0"/>
              <w:jc w:val="both"/>
              <w:rPr>
                <w:rFonts w:cs="Times New Roman"/>
                <w:sz w:val="20"/>
              </w:rPr>
            </w:pPr>
            <w:r>
              <w:rPr>
                <w:rFonts w:cs="Times New Roman"/>
                <w:sz w:val="20"/>
              </w:rPr>
              <w:t>服务器/数据中心</w:t>
            </w:r>
          </w:p>
        </w:tc>
        <w:tc>
          <w:tcPr>
            <w:tcW w:w="646" w:type="pct"/>
            <w:shd w:val="clear" w:color="auto" w:fill="auto"/>
            <w:noWrap/>
            <w:vAlign w:val="center"/>
          </w:tcPr>
          <w:p w14:paraId="368486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43F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9D8E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62F0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A27E1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CC5EC5">
            <w:pPr>
              <w:pStyle w:val="175"/>
              <w:widowControl w:val="0"/>
              <w:jc w:val="right"/>
              <w:rPr>
                <w:rFonts w:cs="Times New Roman"/>
                <w:sz w:val="20"/>
              </w:rPr>
            </w:pPr>
            <w:r>
              <w:rPr>
                <w:rFonts w:hint="eastAsia" w:cs="Times New Roman"/>
                <w:sz w:val="20"/>
              </w:rPr>
              <w:t>XX%</w:t>
            </w:r>
          </w:p>
        </w:tc>
      </w:tr>
      <w:tr w14:paraId="437DB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E67C63">
            <w:pPr>
              <w:pStyle w:val="175"/>
              <w:widowControl w:val="0"/>
              <w:jc w:val="both"/>
              <w:rPr>
                <w:rFonts w:cs="Times New Roman"/>
                <w:sz w:val="20"/>
              </w:rPr>
            </w:pPr>
            <w:r>
              <w:rPr>
                <w:rFonts w:cs="Times New Roman"/>
                <w:sz w:val="20"/>
              </w:rPr>
              <w:t>HPC/AI芯片</w:t>
            </w:r>
          </w:p>
        </w:tc>
        <w:tc>
          <w:tcPr>
            <w:tcW w:w="646" w:type="pct"/>
            <w:shd w:val="clear" w:color="auto" w:fill="auto"/>
            <w:noWrap/>
            <w:vAlign w:val="center"/>
          </w:tcPr>
          <w:p w14:paraId="613ED5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D12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E65F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E760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78115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A3D79FE">
            <w:pPr>
              <w:pStyle w:val="175"/>
              <w:widowControl w:val="0"/>
              <w:jc w:val="right"/>
              <w:rPr>
                <w:rFonts w:cs="Times New Roman"/>
                <w:sz w:val="20"/>
              </w:rPr>
            </w:pPr>
            <w:r>
              <w:rPr>
                <w:rFonts w:hint="eastAsia" w:cs="Times New Roman"/>
                <w:sz w:val="20"/>
              </w:rPr>
              <w:t>XX%</w:t>
            </w:r>
          </w:p>
        </w:tc>
      </w:tr>
      <w:tr w14:paraId="4EBB57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975EBCD">
            <w:pPr>
              <w:pStyle w:val="175"/>
              <w:widowControl w:val="0"/>
              <w:jc w:val="both"/>
              <w:rPr>
                <w:rFonts w:cs="Times New Roman"/>
                <w:sz w:val="20"/>
              </w:rPr>
            </w:pPr>
            <w:r>
              <w:rPr>
                <w:rFonts w:cs="Times New Roman"/>
                <w:sz w:val="20"/>
              </w:rPr>
              <w:t>通信领域</w:t>
            </w:r>
          </w:p>
        </w:tc>
        <w:tc>
          <w:tcPr>
            <w:tcW w:w="646" w:type="pct"/>
            <w:shd w:val="clear" w:color="auto" w:fill="auto"/>
            <w:noWrap/>
            <w:vAlign w:val="center"/>
          </w:tcPr>
          <w:p w14:paraId="4BE3F0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909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E4F1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1C50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3B2E5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6CBDD5">
            <w:pPr>
              <w:pStyle w:val="175"/>
              <w:widowControl w:val="0"/>
              <w:jc w:val="right"/>
              <w:rPr>
                <w:rFonts w:cs="Times New Roman"/>
                <w:sz w:val="20"/>
              </w:rPr>
            </w:pPr>
            <w:r>
              <w:rPr>
                <w:rFonts w:hint="eastAsia" w:cs="Times New Roman"/>
                <w:sz w:val="20"/>
              </w:rPr>
              <w:t>XX%</w:t>
            </w:r>
          </w:p>
        </w:tc>
      </w:tr>
      <w:tr w14:paraId="3D2D8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tcBorders>
              <w:bottom w:val="single" w:color="4F81BD" w:sz="0" w:space="0"/>
            </w:tcBorders>
            <w:shd w:val="clear" w:color="auto" w:fill="auto"/>
            <w:noWrap/>
            <w:vAlign w:val="center"/>
          </w:tcPr>
          <w:p w14:paraId="040AD3DA">
            <w:pPr>
              <w:pStyle w:val="175"/>
              <w:widowControl w:val="0"/>
              <w:jc w:val="both"/>
              <w:rPr>
                <w:rFonts w:cs="Times New Roman"/>
                <w:sz w:val="20"/>
              </w:rPr>
            </w:pPr>
            <w:r>
              <w:rPr>
                <w:rFonts w:cs="Times New Roman"/>
                <w:sz w:val="20"/>
              </w:rPr>
              <w:t>其他应用</w:t>
            </w:r>
          </w:p>
        </w:tc>
        <w:tc>
          <w:tcPr>
            <w:tcW w:w="646" w:type="pct"/>
            <w:shd w:val="clear" w:color="auto" w:fill="auto"/>
            <w:noWrap/>
            <w:vAlign w:val="center"/>
          </w:tcPr>
          <w:p w14:paraId="2E6E08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9A4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2EB4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D99F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F1C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7D337F">
            <w:pPr>
              <w:pStyle w:val="175"/>
              <w:widowControl w:val="0"/>
              <w:jc w:val="right"/>
              <w:rPr>
                <w:rFonts w:cs="Times New Roman"/>
                <w:sz w:val="20"/>
              </w:rPr>
            </w:pPr>
            <w:r>
              <w:rPr>
                <w:rFonts w:hint="eastAsia" w:cs="Times New Roman"/>
                <w:sz w:val="20"/>
              </w:rPr>
              <w:t>XX%</w:t>
            </w:r>
          </w:p>
        </w:tc>
      </w:tr>
      <w:tr w14:paraId="6412E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64D05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09985E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B1CE4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C431C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89EC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E04169">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63A426B">
            <w:pPr>
              <w:pStyle w:val="175"/>
              <w:widowControl w:val="0"/>
              <w:jc w:val="right"/>
              <w:rPr>
                <w:rFonts w:cs="Times New Roman"/>
                <w:sz w:val="20"/>
              </w:rPr>
            </w:pPr>
            <w:r>
              <w:rPr>
                <w:rFonts w:cs="Times New Roman"/>
                <w:sz w:val="20"/>
              </w:rPr>
              <w:t>100</w:t>
            </w:r>
            <w:r>
              <w:rPr>
                <w:rFonts w:hint="eastAsia" w:cs="Times New Roman"/>
                <w:sz w:val="20"/>
              </w:rPr>
              <w:t>%</w:t>
            </w:r>
          </w:p>
        </w:tc>
      </w:tr>
    </w:tbl>
    <w:p w14:paraId="43DAB615">
      <w:pPr>
        <w:pStyle w:val="144"/>
      </w:pPr>
      <w:r>
        <w:rPr>
          <w:rFonts w:hint="eastAsia"/>
        </w:rPr>
        <w:t>资料来源：第三方资料、新闻报道、业内专家采访及QYResearch整理研究，2024年</w:t>
      </w:r>
    </w:p>
    <w:p w14:paraId="38880E2F">
      <w:pPr>
        <w:pStyle w:val="4"/>
      </w:pPr>
      <w:bookmarkStart w:id="592" w:name="_Toc172304737"/>
      <w:r>
        <w:rPr>
          <w:rFonts w:hint="eastAsia"/>
        </w:rPr>
        <w:t>全球不同应用ABF载板收入预测（2025-2030）</w:t>
      </w:r>
      <w:bookmarkEnd w:id="592"/>
    </w:p>
    <w:p w14:paraId="5694F0A6">
      <w:pPr>
        <w:pStyle w:val="151"/>
        <w:ind w:left="252" w:right="-105"/>
        <w:rPr>
          <w:lang w:eastAsia="zh-CN"/>
        </w:rPr>
      </w:pPr>
      <w:bookmarkStart w:id="593" w:name="_Toc172304558"/>
      <w:r>
        <w:rPr>
          <w:rFonts w:hint="eastAsia"/>
          <w:lang w:eastAsia="zh-CN"/>
        </w:rPr>
        <w:t>全球不同应用ABF载板收入预测（2025-2030）&amp;（百万美元）</w:t>
      </w:r>
      <w:bookmarkEnd w:id="59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11F41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2AE0E666">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10F3A59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6E240664">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77160C2E">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23DE499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1BA93C1">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0DC321CB">
            <w:pPr>
              <w:pStyle w:val="175"/>
              <w:widowControl w:val="0"/>
              <w:jc w:val="center"/>
              <w:rPr>
                <w:rFonts w:cs="Times New Roman"/>
                <w:b/>
                <w:bCs/>
                <w:color w:val="FFFFFF"/>
                <w:sz w:val="20"/>
              </w:rPr>
            </w:pPr>
            <w:r>
              <w:rPr>
                <w:rFonts w:cs="Times New Roman"/>
                <w:b/>
                <w:bCs/>
                <w:color w:val="FFFFFF"/>
                <w:sz w:val="20"/>
              </w:rPr>
              <w:t>2030</w:t>
            </w:r>
          </w:p>
        </w:tc>
      </w:tr>
      <w:tr w14:paraId="4BBF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B535ABE">
            <w:pPr>
              <w:pStyle w:val="175"/>
              <w:widowControl w:val="0"/>
              <w:jc w:val="both"/>
              <w:rPr>
                <w:rFonts w:cs="Times New Roman"/>
                <w:sz w:val="20"/>
              </w:rPr>
            </w:pPr>
            <w:r>
              <w:rPr>
                <w:rFonts w:cs="Times New Roman"/>
                <w:sz w:val="20"/>
              </w:rPr>
              <w:t>PC</w:t>
            </w:r>
          </w:p>
        </w:tc>
        <w:tc>
          <w:tcPr>
            <w:tcW w:w="700" w:type="pct"/>
            <w:shd w:val="clear" w:color="auto" w:fill="auto"/>
            <w:noWrap/>
            <w:vAlign w:val="center"/>
          </w:tcPr>
          <w:p w14:paraId="27CD0E2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A4D3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E62D1D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018D5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B28F5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431F637">
            <w:pPr>
              <w:pStyle w:val="175"/>
              <w:widowControl w:val="0"/>
              <w:jc w:val="right"/>
              <w:rPr>
                <w:rFonts w:cs="Times New Roman"/>
                <w:sz w:val="20"/>
              </w:rPr>
            </w:pPr>
            <w:r>
              <w:rPr>
                <w:rFonts w:hint="eastAsia" w:cs="Times New Roman"/>
                <w:sz w:val="20"/>
              </w:rPr>
              <w:t>XX</w:t>
            </w:r>
          </w:p>
        </w:tc>
      </w:tr>
      <w:tr w14:paraId="64386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9F57807">
            <w:pPr>
              <w:pStyle w:val="175"/>
              <w:widowControl w:val="0"/>
              <w:jc w:val="both"/>
              <w:rPr>
                <w:rFonts w:cs="Times New Roman"/>
                <w:sz w:val="20"/>
              </w:rPr>
            </w:pPr>
            <w:r>
              <w:rPr>
                <w:rFonts w:cs="Times New Roman"/>
                <w:sz w:val="20"/>
              </w:rPr>
              <w:t>服务器/数据中心</w:t>
            </w:r>
          </w:p>
        </w:tc>
        <w:tc>
          <w:tcPr>
            <w:tcW w:w="700" w:type="pct"/>
            <w:shd w:val="clear" w:color="auto" w:fill="auto"/>
            <w:noWrap/>
            <w:vAlign w:val="center"/>
          </w:tcPr>
          <w:p w14:paraId="290A51C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BF0F43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D604E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85DAD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2A5A2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3D16C67">
            <w:pPr>
              <w:pStyle w:val="175"/>
              <w:widowControl w:val="0"/>
              <w:jc w:val="right"/>
              <w:rPr>
                <w:rFonts w:cs="Times New Roman"/>
                <w:sz w:val="20"/>
              </w:rPr>
            </w:pPr>
            <w:r>
              <w:rPr>
                <w:rFonts w:hint="eastAsia" w:cs="Times New Roman"/>
                <w:sz w:val="20"/>
              </w:rPr>
              <w:t>XX</w:t>
            </w:r>
          </w:p>
        </w:tc>
      </w:tr>
      <w:tr w14:paraId="1E7CCE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25DE032">
            <w:pPr>
              <w:pStyle w:val="175"/>
              <w:widowControl w:val="0"/>
              <w:jc w:val="both"/>
              <w:rPr>
                <w:rFonts w:cs="Times New Roman"/>
                <w:sz w:val="20"/>
              </w:rPr>
            </w:pPr>
            <w:r>
              <w:rPr>
                <w:rFonts w:cs="Times New Roman"/>
                <w:sz w:val="20"/>
              </w:rPr>
              <w:t>HPC/AI芯片</w:t>
            </w:r>
          </w:p>
        </w:tc>
        <w:tc>
          <w:tcPr>
            <w:tcW w:w="700" w:type="pct"/>
            <w:shd w:val="clear" w:color="auto" w:fill="auto"/>
            <w:noWrap/>
            <w:vAlign w:val="center"/>
          </w:tcPr>
          <w:p w14:paraId="466ED65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521FBA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C0486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A57DB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D5A6F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C72E30A">
            <w:pPr>
              <w:pStyle w:val="175"/>
              <w:widowControl w:val="0"/>
              <w:jc w:val="right"/>
              <w:rPr>
                <w:rFonts w:cs="Times New Roman"/>
                <w:sz w:val="20"/>
              </w:rPr>
            </w:pPr>
            <w:r>
              <w:rPr>
                <w:rFonts w:hint="eastAsia" w:cs="Times New Roman"/>
                <w:sz w:val="20"/>
              </w:rPr>
              <w:t>XX</w:t>
            </w:r>
          </w:p>
        </w:tc>
      </w:tr>
      <w:tr w14:paraId="0BE21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51A2659">
            <w:pPr>
              <w:pStyle w:val="175"/>
              <w:widowControl w:val="0"/>
              <w:jc w:val="both"/>
              <w:rPr>
                <w:rFonts w:cs="Times New Roman"/>
                <w:sz w:val="20"/>
              </w:rPr>
            </w:pPr>
            <w:r>
              <w:rPr>
                <w:rFonts w:cs="Times New Roman"/>
                <w:sz w:val="20"/>
              </w:rPr>
              <w:t>通信领域</w:t>
            </w:r>
          </w:p>
        </w:tc>
        <w:tc>
          <w:tcPr>
            <w:tcW w:w="700" w:type="pct"/>
            <w:shd w:val="clear" w:color="auto" w:fill="auto"/>
            <w:noWrap/>
            <w:vAlign w:val="center"/>
          </w:tcPr>
          <w:p w14:paraId="473DE12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BF441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48985B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ADC53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8EF0D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3B96EF2">
            <w:pPr>
              <w:pStyle w:val="175"/>
              <w:widowControl w:val="0"/>
              <w:jc w:val="right"/>
              <w:rPr>
                <w:rFonts w:cs="Times New Roman"/>
                <w:sz w:val="20"/>
              </w:rPr>
            </w:pPr>
            <w:r>
              <w:rPr>
                <w:rFonts w:hint="eastAsia" w:cs="Times New Roman"/>
                <w:sz w:val="20"/>
              </w:rPr>
              <w:t>XX</w:t>
            </w:r>
          </w:p>
        </w:tc>
      </w:tr>
      <w:tr w14:paraId="6254FD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7CC331C5">
            <w:pPr>
              <w:pStyle w:val="175"/>
              <w:widowControl w:val="0"/>
              <w:jc w:val="both"/>
              <w:rPr>
                <w:rFonts w:cs="Times New Roman"/>
                <w:sz w:val="20"/>
              </w:rPr>
            </w:pPr>
            <w:r>
              <w:rPr>
                <w:rFonts w:cs="Times New Roman"/>
                <w:sz w:val="20"/>
              </w:rPr>
              <w:t>其他应用</w:t>
            </w:r>
          </w:p>
        </w:tc>
        <w:tc>
          <w:tcPr>
            <w:tcW w:w="700" w:type="pct"/>
            <w:shd w:val="clear" w:color="auto" w:fill="auto"/>
            <w:noWrap/>
            <w:vAlign w:val="center"/>
          </w:tcPr>
          <w:p w14:paraId="67595A5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9EB742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D4C18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1065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231CC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B14A6EE">
            <w:pPr>
              <w:pStyle w:val="175"/>
              <w:widowControl w:val="0"/>
              <w:jc w:val="right"/>
              <w:rPr>
                <w:rFonts w:cs="Times New Roman"/>
                <w:sz w:val="20"/>
              </w:rPr>
            </w:pPr>
            <w:r>
              <w:rPr>
                <w:rFonts w:hint="eastAsia" w:cs="Times New Roman"/>
                <w:sz w:val="20"/>
              </w:rPr>
              <w:t>XX</w:t>
            </w:r>
          </w:p>
        </w:tc>
      </w:tr>
      <w:tr w14:paraId="2AAB66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79E6D18">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73CC291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50CBA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A22C1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0819D5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7E9EB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F9B0F6B">
            <w:pPr>
              <w:pStyle w:val="175"/>
              <w:widowControl w:val="0"/>
              <w:jc w:val="right"/>
              <w:rPr>
                <w:rFonts w:cs="Times New Roman"/>
                <w:sz w:val="20"/>
              </w:rPr>
            </w:pPr>
            <w:r>
              <w:rPr>
                <w:rFonts w:hint="eastAsia" w:cs="Times New Roman"/>
                <w:sz w:val="20"/>
              </w:rPr>
              <w:t>XX</w:t>
            </w:r>
          </w:p>
        </w:tc>
      </w:tr>
    </w:tbl>
    <w:p w14:paraId="0C7F3C36">
      <w:pPr>
        <w:pStyle w:val="144"/>
      </w:pPr>
      <w:r>
        <w:rPr>
          <w:rFonts w:hint="eastAsia"/>
        </w:rPr>
        <w:t>资料来源：第三方资料、新闻报道、业内专家采访及QYResearch整理研究，2024年</w:t>
      </w:r>
    </w:p>
    <w:p w14:paraId="0835A09D">
      <w:pPr>
        <w:pStyle w:val="151"/>
        <w:ind w:left="252" w:right="-105"/>
        <w:rPr>
          <w:lang w:eastAsia="zh-CN"/>
        </w:rPr>
      </w:pPr>
      <w:bookmarkStart w:id="594" w:name="_Toc172304559"/>
      <w:r>
        <w:rPr>
          <w:rFonts w:hint="eastAsia"/>
          <w:lang w:eastAsia="zh-CN"/>
        </w:rPr>
        <w:t>全球不同应用ABF载板收入市场份额预测（2025-2030）</w:t>
      </w:r>
      <w:bookmarkEnd w:id="59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54A90A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0C5F54F8">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04B6ED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28E7B8D2">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5CAA2927">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06F9A75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32959D35">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30BCC39C">
            <w:pPr>
              <w:pStyle w:val="175"/>
              <w:widowControl w:val="0"/>
              <w:jc w:val="center"/>
              <w:rPr>
                <w:rFonts w:cs="Times New Roman"/>
                <w:b/>
                <w:bCs/>
                <w:color w:val="FFFFFF"/>
                <w:sz w:val="20"/>
              </w:rPr>
            </w:pPr>
            <w:r>
              <w:rPr>
                <w:rFonts w:cs="Times New Roman"/>
                <w:b/>
                <w:bCs/>
                <w:color w:val="FFFFFF"/>
                <w:sz w:val="20"/>
              </w:rPr>
              <w:t>2030</w:t>
            </w:r>
          </w:p>
        </w:tc>
      </w:tr>
      <w:tr w14:paraId="6D9B7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411CBC5">
            <w:pPr>
              <w:pStyle w:val="175"/>
              <w:widowControl w:val="0"/>
              <w:jc w:val="both"/>
              <w:rPr>
                <w:rFonts w:cs="Times New Roman"/>
                <w:sz w:val="20"/>
              </w:rPr>
            </w:pPr>
            <w:r>
              <w:rPr>
                <w:rFonts w:cs="Times New Roman"/>
                <w:sz w:val="20"/>
              </w:rPr>
              <w:t>PC</w:t>
            </w:r>
          </w:p>
        </w:tc>
        <w:tc>
          <w:tcPr>
            <w:tcW w:w="700" w:type="pct"/>
            <w:shd w:val="clear" w:color="auto" w:fill="auto"/>
            <w:noWrap/>
            <w:vAlign w:val="center"/>
          </w:tcPr>
          <w:p w14:paraId="69C3337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9A091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05C6FC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3A1C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686BC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DFC281C">
            <w:pPr>
              <w:pStyle w:val="175"/>
              <w:widowControl w:val="0"/>
              <w:jc w:val="right"/>
              <w:rPr>
                <w:rFonts w:cs="Times New Roman"/>
                <w:sz w:val="20"/>
              </w:rPr>
            </w:pPr>
            <w:r>
              <w:rPr>
                <w:rFonts w:hint="eastAsia" w:cs="Times New Roman"/>
                <w:sz w:val="20"/>
              </w:rPr>
              <w:t>XX%</w:t>
            </w:r>
          </w:p>
        </w:tc>
      </w:tr>
      <w:tr w14:paraId="40C9A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0A78104">
            <w:pPr>
              <w:pStyle w:val="175"/>
              <w:widowControl w:val="0"/>
              <w:jc w:val="both"/>
              <w:rPr>
                <w:rFonts w:cs="Times New Roman"/>
                <w:sz w:val="20"/>
              </w:rPr>
            </w:pPr>
            <w:r>
              <w:rPr>
                <w:rFonts w:cs="Times New Roman"/>
                <w:sz w:val="20"/>
              </w:rPr>
              <w:t>服务器/数据中心</w:t>
            </w:r>
          </w:p>
        </w:tc>
        <w:tc>
          <w:tcPr>
            <w:tcW w:w="700" w:type="pct"/>
            <w:shd w:val="clear" w:color="auto" w:fill="auto"/>
            <w:noWrap/>
            <w:vAlign w:val="center"/>
          </w:tcPr>
          <w:p w14:paraId="350D183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67FFA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C79C0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BA499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A5AF1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63A2C7E">
            <w:pPr>
              <w:pStyle w:val="175"/>
              <w:widowControl w:val="0"/>
              <w:jc w:val="right"/>
              <w:rPr>
                <w:rFonts w:cs="Times New Roman"/>
                <w:sz w:val="20"/>
              </w:rPr>
            </w:pPr>
            <w:r>
              <w:rPr>
                <w:rFonts w:hint="eastAsia" w:cs="Times New Roman"/>
                <w:sz w:val="20"/>
              </w:rPr>
              <w:t>XX%</w:t>
            </w:r>
          </w:p>
        </w:tc>
      </w:tr>
      <w:tr w14:paraId="7CBF7E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3232FE7">
            <w:pPr>
              <w:pStyle w:val="175"/>
              <w:widowControl w:val="0"/>
              <w:jc w:val="both"/>
              <w:rPr>
                <w:rFonts w:cs="Times New Roman"/>
                <w:sz w:val="20"/>
              </w:rPr>
            </w:pPr>
            <w:r>
              <w:rPr>
                <w:rFonts w:cs="Times New Roman"/>
                <w:sz w:val="20"/>
              </w:rPr>
              <w:t>HPC/AI芯片</w:t>
            </w:r>
          </w:p>
        </w:tc>
        <w:tc>
          <w:tcPr>
            <w:tcW w:w="700" w:type="pct"/>
            <w:shd w:val="clear" w:color="auto" w:fill="auto"/>
            <w:noWrap/>
            <w:vAlign w:val="center"/>
          </w:tcPr>
          <w:p w14:paraId="47F173F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FB2D7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30BFA7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D9343B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59AE4E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24C860C">
            <w:pPr>
              <w:pStyle w:val="175"/>
              <w:widowControl w:val="0"/>
              <w:jc w:val="right"/>
              <w:rPr>
                <w:rFonts w:cs="Times New Roman"/>
                <w:sz w:val="20"/>
              </w:rPr>
            </w:pPr>
            <w:r>
              <w:rPr>
                <w:rFonts w:hint="eastAsia" w:cs="Times New Roman"/>
                <w:sz w:val="20"/>
              </w:rPr>
              <w:t>XX%</w:t>
            </w:r>
          </w:p>
        </w:tc>
      </w:tr>
      <w:tr w14:paraId="0440A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9661121">
            <w:pPr>
              <w:pStyle w:val="175"/>
              <w:widowControl w:val="0"/>
              <w:jc w:val="both"/>
              <w:rPr>
                <w:rFonts w:cs="Times New Roman"/>
                <w:sz w:val="20"/>
              </w:rPr>
            </w:pPr>
            <w:r>
              <w:rPr>
                <w:rFonts w:cs="Times New Roman"/>
                <w:sz w:val="20"/>
              </w:rPr>
              <w:t>通信领域</w:t>
            </w:r>
          </w:p>
        </w:tc>
        <w:tc>
          <w:tcPr>
            <w:tcW w:w="700" w:type="pct"/>
            <w:shd w:val="clear" w:color="auto" w:fill="auto"/>
            <w:noWrap/>
            <w:vAlign w:val="center"/>
          </w:tcPr>
          <w:p w14:paraId="3BAC043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12A9B0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A8A4EB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FA56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D79FD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71CBB0C">
            <w:pPr>
              <w:pStyle w:val="175"/>
              <w:widowControl w:val="0"/>
              <w:jc w:val="right"/>
              <w:rPr>
                <w:rFonts w:cs="Times New Roman"/>
                <w:sz w:val="20"/>
              </w:rPr>
            </w:pPr>
            <w:r>
              <w:rPr>
                <w:rFonts w:hint="eastAsia" w:cs="Times New Roman"/>
                <w:sz w:val="20"/>
              </w:rPr>
              <w:t>XX%</w:t>
            </w:r>
          </w:p>
        </w:tc>
      </w:tr>
      <w:tr w14:paraId="24C4E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4023AF1C">
            <w:pPr>
              <w:pStyle w:val="175"/>
              <w:widowControl w:val="0"/>
              <w:jc w:val="both"/>
              <w:rPr>
                <w:rFonts w:cs="Times New Roman"/>
                <w:sz w:val="20"/>
              </w:rPr>
            </w:pPr>
            <w:r>
              <w:rPr>
                <w:rFonts w:cs="Times New Roman"/>
                <w:sz w:val="20"/>
              </w:rPr>
              <w:t>其他应用</w:t>
            </w:r>
          </w:p>
        </w:tc>
        <w:tc>
          <w:tcPr>
            <w:tcW w:w="700" w:type="pct"/>
            <w:shd w:val="clear" w:color="auto" w:fill="auto"/>
            <w:noWrap/>
            <w:vAlign w:val="center"/>
          </w:tcPr>
          <w:p w14:paraId="3401930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B721C7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3BA6EB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2368E3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1FABA1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AC28DC0">
            <w:pPr>
              <w:pStyle w:val="175"/>
              <w:widowControl w:val="0"/>
              <w:jc w:val="right"/>
              <w:rPr>
                <w:rFonts w:cs="Times New Roman"/>
                <w:sz w:val="20"/>
              </w:rPr>
            </w:pPr>
            <w:r>
              <w:rPr>
                <w:rFonts w:hint="eastAsia" w:cs="Times New Roman"/>
                <w:sz w:val="20"/>
              </w:rPr>
              <w:t>XX%</w:t>
            </w:r>
          </w:p>
        </w:tc>
      </w:tr>
      <w:tr w14:paraId="3A45B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3F79F00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43FA680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876B24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CA356A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13FB89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99E2D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EA0CF83">
            <w:pPr>
              <w:pStyle w:val="175"/>
              <w:widowControl w:val="0"/>
              <w:jc w:val="right"/>
              <w:rPr>
                <w:rFonts w:cs="Times New Roman"/>
                <w:sz w:val="20"/>
              </w:rPr>
            </w:pPr>
            <w:r>
              <w:rPr>
                <w:rFonts w:cs="Times New Roman"/>
                <w:sz w:val="20"/>
              </w:rPr>
              <w:t>100</w:t>
            </w:r>
            <w:r>
              <w:rPr>
                <w:rFonts w:hint="eastAsia" w:cs="Times New Roman"/>
                <w:sz w:val="20"/>
              </w:rPr>
              <w:t>%</w:t>
            </w:r>
          </w:p>
        </w:tc>
      </w:tr>
    </w:tbl>
    <w:p w14:paraId="2007AF34">
      <w:pPr>
        <w:pStyle w:val="144"/>
      </w:pPr>
      <w:r>
        <w:rPr>
          <w:rFonts w:hint="eastAsia"/>
        </w:rPr>
        <w:t>资料来源：第三方资料、新闻报道、业内专家采访及QYResearch整理研究，2024年</w:t>
      </w:r>
    </w:p>
    <w:p w14:paraId="61D911F7">
      <w:pPr>
        <w:pStyle w:val="3"/>
      </w:pPr>
      <w:bookmarkStart w:id="595" w:name="_Toc172304738"/>
      <w:r>
        <w:rPr>
          <w:rFonts w:hint="eastAsia"/>
        </w:rPr>
        <w:t>全球不同应用ABF载板价格走势（2019-2030）</w:t>
      </w:r>
      <w:bookmarkEnd w:id="595"/>
    </w:p>
    <w:p w14:paraId="5F9313C9">
      <w:pPr>
        <w:pStyle w:val="148"/>
      </w:pPr>
      <w:bookmarkStart w:id="596" w:name="_Toc172304426"/>
      <w:r>
        <w:rPr>
          <w:rFonts w:hint="eastAsia"/>
        </w:rPr>
        <w:t>全球不同应用ABF载板价格走势（2019-2030）&amp;</w:t>
      </w:r>
      <w:r>
        <w:t>（美元/平方米）</w:t>
      </w:r>
      <w:bookmarkEnd w:id="596"/>
    </w:p>
    <w:p w14:paraId="286AE4CE">
      <w:r>
        <w:drawing>
          <wp:inline distT="0" distB="0" distL="0" distR="0">
            <wp:extent cx="6192520" cy="2693035"/>
            <wp:effectExtent l="0" t="0" r="0" b="0"/>
            <wp:docPr id="335312213" name="图表 335312213"/>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27D8840F">
      <w:pPr>
        <w:pStyle w:val="144"/>
      </w:pPr>
      <w:r>
        <w:rPr>
          <w:rFonts w:hint="eastAsia"/>
        </w:rPr>
        <w:t>资料来源：第三方资料、新闻报道、业内专家采访及QYResearch整理研究，2024年</w:t>
      </w:r>
    </w:p>
    <w:bookmarkEnd w:id="548"/>
    <w:p w14:paraId="4DF06D68">
      <w:pPr>
        <w:pStyle w:val="2"/>
        <w:rPr>
          <w:lang w:eastAsia="zh-CN"/>
        </w:rPr>
      </w:pPr>
      <w:bookmarkStart w:id="597" w:name="_Toc24028549"/>
      <w:bookmarkStart w:id="598" w:name="_Toc24972739"/>
      <w:bookmarkStart w:id="599" w:name="_Toc172304739"/>
      <w:r>
        <w:rPr>
          <w:rFonts w:hint="eastAsia"/>
          <w:lang w:eastAsia="zh-CN"/>
        </w:rPr>
        <w:t>上游原料及下游市场分析</w:t>
      </w:r>
      <w:bookmarkEnd w:id="597"/>
      <w:bookmarkEnd w:id="598"/>
      <w:bookmarkEnd w:id="599"/>
    </w:p>
    <w:p w14:paraId="1BA21848">
      <w:pPr>
        <w:pStyle w:val="3"/>
      </w:pPr>
      <w:bookmarkStart w:id="600" w:name="_Toc24028550"/>
      <w:bookmarkStart w:id="601" w:name="_Toc24972740"/>
      <w:bookmarkStart w:id="602" w:name="_Toc172304740"/>
      <w:r>
        <w:t>ABF载板</w:t>
      </w:r>
      <w:r>
        <w:rPr>
          <w:rFonts w:hint="eastAsia"/>
        </w:rPr>
        <w:t>产业链分析</w:t>
      </w:r>
      <w:bookmarkEnd w:id="600"/>
      <w:bookmarkEnd w:id="601"/>
      <w:bookmarkEnd w:id="602"/>
    </w:p>
    <w:p w14:paraId="3BB83789">
      <w:pPr>
        <w:pStyle w:val="148"/>
        <w:rPr>
          <w:lang w:val="en-IN"/>
        </w:rPr>
      </w:pPr>
      <w:bookmarkStart w:id="603" w:name="_Toc43895044"/>
      <w:bookmarkStart w:id="604" w:name="_Toc87905574"/>
      <w:bookmarkStart w:id="605" w:name="_Toc87989620"/>
      <w:bookmarkStart w:id="606" w:name="_Toc172304427"/>
      <w:bookmarkStart w:id="607" w:name="_Hlk87986707"/>
      <w:r>
        <w:t>ABF载板</w:t>
      </w:r>
      <w:r>
        <w:rPr>
          <w:rFonts w:hint="eastAsia"/>
        </w:rPr>
        <w:t>产业链</w:t>
      </w:r>
      <w:bookmarkEnd w:id="603"/>
      <w:bookmarkEnd w:id="604"/>
      <w:bookmarkEnd w:id="605"/>
      <w:bookmarkEnd w:id="606"/>
    </w:p>
    <w:p w14:paraId="2537453C">
      <w:bookmarkStart w:id="608" w:name="_Hlk87703227"/>
      <w:bookmarkStart w:id="609" w:name="_Hlk35007665"/>
      <w:bookmarkStart w:id="610" w:name="_Hlk35007639"/>
      <w:r>
        <mc:AlternateContent>
          <mc:Choice Requires="wpg">
            <w:drawing>
              <wp:anchor distT="0" distB="0" distL="114300" distR="114300" simplePos="0" relativeHeight="25166131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049C3440">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7EC7C16B">
                              <w:pPr>
                                <w:pStyle w:val="21"/>
                                <w:numPr>
                                  <w:ilvl w:val="0"/>
                                  <w:numId w:val="5"/>
                                </w:numPr>
                                <w:pBdr>
                                  <w:bottom w:val="none" w:color="auto" w:sz="0" w:space="0"/>
                                </w:pBdr>
                                <w:spacing w:line="0" w:lineRule="atLeast"/>
                                <w:jc w:val="both"/>
                                <w:rPr>
                                  <w:rFonts w:cs="Calibri"/>
                                  <w:sz w:val="16"/>
                                  <w:szCs w:val="16"/>
                                </w:rPr>
                              </w:pPr>
                              <w:r>
                                <w:rPr>
                                  <w:rFonts w:cs="Calibri"/>
                                </w:rPr>
                                <w:t>Company 1</w:t>
                              </w:r>
                            </w:p>
                            <w:p w14:paraId="50542C11">
                              <w:pPr>
                                <w:pStyle w:val="21"/>
                                <w:numPr>
                                  <w:ilvl w:val="0"/>
                                  <w:numId w:val="5"/>
                                </w:numPr>
                                <w:pBdr>
                                  <w:bottom w:val="none" w:color="auto" w:sz="0" w:space="0"/>
                                </w:pBdr>
                                <w:spacing w:line="0" w:lineRule="atLeast"/>
                                <w:jc w:val="both"/>
                                <w:rPr>
                                  <w:rFonts w:cs="Calibri"/>
                                  <w:sz w:val="16"/>
                                  <w:szCs w:val="16"/>
                                </w:rPr>
                              </w:pPr>
                              <w:r>
                                <w:rPr>
                                  <w:rFonts w:cs="Calibri"/>
                                </w:rPr>
                                <w:t>Company 2</w:t>
                              </w:r>
                            </w:p>
                            <w:p w14:paraId="482B6E4E">
                              <w:pPr>
                                <w:pStyle w:val="21"/>
                                <w:numPr>
                                  <w:ilvl w:val="0"/>
                                  <w:numId w:val="5"/>
                                </w:numPr>
                                <w:pBdr>
                                  <w:bottom w:val="none" w:color="auto" w:sz="0" w:space="0"/>
                                </w:pBdr>
                                <w:spacing w:line="0" w:lineRule="atLeast"/>
                                <w:jc w:val="both"/>
                                <w:rPr>
                                  <w:rFonts w:cs="Calibri"/>
                                  <w:sz w:val="16"/>
                                  <w:szCs w:val="16"/>
                                </w:rPr>
                              </w:pPr>
                              <w:r>
                                <w:rPr>
                                  <w:rFonts w:cs="Calibri"/>
                                </w:rPr>
                                <w:t>Company 3</w:t>
                              </w:r>
                            </w:p>
                            <w:p w14:paraId="45336FEA">
                              <w:pPr>
                                <w:pStyle w:val="21"/>
                                <w:numPr>
                                  <w:ilvl w:val="0"/>
                                  <w:numId w:val="5"/>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39C8A6EF">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DBB7F5E">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A</w:t>
                                </w:r>
                              </w:p>
                              <w:p w14:paraId="6D11F3F7">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B</w:t>
                                </w:r>
                              </w:p>
                              <w:p w14:paraId="64C93B1F">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437A8E99">
                                <w:pPr>
                                  <w:spacing w:line="0" w:lineRule="atLeast"/>
                                  <w:ind w:left="420" w:hanging="420"/>
                                  <w:jc w:val="center"/>
                                  <w:rPr>
                                    <w:b/>
                                    <w:bCs/>
                                    <w:sz w:val="20"/>
                                    <w:szCs w:val="18"/>
                                  </w:rPr>
                                </w:pPr>
                                <w:r>
                                  <w:rPr>
                                    <w:rFonts w:hint="eastAsia"/>
                                    <w:b/>
                                    <w:bCs/>
                                    <w:sz w:val="20"/>
                                    <w:szCs w:val="18"/>
                                  </w:rPr>
                                  <w:t>上游原料及供应商</w:t>
                                </w:r>
                              </w:p>
                              <w:p w14:paraId="6D695067">
                                <w:pPr>
                                  <w:spacing w:line="0" w:lineRule="atLeast"/>
                                  <w:ind w:left="420" w:hanging="420"/>
                                  <w:jc w:val="center"/>
                                  <w:rPr>
                                    <w:b/>
                                    <w:bCs/>
                                    <w:sz w:val="20"/>
                                    <w:szCs w:val="18"/>
                                  </w:rPr>
                                </w:pPr>
                              </w:p>
                              <w:p w14:paraId="2C9F21F6">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A</w:t>
                                </w:r>
                              </w:p>
                              <w:p w14:paraId="6FE6B301">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B</w:t>
                                </w:r>
                              </w:p>
                              <w:p w14:paraId="006E2900">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1167E523">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553B641F">
                              <w:pPr>
                                <w:pStyle w:val="21"/>
                                <w:numPr>
                                  <w:ilvl w:val="0"/>
                                  <w:numId w:val="8"/>
                                </w:numPr>
                                <w:pBdr>
                                  <w:bottom w:val="none" w:color="auto" w:sz="0" w:space="0"/>
                                </w:pBdr>
                                <w:spacing w:line="0" w:lineRule="atLeast"/>
                                <w:jc w:val="both"/>
                                <w:rPr>
                                  <w:rFonts w:cs="Calibri"/>
                                  <w:sz w:val="16"/>
                                  <w:szCs w:val="16"/>
                                </w:rPr>
                              </w:pPr>
                              <w:r>
                                <w:t>PC</w:t>
                              </w:r>
                            </w:p>
                            <w:p w14:paraId="627CDBDE">
                              <w:pPr>
                                <w:pStyle w:val="21"/>
                                <w:numPr>
                                  <w:ilvl w:val="0"/>
                                  <w:numId w:val="8"/>
                                </w:numPr>
                                <w:pBdr>
                                  <w:bottom w:val="none" w:color="auto" w:sz="0" w:space="0"/>
                                </w:pBdr>
                                <w:spacing w:line="0" w:lineRule="atLeast"/>
                                <w:jc w:val="both"/>
                                <w:rPr>
                                  <w:rFonts w:cs="Calibri"/>
                                  <w:sz w:val="16"/>
                                  <w:szCs w:val="16"/>
                                </w:rPr>
                              </w:pPr>
                              <w:r>
                                <w:t>服务器/数据中心</w:t>
                              </w:r>
                            </w:p>
                            <w:p w14:paraId="6B0BAEFC">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28F44AD7">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131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49C3440">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EC7C16B">
                        <w:pPr>
                          <w:pStyle w:val="21"/>
                          <w:numPr>
                            <w:ilvl w:val="0"/>
                            <w:numId w:val="5"/>
                          </w:numPr>
                          <w:pBdr>
                            <w:bottom w:val="none" w:color="auto" w:sz="0" w:space="0"/>
                          </w:pBdr>
                          <w:spacing w:line="0" w:lineRule="atLeast"/>
                          <w:jc w:val="both"/>
                          <w:rPr>
                            <w:rFonts w:cs="Calibri"/>
                            <w:sz w:val="16"/>
                            <w:szCs w:val="16"/>
                          </w:rPr>
                        </w:pPr>
                        <w:r>
                          <w:rPr>
                            <w:rFonts w:cs="Calibri"/>
                          </w:rPr>
                          <w:t>Company 1</w:t>
                        </w:r>
                      </w:p>
                      <w:p w14:paraId="50542C11">
                        <w:pPr>
                          <w:pStyle w:val="21"/>
                          <w:numPr>
                            <w:ilvl w:val="0"/>
                            <w:numId w:val="5"/>
                          </w:numPr>
                          <w:pBdr>
                            <w:bottom w:val="none" w:color="auto" w:sz="0" w:space="0"/>
                          </w:pBdr>
                          <w:spacing w:line="0" w:lineRule="atLeast"/>
                          <w:jc w:val="both"/>
                          <w:rPr>
                            <w:rFonts w:cs="Calibri"/>
                            <w:sz w:val="16"/>
                            <w:szCs w:val="16"/>
                          </w:rPr>
                        </w:pPr>
                        <w:r>
                          <w:rPr>
                            <w:rFonts w:cs="Calibri"/>
                          </w:rPr>
                          <w:t>Company 2</w:t>
                        </w:r>
                      </w:p>
                      <w:p w14:paraId="482B6E4E">
                        <w:pPr>
                          <w:pStyle w:val="21"/>
                          <w:numPr>
                            <w:ilvl w:val="0"/>
                            <w:numId w:val="5"/>
                          </w:numPr>
                          <w:pBdr>
                            <w:bottom w:val="none" w:color="auto" w:sz="0" w:space="0"/>
                          </w:pBdr>
                          <w:spacing w:line="0" w:lineRule="atLeast"/>
                          <w:jc w:val="both"/>
                          <w:rPr>
                            <w:rFonts w:cs="Calibri"/>
                            <w:sz w:val="16"/>
                            <w:szCs w:val="16"/>
                          </w:rPr>
                        </w:pPr>
                        <w:r>
                          <w:rPr>
                            <w:rFonts w:cs="Calibri"/>
                          </w:rPr>
                          <w:t>Company 3</w:t>
                        </w:r>
                      </w:p>
                      <w:p w14:paraId="45336FEA">
                        <w:pPr>
                          <w:pStyle w:val="21"/>
                          <w:numPr>
                            <w:ilvl w:val="0"/>
                            <w:numId w:val="5"/>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9C8A6EF">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DBB7F5E">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A</w:t>
                          </w:r>
                        </w:p>
                        <w:p w14:paraId="6D11F3F7">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B</w:t>
                          </w:r>
                        </w:p>
                        <w:p w14:paraId="64C93B1F">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437A8E99">
                          <w:pPr>
                            <w:spacing w:line="0" w:lineRule="atLeast"/>
                            <w:ind w:left="420" w:hanging="420"/>
                            <w:jc w:val="center"/>
                            <w:rPr>
                              <w:b/>
                              <w:bCs/>
                              <w:sz w:val="20"/>
                              <w:szCs w:val="18"/>
                            </w:rPr>
                          </w:pPr>
                          <w:r>
                            <w:rPr>
                              <w:rFonts w:hint="eastAsia"/>
                              <w:b/>
                              <w:bCs/>
                              <w:sz w:val="20"/>
                              <w:szCs w:val="18"/>
                            </w:rPr>
                            <w:t>上游原料及供应商</w:t>
                          </w:r>
                        </w:p>
                        <w:p w14:paraId="6D695067">
                          <w:pPr>
                            <w:spacing w:line="0" w:lineRule="atLeast"/>
                            <w:ind w:left="420" w:hanging="420"/>
                            <w:jc w:val="center"/>
                            <w:rPr>
                              <w:b/>
                              <w:bCs/>
                              <w:sz w:val="20"/>
                              <w:szCs w:val="18"/>
                            </w:rPr>
                          </w:pPr>
                        </w:p>
                        <w:p w14:paraId="2C9F21F6">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A</w:t>
                          </w:r>
                        </w:p>
                        <w:p w14:paraId="6FE6B301">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B</w:t>
                          </w:r>
                        </w:p>
                        <w:p w14:paraId="006E2900">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167E523">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553B641F">
                        <w:pPr>
                          <w:pStyle w:val="21"/>
                          <w:numPr>
                            <w:ilvl w:val="0"/>
                            <w:numId w:val="8"/>
                          </w:numPr>
                          <w:pBdr>
                            <w:bottom w:val="none" w:color="auto" w:sz="0" w:space="0"/>
                          </w:pBdr>
                          <w:spacing w:line="0" w:lineRule="atLeast"/>
                          <w:jc w:val="both"/>
                          <w:rPr>
                            <w:rFonts w:cs="Calibri"/>
                            <w:sz w:val="16"/>
                            <w:szCs w:val="16"/>
                          </w:rPr>
                        </w:pPr>
                        <w:r>
                          <w:t>PC</w:t>
                        </w:r>
                      </w:p>
                      <w:p w14:paraId="627CDBDE">
                        <w:pPr>
                          <w:pStyle w:val="21"/>
                          <w:numPr>
                            <w:ilvl w:val="0"/>
                            <w:numId w:val="8"/>
                          </w:numPr>
                          <w:pBdr>
                            <w:bottom w:val="none" w:color="auto" w:sz="0" w:space="0"/>
                          </w:pBdr>
                          <w:spacing w:line="0" w:lineRule="atLeast"/>
                          <w:jc w:val="both"/>
                          <w:rPr>
                            <w:rFonts w:cs="Calibri"/>
                            <w:sz w:val="16"/>
                            <w:szCs w:val="16"/>
                          </w:rPr>
                        </w:pPr>
                        <w:r>
                          <w:t>服务器/数据中心</w:t>
                        </w:r>
                      </w:p>
                      <w:p w14:paraId="6B0BAEFC">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8F44AD7">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6124F800">
                            <w:pPr>
                              <w:pStyle w:val="21"/>
                              <w:numPr>
                                <w:ilvl w:val="0"/>
                                <w:numId w:val="7"/>
                              </w:numPr>
                              <w:pBdr>
                                <w:bottom w:val="none" w:color="auto" w:sz="0" w:space="0"/>
                              </w:pBdr>
                              <w:spacing w:line="0" w:lineRule="atLeast"/>
                              <w:jc w:val="left"/>
                              <w:rPr>
                                <w:rFonts w:cs="Calibri"/>
                                <w:sz w:val="16"/>
                                <w:szCs w:val="16"/>
                              </w:rPr>
                            </w:pPr>
                            <w:r>
                              <w:rPr>
                                <w:rFonts w:cs="Calibri"/>
                                <w:sz w:val="16"/>
                                <w:szCs w:val="16"/>
                              </w:rPr>
                              <w:t>4-8层ABF载板</w:t>
                            </w:r>
                          </w:p>
                          <w:p w14:paraId="624B0F0F">
                            <w:pPr>
                              <w:pStyle w:val="21"/>
                              <w:numPr>
                                <w:ilvl w:val="0"/>
                                <w:numId w:val="7"/>
                              </w:numPr>
                              <w:pBdr>
                                <w:bottom w:val="none" w:color="auto" w:sz="0" w:space="0"/>
                              </w:pBdr>
                              <w:spacing w:line="0" w:lineRule="atLeast"/>
                              <w:jc w:val="left"/>
                              <w:rPr>
                                <w:rFonts w:cs="Calibri"/>
                                <w:sz w:val="16"/>
                                <w:szCs w:val="16"/>
                              </w:rPr>
                            </w:pPr>
                            <w:r>
                              <w:rPr>
                                <w:rFonts w:cs="Calibri"/>
                                <w:sz w:val="16"/>
                                <w:szCs w:val="16"/>
                              </w:rPr>
                              <w:t>8-16层ABF载板</w:t>
                            </w:r>
                          </w:p>
                          <w:p w14:paraId="748DA456">
                            <w:pPr>
                              <w:pStyle w:val="21"/>
                              <w:numPr>
                                <w:ilvl w:val="0"/>
                                <w:numId w:val="7"/>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1552;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6124F800">
                      <w:pPr>
                        <w:pStyle w:val="21"/>
                        <w:numPr>
                          <w:ilvl w:val="0"/>
                          <w:numId w:val="7"/>
                        </w:numPr>
                        <w:pBdr>
                          <w:bottom w:val="none" w:color="auto" w:sz="0" w:space="0"/>
                        </w:pBdr>
                        <w:spacing w:line="0" w:lineRule="atLeast"/>
                        <w:jc w:val="left"/>
                        <w:rPr>
                          <w:rFonts w:cs="Calibri"/>
                          <w:sz w:val="16"/>
                          <w:szCs w:val="16"/>
                        </w:rPr>
                      </w:pPr>
                      <w:r>
                        <w:rPr>
                          <w:rFonts w:cs="Calibri"/>
                          <w:sz w:val="16"/>
                          <w:szCs w:val="16"/>
                        </w:rPr>
                        <w:t>4-8层ABF载板</w:t>
                      </w:r>
                    </w:p>
                    <w:p w14:paraId="624B0F0F">
                      <w:pPr>
                        <w:pStyle w:val="21"/>
                        <w:numPr>
                          <w:ilvl w:val="0"/>
                          <w:numId w:val="7"/>
                        </w:numPr>
                        <w:pBdr>
                          <w:bottom w:val="none" w:color="auto" w:sz="0" w:space="0"/>
                        </w:pBdr>
                        <w:spacing w:line="0" w:lineRule="atLeast"/>
                        <w:jc w:val="left"/>
                        <w:rPr>
                          <w:rFonts w:cs="Calibri"/>
                          <w:sz w:val="16"/>
                          <w:szCs w:val="16"/>
                        </w:rPr>
                      </w:pPr>
                      <w:r>
                        <w:rPr>
                          <w:rFonts w:cs="Calibri"/>
                          <w:sz w:val="16"/>
                          <w:szCs w:val="16"/>
                        </w:rPr>
                        <w:t>8-16层ABF载板</w:t>
                      </w:r>
                    </w:p>
                    <w:p w14:paraId="748DA456">
                      <w:pPr>
                        <w:pStyle w:val="21"/>
                        <w:numPr>
                          <w:ilvl w:val="0"/>
                          <w:numId w:val="7"/>
                        </w:numPr>
                        <w:pBdr>
                          <w:bottom w:val="none" w:color="auto" w:sz="0" w:space="0"/>
                        </w:pBdr>
                        <w:spacing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3D0B1BF4">
                            <w:pPr>
                              <w:pStyle w:val="21"/>
                              <w:numPr>
                                <w:ilvl w:val="0"/>
                                <w:numId w:val="7"/>
                              </w:numPr>
                              <w:pBdr>
                                <w:bottom w:val="none" w:color="auto" w:sz="0" w:space="0"/>
                              </w:pBdr>
                              <w:spacing w:line="0" w:lineRule="atLeast"/>
                              <w:jc w:val="left"/>
                              <w:rPr>
                                <w:rFonts w:cs="Calibri"/>
                                <w:sz w:val="16"/>
                                <w:szCs w:val="16"/>
                              </w:rPr>
                            </w:pPr>
                            <w:r>
                              <w:rPr>
                                <w:rFonts w:cs="Calibri"/>
                                <w:sz w:val="16"/>
                                <w:szCs w:val="16"/>
                              </w:rPr>
                              <w:t>欣兴电子</w:t>
                            </w:r>
                          </w:p>
                          <w:p w14:paraId="6E3C3A14">
                            <w:pPr>
                              <w:pStyle w:val="21"/>
                              <w:numPr>
                                <w:ilvl w:val="0"/>
                                <w:numId w:val="7"/>
                              </w:numPr>
                              <w:pBdr>
                                <w:bottom w:val="none" w:color="auto" w:sz="0" w:space="0"/>
                              </w:pBdr>
                              <w:spacing w:line="0" w:lineRule="atLeast"/>
                              <w:jc w:val="left"/>
                              <w:rPr>
                                <w:rFonts w:cs="Calibri"/>
                                <w:sz w:val="16"/>
                                <w:szCs w:val="16"/>
                              </w:rPr>
                            </w:pPr>
                            <w:r>
                              <w:rPr>
                                <w:rFonts w:cs="Calibri"/>
                                <w:sz w:val="16"/>
                                <w:szCs w:val="16"/>
                              </w:rPr>
                              <w:t>揖斐电</w:t>
                            </w:r>
                          </w:p>
                          <w:p w14:paraId="178CF453">
                            <w:pPr>
                              <w:pStyle w:val="21"/>
                              <w:numPr>
                                <w:ilvl w:val="0"/>
                                <w:numId w:val="7"/>
                              </w:numPr>
                              <w:pBdr>
                                <w:bottom w:val="none" w:color="auto" w:sz="0" w:space="0"/>
                              </w:pBdr>
                              <w:spacing w:line="0" w:lineRule="atLeast"/>
                              <w:jc w:val="left"/>
                              <w:rPr>
                                <w:rFonts w:cs="Calibri"/>
                                <w:sz w:val="16"/>
                                <w:szCs w:val="16"/>
                              </w:rPr>
                            </w:pPr>
                            <w:r>
                              <w:rPr>
                                <w:rFonts w:cs="Calibri"/>
                                <w:sz w:val="16"/>
                                <w:szCs w:val="16"/>
                              </w:rPr>
                              <w:t>南亚电路板</w:t>
                            </w:r>
                          </w:p>
                          <w:p w14:paraId="1585CCBA">
                            <w:pPr>
                              <w:pStyle w:val="21"/>
                              <w:numPr>
                                <w:ilvl w:val="0"/>
                                <w:numId w:val="7"/>
                              </w:numPr>
                              <w:pBdr>
                                <w:bottom w:val="none" w:color="auto" w:sz="0" w:space="0"/>
                              </w:pBdr>
                              <w:spacing w:line="0" w:lineRule="atLeast"/>
                              <w:jc w:val="left"/>
                              <w:rPr>
                                <w:rFonts w:cs="Calibri"/>
                                <w:sz w:val="16"/>
                                <w:szCs w:val="16"/>
                              </w:rPr>
                            </w:pPr>
                            <w:r>
                              <w:rPr>
                                <w:rFonts w:cs="Calibri"/>
                                <w:sz w:val="16"/>
                                <w:szCs w:val="16"/>
                              </w:rPr>
                              <w:t>新光电气</w:t>
                            </w:r>
                          </w:p>
                          <w:p w14:paraId="490BB45E">
                            <w:pPr>
                              <w:pStyle w:val="21"/>
                              <w:numPr>
                                <w:ilvl w:val="0"/>
                                <w:numId w:val="7"/>
                              </w:numPr>
                              <w:pBdr>
                                <w:bottom w:val="none" w:color="auto" w:sz="0" w:space="0"/>
                              </w:pBdr>
                              <w:spacing w:line="0" w:lineRule="atLeast"/>
                              <w:jc w:val="left"/>
                              <w:rPr>
                                <w:rFonts w:cs="Calibri"/>
                                <w:sz w:val="16"/>
                                <w:szCs w:val="16"/>
                              </w:rPr>
                            </w:pPr>
                            <w:r>
                              <w:rPr>
                                <w:rFonts w:cs="Calibri"/>
                                <w:sz w:val="16"/>
                                <w:szCs w:val="16"/>
                              </w:rPr>
                              <w:t>景硕科技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745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3D0B1BF4">
                      <w:pPr>
                        <w:pStyle w:val="21"/>
                        <w:numPr>
                          <w:ilvl w:val="0"/>
                          <w:numId w:val="7"/>
                        </w:numPr>
                        <w:pBdr>
                          <w:bottom w:val="none" w:color="auto" w:sz="0" w:space="0"/>
                        </w:pBdr>
                        <w:spacing w:line="0" w:lineRule="atLeast"/>
                        <w:jc w:val="left"/>
                        <w:rPr>
                          <w:rFonts w:cs="Calibri"/>
                          <w:sz w:val="16"/>
                          <w:szCs w:val="16"/>
                        </w:rPr>
                      </w:pPr>
                      <w:r>
                        <w:rPr>
                          <w:rFonts w:cs="Calibri"/>
                          <w:sz w:val="16"/>
                          <w:szCs w:val="16"/>
                        </w:rPr>
                        <w:t>欣兴电子</w:t>
                      </w:r>
                    </w:p>
                    <w:p w14:paraId="6E3C3A14">
                      <w:pPr>
                        <w:pStyle w:val="21"/>
                        <w:numPr>
                          <w:ilvl w:val="0"/>
                          <w:numId w:val="7"/>
                        </w:numPr>
                        <w:pBdr>
                          <w:bottom w:val="none" w:color="auto" w:sz="0" w:space="0"/>
                        </w:pBdr>
                        <w:spacing w:line="0" w:lineRule="atLeast"/>
                        <w:jc w:val="left"/>
                        <w:rPr>
                          <w:rFonts w:cs="Calibri"/>
                          <w:sz w:val="16"/>
                          <w:szCs w:val="16"/>
                        </w:rPr>
                      </w:pPr>
                      <w:r>
                        <w:rPr>
                          <w:rFonts w:cs="Calibri"/>
                          <w:sz w:val="16"/>
                          <w:szCs w:val="16"/>
                        </w:rPr>
                        <w:t>揖斐电</w:t>
                      </w:r>
                    </w:p>
                    <w:p w14:paraId="178CF453">
                      <w:pPr>
                        <w:pStyle w:val="21"/>
                        <w:numPr>
                          <w:ilvl w:val="0"/>
                          <w:numId w:val="7"/>
                        </w:numPr>
                        <w:pBdr>
                          <w:bottom w:val="none" w:color="auto" w:sz="0" w:space="0"/>
                        </w:pBdr>
                        <w:spacing w:line="0" w:lineRule="atLeast"/>
                        <w:jc w:val="left"/>
                        <w:rPr>
                          <w:rFonts w:cs="Calibri"/>
                          <w:sz w:val="16"/>
                          <w:szCs w:val="16"/>
                        </w:rPr>
                      </w:pPr>
                      <w:r>
                        <w:rPr>
                          <w:rFonts w:cs="Calibri"/>
                          <w:sz w:val="16"/>
                          <w:szCs w:val="16"/>
                        </w:rPr>
                        <w:t>南亚电路板</w:t>
                      </w:r>
                    </w:p>
                    <w:p w14:paraId="1585CCBA">
                      <w:pPr>
                        <w:pStyle w:val="21"/>
                        <w:numPr>
                          <w:ilvl w:val="0"/>
                          <w:numId w:val="7"/>
                        </w:numPr>
                        <w:pBdr>
                          <w:bottom w:val="none" w:color="auto" w:sz="0" w:space="0"/>
                        </w:pBdr>
                        <w:spacing w:line="0" w:lineRule="atLeast"/>
                        <w:jc w:val="left"/>
                        <w:rPr>
                          <w:rFonts w:cs="Calibri"/>
                          <w:sz w:val="16"/>
                          <w:szCs w:val="16"/>
                        </w:rPr>
                      </w:pPr>
                      <w:r>
                        <w:rPr>
                          <w:rFonts w:cs="Calibri"/>
                          <w:sz w:val="16"/>
                          <w:szCs w:val="16"/>
                        </w:rPr>
                        <w:t>新光电气</w:t>
                      </w:r>
                    </w:p>
                    <w:p w14:paraId="490BB45E">
                      <w:pPr>
                        <w:pStyle w:val="21"/>
                        <w:numPr>
                          <w:ilvl w:val="0"/>
                          <w:numId w:val="7"/>
                        </w:numPr>
                        <w:pBdr>
                          <w:bottom w:val="none" w:color="auto" w:sz="0" w:space="0"/>
                        </w:pBdr>
                        <w:spacing w:line="0" w:lineRule="atLeast"/>
                        <w:jc w:val="left"/>
                        <w:rPr>
                          <w:rFonts w:cs="Calibri"/>
                          <w:sz w:val="16"/>
                          <w:szCs w:val="16"/>
                        </w:rPr>
                      </w:pPr>
                      <w:r>
                        <w:rPr>
                          <w:rFonts w:cs="Calibri"/>
                          <w:sz w:val="16"/>
                          <w:szCs w:val="16"/>
                        </w:rPr>
                        <w:t>景硕科技</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54"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55"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56"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7"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8"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9"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60"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61"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62"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63"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08"/>
    <w:bookmarkEnd w:id="609"/>
    <w:bookmarkEnd w:id="610"/>
    <w:p w14:paraId="754EDFCA">
      <w:pPr>
        <w:pStyle w:val="144"/>
      </w:pPr>
      <w:bookmarkStart w:id="611" w:name="_Hlk87986733"/>
      <w:r>
        <w:rPr>
          <w:rFonts w:hint="eastAsia"/>
        </w:rPr>
        <w:t>资料来源：第三方资料及QYResearch整理研究</w:t>
      </w:r>
      <w:bookmarkEnd w:id="607"/>
      <w:bookmarkEnd w:id="611"/>
    </w:p>
    <w:p w14:paraId="15C525A1">
      <w:pPr>
        <w:pStyle w:val="3"/>
      </w:pPr>
      <w:bookmarkStart w:id="612" w:name="_Toc24972741"/>
      <w:bookmarkStart w:id="613" w:name="_Toc24028551"/>
      <w:bookmarkStart w:id="614" w:name="_Toc172304741"/>
      <w:r>
        <w:t>ABF载板</w:t>
      </w:r>
      <w:r>
        <w:rPr>
          <w:rFonts w:hint="eastAsia"/>
        </w:rPr>
        <w:t>产业上游供应分析</w:t>
      </w:r>
      <w:bookmarkEnd w:id="612"/>
      <w:bookmarkEnd w:id="613"/>
      <w:bookmarkEnd w:id="614"/>
    </w:p>
    <w:p w14:paraId="474153A6">
      <w:pPr>
        <w:pStyle w:val="4"/>
      </w:pPr>
      <w:bookmarkStart w:id="615" w:name="_Toc24028552"/>
      <w:bookmarkStart w:id="616" w:name="_Toc24972742"/>
      <w:bookmarkStart w:id="617" w:name="_Toc172304742"/>
      <w:r>
        <w:rPr>
          <w:rFonts w:hint="eastAsia"/>
        </w:rPr>
        <w:t>上游原料供给状况</w:t>
      </w:r>
      <w:bookmarkEnd w:id="615"/>
      <w:bookmarkEnd w:id="616"/>
      <w:bookmarkEnd w:id="617"/>
    </w:p>
    <w:p w14:paraId="2D302061">
      <w:pPr>
        <w:pStyle w:val="146"/>
        <w:ind w:firstLine="420"/>
      </w:pPr>
    </w:p>
    <w:p w14:paraId="7EEDA0A6">
      <w:pPr>
        <w:pStyle w:val="146"/>
        <w:ind w:firstLine="420"/>
      </w:pPr>
    </w:p>
    <w:p w14:paraId="2A56F42B">
      <w:pPr>
        <w:pStyle w:val="4"/>
      </w:pPr>
      <w:bookmarkStart w:id="618" w:name="_Toc24028553"/>
      <w:bookmarkStart w:id="619" w:name="_Toc172304743"/>
      <w:bookmarkStart w:id="620" w:name="_Toc24972743"/>
      <w:r>
        <w:rPr>
          <w:rFonts w:hint="eastAsia"/>
        </w:rPr>
        <w:t>原料供应商及联系方式</w:t>
      </w:r>
      <w:bookmarkEnd w:id="618"/>
      <w:bookmarkEnd w:id="619"/>
      <w:bookmarkEnd w:id="620"/>
    </w:p>
    <w:p w14:paraId="64E1E1AC">
      <w:pPr>
        <w:pStyle w:val="151"/>
        <w:ind w:left="252" w:right="-105"/>
        <w:rPr>
          <w:lang w:eastAsia="zh-CN"/>
        </w:rPr>
      </w:pPr>
      <w:bookmarkStart w:id="621" w:name="_Toc24029134"/>
      <w:bookmarkStart w:id="622" w:name="_Toc26780245"/>
      <w:bookmarkStart w:id="623" w:name="_Toc172304560"/>
      <w:r>
        <w:rPr>
          <w:rFonts w:hint="eastAsia"/>
          <w:lang w:eastAsia="zh-CN"/>
        </w:rPr>
        <w:t>ABF载板上游原料供应商及联系方式列表</w:t>
      </w:r>
      <w:bookmarkEnd w:id="621"/>
      <w:bookmarkEnd w:id="622"/>
      <w:bookmarkEnd w:id="6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5A467C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489B6B56">
            <w:pPr>
              <w:rPr>
                <w:rFonts w:cs="Times New Roman"/>
                <w:b/>
                <w:bCs/>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0D7192A5">
            <w:pPr>
              <w:rPr>
                <w:rFonts w:cs="Times New Roman"/>
                <w:b/>
                <w:bCs/>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59137398">
            <w:pPr>
              <w:rPr>
                <w:rFonts w:cs="Times New Roman"/>
                <w:b/>
                <w:bCs/>
                <w:color w:val="FFFFFF"/>
                <w:kern w:val="0"/>
                <w:sz w:val="20"/>
                <w:szCs w:val="20"/>
              </w:rPr>
            </w:pPr>
            <w:r>
              <w:rPr>
                <w:rFonts w:hint="eastAsia" w:cs="Times New Roman"/>
                <w:b/>
                <w:bCs/>
                <w:color w:val="FFFFFF"/>
                <w:kern w:val="0"/>
                <w:sz w:val="20"/>
                <w:szCs w:val="20"/>
              </w:rPr>
              <w:t>网站</w:t>
            </w:r>
          </w:p>
        </w:tc>
      </w:tr>
      <w:tr w14:paraId="096EC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5D153676">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11D72E5A">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0719F23D">
            <w:pPr>
              <w:rPr>
                <w:rFonts w:cs="Times New Roman"/>
                <w:kern w:val="0"/>
                <w:sz w:val="20"/>
                <w:szCs w:val="20"/>
              </w:rPr>
            </w:pPr>
          </w:p>
        </w:tc>
      </w:tr>
      <w:tr w14:paraId="1B994F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93559D0">
            <w:pPr>
              <w:rPr>
                <w:rFonts w:cs="Times New Roman"/>
                <w:kern w:val="0"/>
                <w:sz w:val="20"/>
                <w:szCs w:val="20"/>
              </w:rPr>
            </w:pPr>
          </w:p>
        </w:tc>
        <w:tc>
          <w:tcPr>
            <w:tcW w:w="1911" w:type="pct"/>
            <w:shd w:val="clear" w:color="auto" w:fill="auto"/>
            <w:noWrap/>
            <w:vAlign w:val="center"/>
          </w:tcPr>
          <w:p w14:paraId="0EC38B1C">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7EBC5F19">
            <w:pPr>
              <w:rPr>
                <w:rFonts w:cs="Times New Roman"/>
                <w:kern w:val="0"/>
                <w:sz w:val="20"/>
                <w:szCs w:val="20"/>
              </w:rPr>
            </w:pPr>
          </w:p>
        </w:tc>
      </w:tr>
      <w:tr w14:paraId="2CF3B3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38D854D">
            <w:pPr>
              <w:rPr>
                <w:rFonts w:cs="Times New Roman"/>
                <w:kern w:val="0"/>
                <w:sz w:val="20"/>
                <w:szCs w:val="20"/>
              </w:rPr>
            </w:pPr>
          </w:p>
        </w:tc>
        <w:tc>
          <w:tcPr>
            <w:tcW w:w="1911" w:type="pct"/>
            <w:shd w:val="clear" w:color="auto" w:fill="auto"/>
            <w:noWrap/>
            <w:vAlign w:val="center"/>
          </w:tcPr>
          <w:p w14:paraId="473FB3D6">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71E302EA">
            <w:pPr>
              <w:rPr>
                <w:rFonts w:cs="Times New Roman"/>
                <w:kern w:val="0"/>
                <w:sz w:val="20"/>
                <w:szCs w:val="20"/>
              </w:rPr>
            </w:pPr>
          </w:p>
        </w:tc>
      </w:tr>
      <w:tr w14:paraId="53F6EE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1C3E3107">
            <w:pPr>
              <w:rPr>
                <w:rFonts w:cs="Times New Roman"/>
                <w:kern w:val="0"/>
                <w:sz w:val="20"/>
                <w:szCs w:val="20"/>
              </w:rPr>
            </w:pPr>
          </w:p>
        </w:tc>
        <w:tc>
          <w:tcPr>
            <w:tcW w:w="1911" w:type="pct"/>
            <w:shd w:val="clear" w:color="auto" w:fill="auto"/>
            <w:noWrap/>
            <w:vAlign w:val="center"/>
          </w:tcPr>
          <w:p w14:paraId="18EBACB7">
            <w:pPr>
              <w:rPr>
                <w:rFonts w:cs="Times New Roman"/>
                <w:kern w:val="0"/>
                <w:sz w:val="20"/>
                <w:szCs w:val="20"/>
              </w:rPr>
            </w:pPr>
          </w:p>
        </w:tc>
        <w:tc>
          <w:tcPr>
            <w:tcW w:w="2182" w:type="pct"/>
            <w:shd w:val="clear" w:color="auto" w:fill="auto"/>
            <w:noWrap/>
            <w:vAlign w:val="center"/>
          </w:tcPr>
          <w:p w14:paraId="244DB3C9">
            <w:pPr>
              <w:rPr>
                <w:rFonts w:cs="Times New Roman"/>
                <w:kern w:val="0"/>
                <w:sz w:val="20"/>
                <w:szCs w:val="20"/>
              </w:rPr>
            </w:pPr>
          </w:p>
        </w:tc>
      </w:tr>
      <w:tr w14:paraId="1C4A5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432A6A78">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4D434FDD">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2A5BBC0F">
            <w:pPr>
              <w:rPr>
                <w:rFonts w:cs="Times New Roman"/>
                <w:kern w:val="0"/>
                <w:sz w:val="20"/>
                <w:szCs w:val="20"/>
              </w:rPr>
            </w:pPr>
          </w:p>
        </w:tc>
      </w:tr>
      <w:tr w14:paraId="3FF1B2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C2E0449">
            <w:pPr>
              <w:rPr>
                <w:rFonts w:cs="Times New Roman"/>
                <w:kern w:val="0"/>
                <w:sz w:val="20"/>
                <w:szCs w:val="20"/>
              </w:rPr>
            </w:pPr>
          </w:p>
        </w:tc>
        <w:tc>
          <w:tcPr>
            <w:tcW w:w="1911" w:type="pct"/>
            <w:shd w:val="clear" w:color="auto" w:fill="auto"/>
            <w:noWrap/>
            <w:vAlign w:val="center"/>
          </w:tcPr>
          <w:p w14:paraId="3C67610D">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6503055D">
            <w:pPr>
              <w:rPr>
                <w:rFonts w:cs="Times New Roman"/>
                <w:kern w:val="0"/>
                <w:sz w:val="20"/>
                <w:szCs w:val="20"/>
              </w:rPr>
            </w:pPr>
          </w:p>
        </w:tc>
      </w:tr>
      <w:tr w14:paraId="55B2EC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64F350F">
            <w:pPr>
              <w:rPr>
                <w:rFonts w:cs="Times New Roman"/>
                <w:kern w:val="0"/>
                <w:sz w:val="20"/>
                <w:szCs w:val="20"/>
              </w:rPr>
            </w:pPr>
          </w:p>
        </w:tc>
        <w:tc>
          <w:tcPr>
            <w:tcW w:w="1911" w:type="pct"/>
            <w:shd w:val="clear" w:color="auto" w:fill="auto"/>
            <w:noWrap/>
            <w:vAlign w:val="center"/>
          </w:tcPr>
          <w:p w14:paraId="17B3600F">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778F098">
            <w:pPr>
              <w:rPr>
                <w:rFonts w:cs="Times New Roman"/>
                <w:kern w:val="0"/>
                <w:sz w:val="20"/>
                <w:szCs w:val="20"/>
              </w:rPr>
            </w:pPr>
          </w:p>
        </w:tc>
      </w:tr>
      <w:tr w14:paraId="1B62C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4C29EEA8">
            <w:pPr>
              <w:rPr>
                <w:rFonts w:cs="Times New Roman"/>
                <w:kern w:val="0"/>
                <w:sz w:val="20"/>
                <w:szCs w:val="20"/>
              </w:rPr>
            </w:pPr>
          </w:p>
        </w:tc>
        <w:tc>
          <w:tcPr>
            <w:tcW w:w="1911" w:type="pct"/>
            <w:shd w:val="clear" w:color="auto" w:fill="auto"/>
            <w:noWrap/>
            <w:vAlign w:val="center"/>
          </w:tcPr>
          <w:p w14:paraId="7FB59285">
            <w:pPr>
              <w:rPr>
                <w:rFonts w:cs="Times New Roman"/>
                <w:kern w:val="0"/>
                <w:sz w:val="20"/>
                <w:szCs w:val="20"/>
              </w:rPr>
            </w:pPr>
          </w:p>
        </w:tc>
        <w:tc>
          <w:tcPr>
            <w:tcW w:w="2182" w:type="pct"/>
            <w:shd w:val="clear" w:color="auto" w:fill="auto"/>
            <w:noWrap/>
            <w:vAlign w:val="center"/>
          </w:tcPr>
          <w:p w14:paraId="73C3034E">
            <w:pPr>
              <w:rPr>
                <w:rFonts w:cs="Times New Roman"/>
                <w:kern w:val="0"/>
                <w:sz w:val="20"/>
                <w:szCs w:val="20"/>
              </w:rPr>
            </w:pPr>
          </w:p>
        </w:tc>
      </w:tr>
      <w:tr w14:paraId="2A367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373D4E80">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45F96528">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0BAA9583">
            <w:pPr>
              <w:rPr>
                <w:rFonts w:cs="Times New Roman"/>
                <w:kern w:val="0"/>
                <w:sz w:val="20"/>
                <w:szCs w:val="20"/>
              </w:rPr>
            </w:pPr>
          </w:p>
        </w:tc>
      </w:tr>
      <w:tr w14:paraId="35673C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7958DC1">
            <w:pPr>
              <w:rPr>
                <w:rFonts w:cs="Times New Roman"/>
                <w:kern w:val="0"/>
                <w:sz w:val="20"/>
                <w:szCs w:val="20"/>
              </w:rPr>
            </w:pPr>
          </w:p>
        </w:tc>
        <w:tc>
          <w:tcPr>
            <w:tcW w:w="1911" w:type="pct"/>
            <w:shd w:val="clear" w:color="auto" w:fill="auto"/>
            <w:noWrap/>
            <w:vAlign w:val="center"/>
          </w:tcPr>
          <w:p w14:paraId="0F6BE34F">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38FBF809">
            <w:pPr>
              <w:rPr>
                <w:rFonts w:cs="Times New Roman"/>
                <w:kern w:val="0"/>
                <w:sz w:val="20"/>
                <w:szCs w:val="20"/>
              </w:rPr>
            </w:pPr>
          </w:p>
        </w:tc>
      </w:tr>
      <w:tr w14:paraId="68603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4943B8B">
            <w:pPr>
              <w:rPr>
                <w:rFonts w:cs="Times New Roman"/>
                <w:kern w:val="0"/>
                <w:sz w:val="20"/>
                <w:szCs w:val="20"/>
              </w:rPr>
            </w:pPr>
          </w:p>
        </w:tc>
        <w:tc>
          <w:tcPr>
            <w:tcW w:w="1911" w:type="pct"/>
            <w:shd w:val="clear" w:color="auto" w:fill="auto"/>
            <w:noWrap/>
            <w:vAlign w:val="center"/>
          </w:tcPr>
          <w:p w14:paraId="55BD30BE">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603BC6B">
            <w:pPr>
              <w:rPr>
                <w:rFonts w:cs="Times New Roman"/>
                <w:kern w:val="0"/>
                <w:sz w:val="20"/>
                <w:szCs w:val="20"/>
              </w:rPr>
            </w:pPr>
          </w:p>
        </w:tc>
      </w:tr>
    </w:tbl>
    <w:p w14:paraId="4DE122CC">
      <w:pPr>
        <w:pStyle w:val="144"/>
      </w:pPr>
      <w:r>
        <w:rPr>
          <w:rFonts w:hint="eastAsia"/>
        </w:rPr>
        <w:t>资料来源：第三方资料、新闻报道、业内专家采访及QYResearch整理研究，2024年</w:t>
      </w:r>
    </w:p>
    <w:p w14:paraId="7D8A0B3E">
      <w:pPr>
        <w:pStyle w:val="3"/>
      </w:pPr>
      <w:bookmarkStart w:id="624" w:name="_Toc172304744"/>
      <w:bookmarkStart w:id="625" w:name="_Hlk28097068"/>
      <w:r>
        <w:t>ABF载板</w:t>
      </w:r>
      <w:r>
        <w:rPr>
          <w:rFonts w:hint="eastAsia"/>
        </w:rPr>
        <w:t>下游典型客户</w:t>
      </w:r>
      <w:bookmarkEnd w:id="624"/>
    </w:p>
    <w:p w14:paraId="74A5F345">
      <w:pPr>
        <w:pStyle w:val="151"/>
        <w:ind w:left="252" w:right="-105"/>
        <w:rPr>
          <w:lang w:eastAsia="zh-CN"/>
        </w:rPr>
      </w:pPr>
      <w:bookmarkStart w:id="626" w:name="_Toc172304561"/>
      <w:r>
        <w:rPr>
          <w:lang w:eastAsia="zh-CN"/>
        </w:rPr>
        <w:t>ABF载板</w:t>
      </w:r>
      <w:r>
        <w:rPr>
          <w:rFonts w:hint="eastAsia"/>
          <w:lang w:eastAsia="zh-CN"/>
        </w:rPr>
        <w:t>典型客户列表</w:t>
      </w:r>
      <w:bookmarkEnd w:id="6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3976"/>
        <w:gridCol w:w="4183"/>
      </w:tblGrid>
      <w:tr w14:paraId="4E19F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2A57C527">
            <w:pPr>
              <w:rPr>
                <w:rFonts w:cs="Times New Roman"/>
                <w:b/>
                <w:bCs/>
                <w:color w:val="FFFFFF"/>
                <w:kern w:val="0"/>
                <w:sz w:val="20"/>
                <w:szCs w:val="20"/>
              </w:rPr>
            </w:pPr>
            <w:r>
              <w:rPr>
                <w:rFonts w:hint="eastAsia" w:cs="Times New Roman"/>
                <w:b/>
                <w:bCs/>
                <w:color w:val="FFFFFF"/>
                <w:kern w:val="0"/>
                <w:sz w:val="20"/>
                <w:szCs w:val="20"/>
              </w:rPr>
              <w:t>总部/国家</w:t>
            </w:r>
          </w:p>
        </w:tc>
        <w:tc>
          <w:tcPr>
            <w:tcW w:w="1994" w:type="pct"/>
            <w:shd w:val="solid" w:color="000080" w:fill="FFFFFF"/>
            <w:noWrap/>
            <w:vAlign w:val="center"/>
          </w:tcPr>
          <w:p w14:paraId="04332710">
            <w:pPr>
              <w:rPr>
                <w:rFonts w:cs="Times New Roman"/>
                <w:b/>
                <w:bCs/>
                <w:color w:val="FFFFFF"/>
                <w:kern w:val="0"/>
                <w:sz w:val="20"/>
                <w:szCs w:val="20"/>
              </w:rPr>
            </w:pPr>
            <w:r>
              <w:rPr>
                <w:rFonts w:hint="eastAsia" w:cs="Times New Roman"/>
                <w:b/>
                <w:bCs/>
                <w:color w:val="FFFFFF"/>
                <w:kern w:val="0"/>
                <w:sz w:val="20"/>
                <w:szCs w:val="20"/>
              </w:rPr>
              <w:t>公司名称</w:t>
            </w:r>
          </w:p>
        </w:tc>
        <w:tc>
          <w:tcPr>
            <w:tcW w:w="2098" w:type="pct"/>
            <w:shd w:val="solid" w:color="000080" w:fill="FFFFFF"/>
            <w:noWrap/>
            <w:vAlign w:val="center"/>
          </w:tcPr>
          <w:p w14:paraId="396E45A3">
            <w:pPr>
              <w:rPr>
                <w:rFonts w:cs="Times New Roman"/>
                <w:b/>
                <w:bCs/>
                <w:color w:val="FFFFFF"/>
                <w:kern w:val="0"/>
                <w:sz w:val="20"/>
                <w:szCs w:val="20"/>
              </w:rPr>
            </w:pPr>
            <w:r>
              <w:rPr>
                <w:rFonts w:hint="eastAsia" w:cs="Times New Roman"/>
                <w:b/>
                <w:bCs/>
                <w:color w:val="FFFFFF"/>
                <w:kern w:val="0"/>
                <w:sz w:val="20"/>
                <w:szCs w:val="20"/>
              </w:rPr>
              <w:t>官网</w:t>
            </w:r>
          </w:p>
        </w:tc>
      </w:tr>
      <w:tr w14:paraId="04019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5882A2F">
            <w:pPr>
              <w:rPr>
                <w:rFonts w:cs="Times New Roman"/>
                <w:kern w:val="0"/>
                <w:sz w:val="20"/>
                <w:szCs w:val="20"/>
              </w:rPr>
            </w:pPr>
          </w:p>
        </w:tc>
        <w:tc>
          <w:tcPr>
            <w:tcW w:w="1994" w:type="pct"/>
            <w:shd w:val="clear" w:color="auto" w:fill="auto"/>
            <w:noWrap/>
            <w:vAlign w:val="center"/>
          </w:tcPr>
          <w:p w14:paraId="63C7263D">
            <w:pPr>
              <w:rPr>
                <w:rFonts w:cs="Times New Roman"/>
                <w:kern w:val="0"/>
                <w:sz w:val="20"/>
                <w:szCs w:val="20"/>
              </w:rPr>
            </w:pPr>
          </w:p>
        </w:tc>
        <w:tc>
          <w:tcPr>
            <w:tcW w:w="2098" w:type="pct"/>
            <w:shd w:val="clear" w:color="auto" w:fill="auto"/>
            <w:noWrap/>
            <w:vAlign w:val="center"/>
          </w:tcPr>
          <w:p w14:paraId="6A12D1D7">
            <w:pPr>
              <w:rPr>
                <w:rFonts w:cs="Times New Roman"/>
                <w:kern w:val="0"/>
                <w:sz w:val="20"/>
                <w:szCs w:val="20"/>
              </w:rPr>
            </w:pPr>
          </w:p>
        </w:tc>
      </w:tr>
      <w:tr w14:paraId="61F547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D07D07F">
            <w:pPr>
              <w:rPr>
                <w:rFonts w:cs="Times New Roman"/>
                <w:kern w:val="0"/>
                <w:sz w:val="20"/>
                <w:szCs w:val="20"/>
              </w:rPr>
            </w:pPr>
          </w:p>
        </w:tc>
        <w:tc>
          <w:tcPr>
            <w:tcW w:w="1994" w:type="pct"/>
            <w:shd w:val="clear" w:color="auto" w:fill="auto"/>
            <w:noWrap/>
            <w:vAlign w:val="center"/>
          </w:tcPr>
          <w:p w14:paraId="3FD670C7">
            <w:pPr>
              <w:rPr>
                <w:rFonts w:cs="Times New Roman"/>
                <w:kern w:val="0"/>
                <w:sz w:val="20"/>
                <w:szCs w:val="20"/>
              </w:rPr>
            </w:pPr>
          </w:p>
        </w:tc>
        <w:tc>
          <w:tcPr>
            <w:tcW w:w="2098" w:type="pct"/>
            <w:shd w:val="clear" w:color="auto" w:fill="auto"/>
            <w:noWrap/>
            <w:vAlign w:val="center"/>
          </w:tcPr>
          <w:p w14:paraId="20B15790">
            <w:pPr>
              <w:rPr>
                <w:rFonts w:cs="Times New Roman"/>
                <w:kern w:val="0"/>
                <w:sz w:val="20"/>
                <w:szCs w:val="20"/>
              </w:rPr>
            </w:pPr>
          </w:p>
        </w:tc>
      </w:tr>
      <w:tr w14:paraId="4F73E7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9B8DE26">
            <w:pPr>
              <w:rPr>
                <w:rFonts w:cs="Times New Roman"/>
                <w:kern w:val="0"/>
                <w:sz w:val="20"/>
                <w:szCs w:val="20"/>
              </w:rPr>
            </w:pPr>
          </w:p>
        </w:tc>
        <w:tc>
          <w:tcPr>
            <w:tcW w:w="1994" w:type="pct"/>
            <w:shd w:val="clear" w:color="auto" w:fill="auto"/>
            <w:noWrap/>
            <w:vAlign w:val="center"/>
          </w:tcPr>
          <w:p w14:paraId="642F05E2">
            <w:pPr>
              <w:rPr>
                <w:rFonts w:cs="Times New Roman"/>
                <w:kern w:val="0"/>
                <w:sz w:val="20"/>
                <w:szCs w:val="20"/>
              </w:rPr>
            </w:pPr>
          </w:p>
        </w:tc>
        <w:tc>
          <w:tcPr>
            <w:tcW w:w="2098" w:type="pct"/>
            <w:shd w:val="clear" w:color="auto" w:fill="auto"/>
            <w:noWrap/>
            <w:vAlign w:val="center"/>
          </w:tcPr>
          <w:p w14:paraId="7B01A423">
            <w:pPr>
              <w:rPr>
                <w:rFonts w:cs="Times New Roman"/>
                <w:kern w:val="0"/>
                <w:sz w:val="20"/>
                <w:szCs w:val="20"/>
              </w:rPr>
            </w:pPr>
          </w:p>
        </w:tc>
      </w:tr>
      <w:tr w14:paraId="2A0C0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C7F8738">
            <w:pPr>
              <w:rPr>
                <w:rFonts w:cs="Times New Roman"/>
                <w:kern w:val="0"/>
                <w:sz w:val="20"/>
                <w:szCs w:val="20"/>
              </w:rPr>
            </w:pPr>
          </w:p>
        </w:tc>
        <w:tc>
          <w:tcPr>
            <w:tcW w:w="1994" w:type="pct"/>
            <w:shd w:val="clear" w:color="auto" w:fill="auto"/>
            <w:noWrap/>
            <w:vAlign w:val="center"/>
          </w:tcPr>
          <w:p w14:paraId="33733E2B">
            <w:pPr>
              <w:rPr>
                <w:rFonts w:cs="Times New Roman"/>
                <w:kern w:val="0"/>
                <w:sz w:val="20"/>
                <w:szCs w:val="20"/>
              </w:rPr>
            </w:pPr>
          </w:p>
        </w:tc>
        <w:tc>
          <w:tcPr>
            <w:tcW w:w="2098" w:type="pct"/>
            <w:shd w:val="clear" w:color="auto" w:fill="auto"/>
            <w:noWrap/>
            <w:vAlign w:val="center"/>
          </w:tcPr>
          <w:p w14:paraId="6724D4C1">
            <w:pPr>
              <w:rPr>
                <w:rFonts w:cs="Times New Roman"/>
                <w:kern w:val="0"/>
                <w:sz w:val="20"/>
                <w:szCs w:val="20"/>
              </w:rPr>
            </w:pPr>
          </w:p>
        </w:tc>
      </w:tr>
      <w:tr w14:paraId="3B73F7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A7A6391">
            <w:pPr>
              <w:rPr>
                <w:rFonts w:cs="Times New Roman"/>
                <w:kern w:val="0"/>
                <w:sz w:val="20"/>
                <w:szCs w:val="20"/>
              </w:rPr>
            </w:pPr>
          </w:p>
        </w:tc>
        <w:tc>
          <w:tcPr>
            <w:tcW w:w="1994" w:type="pct"/>
            <w:shd w:val="clear" w:color="auto" w:fill="auto"/>
            <w:noWrap/>
            <w:vAlign w:val="center"/>
          </w:tcPr>
          <w:p w14:paraId="344A7EB4">
            <w:pPr>
              <w:rPr>
                <w:rFonts w:cs="Times New Roman"/>
                <w:kern w:val="0"/>
                <w:sz w:val="20"/>
                <w:szCs w:val="20"/>
              </w:rPr>
            </w:pPr>
          </w:p>
        </w:tc>
        <w:tc>
          <w:tcPr>
            <w:tcW w:w="2098" w:type="pct"/>
            <w:shd w:val="clear" w:color="auto" w:fill="auto"/>
            <w:noWrap/>
            <w:vAlign w:val="center"/>
          </w:tcPr>
          <w:p w14:paraId="28EB8EBE">
            <w:pPr>
              <w:rPr>
                <w:rFonts w:cs="Times New Roman"/>
                <w:kern w:val="0"/>
                <w:sz w:val="20"/>
                <w:szCs w:val="20"/>
              </w:rPr>
            </w:pPr>
          </w:p>
        </w:tc>
      </w:tr>
      <w:tr w14:paraId="7FF36B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AEF2996">
            <w:pPr>
              <w:rPr>
                <w:rFonts w:cs="Times New Roman"/>
                <w:kern w:val="0"/>
                <w:sz w:val="20"/>
                <w:szCs w:val="20"/>
              </w:rPr>
            </w:pPr>
          </w:p>
        </w:tc>
        <w:tc>
          <w:tcPr>
            <w:tcW w:w="1994" w:type="pct"/>
            <w:shd w:val="clear" w:color="auto" w:fill="auto"/>
            <w:noWrap/>
            <w:vAlign w:val="center"/>
          </w:tcPr>
          <w:p w14:paraId="741B48C3">
            <w:pPr>
              <w:rPr>
                <w:rFonts w:cs="Times New Roman"/>
                <w:kern w:val="0"/>
                <w:sz w:val="20"/>
                <w:szCs w:val="20"/>
              </w:rPr>
            </w:pPr>
          </w:p>
        </w:tc>
        <w:tc>
          <w:tcPr>
            <w:tcW w:w="2098" w:type="pct"/>
            <w:shd w:val="clear" w:color="auto" w:fill="auto"/>
            <w:noWrap/>
            <w:vAlign w:val="center"/>
          </w:tcPr>
          <w:p w14:paraId="55C368FC">
            <w:pPr>
              <w:rPr>
                <w:rFonts w:cs="Times New Roman"/>
                <w:kern w:val="0"/>
                <w:sz w:val="20"/>
                <w:szCs w:val="20"/>
              </w:rPr>
            </w:pPr>
          </w:p>
        </w:tc>
      </w:tr>
      <w:tr w14:paraId="7EF82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87B0557">
            <w:pPr>
              <w:rPr>
                <w:rFonts w:cs="Times New Roman"/>
                <w:kern w:val="0"/>
                <w:sz w:val="20"/>
                <w:szCs w:val="20"/>
              </w:rPr>
            </w:pPr>
          </w:p>
        </w:tc>
        <w:tc>
          <w:tcPr>
            <w:tcW w:w="1994" w:type="pct"/>
            <w:shd w:val="clear" w:color="auto" w:fill="auto"/>
            <w:noWrap/>
            <w:vAlign w:val="center"/>
          </w:tcPr>
          <w:p w14:paraId="6288B63E">
            <w:pPr>
              <w:rPr>
                <w:rFonts w:cs="Times New Roman"/>
                <w:kern w:val="0"/>
                <w:sz w:val="20"/>
                <w:szCs w:val="20"/>
              </w:rPr>
            </w:pPr>
          </w:p>
        </w:tc>
        <w:tc>
          <w:tcPr>
            <w:tcW w:w="2098" w:type="pct"/>
            <w:shd w:val="clear" w:color="auto" w:fill="auto"/>
            <w:noWrap/>
            <w:vAlign w:val="center"/>
          </w:tcPr>
          <w:p w14:paraId="31C447FC">
            <w:pPr>
              <w:rPr>
                <w:rFonts w:cs="Times New Roman"/>
                <w:kern w:val="0"/>
                <w:sz w:val="20"/>
                <w:szCs w:val="20"/>
              </w:rPr>
            </w:pPr>
          </w:p>
        </w:tc>
      </w:tr>
      <w:tr w14:paraId="6D193D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194C8CE">
            <w:pPr>
              <w:rPr>
                <w:rFonts w:cs="Times New Roman"/>
                <w:kern w:val="0"/>
                <w:sz w:val="20"/>
                <w:szCs w:val="20"/>
              </w:rPr>
            </w:pPr>
          </w:p>
        </w:tc>
        <w:tc>
          <w:tcPr>
            <w:tcW w:w="1994" w:type="pct"/>
            <w:shd w:val="clear" w:color="auto" w:fill="auto"/>
            <w:noWrap/>
            <w:vAlign w:val="center"/>
          </w:tcPr>
          <w:p w14:paraId="13E84B8C">
            <w:pPr>
              <w:rPr>
                <w:rFonts w:cs="Times New Roman"/>
                <w:kern w:val="0"/>
                <w:sz w:val="20"/>
                <w:szCs w:val="20"/>
              </w:rPr>
            </w:pPr>
          </w:p>
        </w:tc>
        <w:tc>
          <w:tcPr>
            <w:tcW w:w="2098" w:type="pct"/>
            <w:shd w:val="clear" w:color="auto" w:fill="auto"/>
            <w:noWrap/>
            <w:vAlign w:val="center"/>
          </w:tcPr>
          <w:p w14:paraId="51A702FD">
            <w:pPr>
              <w:rPr>
                <w:rFonts w:cs="Times New Roman"/>
                <w:kern w:val="0"/>
                <w:sz w:val="20"/>
                <w:szCs w:val="20"/>
              </w:rPr>
            </w:pPr>
          </w:p>
        </w:tc>
      </w:tr>
      <w:tr w14:paraId="1F20C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C576C2B">
            <w:pPr>
              <w:rPr>
                <w:rFonts w:cs="Times New Roman"/>
                <w:kern w:val="0"/>
                <w:sz w:val="20"/>
                <w:szCs w:val="20"/>
              </w:rPr>
            </w:pPr>
          </w:p>
        </w:tc>
        <w:tc>
          <w:tcPr>
            <w:tcW w:w="1994" w:type="pct"/>
            <w:shd w:val="clear" w:color="auto" w:fill="auto"/>
            <w:noWrap/>
            <w:vAlign w:val="center"/>
          </w:tcPr>
          <w:p w14:paraId="40DDB684">
            <w:pPr>
              <w:rPr>
                <w:rFonts w:cs="Times New Roman"/>
                <w:kern w:val="0"/>
                <w:sz w:val="20"/>
                <w:szCs w:val="20"/>
              </w:rPr>
            </w:pPr>
          </w:p>
        </w:tc>
        <w:tc>
          <w:tcPr>
            <w:tcW w:w="2098" w:type="pct"/>
            <w:shd w:val="clear" w:color="auto" w:fill="auto"/>
            <w:noWrap/>
            <w:vAlign w:val="center"/>
          </w:tcPr>
          <w:p w14:paraId="14AFBA66">
            <w:pPr>
              <w:rPr>
                <w:rFonts w:cs="Times New Roman"/>
                <w:kern w:val="0"/>
                <w:sz w:val="20"/>
                <w:szCs w:val="20"/>
              </w:rPr>
            </w:pPr>
          </w:p>
        </w:tc>
      </w:tr>
      <w:tr w14:paraId="4BB27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772A7F3">
            <w:pPr>
              <w:rPr>
                <w:rFonts w:cs="Times New Roman"/>
                <w:kern w:val="0"/>
                <w:sz w:val="20"/>
                <w:szCs w:val="20"/>
              </w:rPr>
            </w:pPr>
          </w:p>
        </w:tc>
        <w:tc>
          <w:tcPr>
            <w:tcW w:w="1994" w:type="pct"/>
            <w:shd w:val="clear" w:color="auto" w:fill="auto"/>
            <w:noWrap/>
            <w:vAlign w:val="center"/>
          </w:tcPr>
          <w:p w14:paraId="14A1EB99">
            <w:pPr>
              <w:rPr>
                <w:rFonts w:cs="Times New Roman"/>
                <w:kern w:val="0"/>
                <w:sz w:val="20"/>
                <w:szCs w:val="20"/>
              </w:rPr>
            </w:pPr>
          </w:p>
        </w:tc>
        <w:tc>
          <w:tcPr>
            <w:tcW w:w="2098" w:type="pct"/>
            <w:shd w:val="clear" w:color="auto" w:fill="auto"/>
            <w:noWrap/>
            <w:vAlign w:val="center"/>
          </w:tcPr>
          <w:p w14:paraId="22D809A7">
            <w:pPr>
              <w:rPr>
                <w:rFonts w:cs="Times New Roman"/>
                <w:kern w:val="0"/>
                <w:sz w:val="20"/>
                <w:szCs w:val="20"/>
              </w:rPr>
            </w:pPr>
          </w:p>
        </w:tc>
      </w:tr>
    </w:tbl>
    <w:p w14:paraId="73D73796">
      <w:pPr>
        <w:pStyle w:val="144"/>
      </w:pPr>
      <w:r>
        <w:rPr>
          <w:rFonts w:hint="eastAsia"/>
        </w:rPr>
        <w:t>资料来源：第三方资料、新闻报道、业内专家采访及QYResearch整理研究，2024年</w:t>
      </w:r>
    </w:p>
    <w:p w14:paraId="63149525">
      <w:pPr>
        <w:pStyle w:val="3"/>
      </w:pPr>
      <w:bookmarkStart w:id="627" w:name="_Toc24972768"/>
      <w:bookmarkStart w:id="628" w:name="_Toc24028578"/>
      <w:bookmarkStart w:id="629" w:name="_Toc172304745"/>
      <w:r>
        <w:t>ABF载板</w:t>
      </w:r>
      <w:r>
        <w:rPr>
          <w:rFonts w:hint="eastAsia"/>
        </w:rPr>
        <w:t>销售渠道分析</w:t>
      </w:r>
      <w:bookmarkEnd w:id="627"/>
      <w:bookmarkEnd w:id="628"/>
      <w:bookmarkEnd w:id="629"/>
    </w:p>
    <w:p w14:paraId="55D6F3D7">
      <w:pPr>
        <w:pStyle w:val="151"/>
        <w:ind w:left="252" w:right="-105"/>
        <w:rPr>
          <w:lang w:eastAsia="zh-CN"/>
        </w:rPr>
      </w:pPr>
      <w:bookmarkStart w:id="630" w:name="_Toc24972770"/>
      <w:bookmarkStart w:id="631" w:name="_Toc172304562"/>
      <w:bookmarkStart w:id="632" w:name="_Toc24028580"/>
      <w:r>
        <w:rPr>
          <w:lang w:eastAsia="zh-CN"/>
        </w:rPr>
        <w:t>ABF载板</w:t>
      </w:r>
      <w:r>
        <w:rPr>
          <w:rFonts w:hint="eastAsia"/>
          <w:lang w:eastAsia="zh-CN"/>
        </w:rPr>
        <w:t>主要销售模式及销售渠道</w:t>
      </w:r>
      <w:bookmarkEnd w:id="630"/>
      <w:bookmarkEnd w:id="631"/>
      <w:bookmarkEnd w:id="6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72698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2739BC40">
            <w:pPr>
              <w:rPr>
                <w:rFonts w:cs="Times New Roman"/>
                <w:b/>
                <w:bCs/>
                <w:color w:val="FFFFFF"/>
                <w:kern w:val="0"/>
                <w:sz w:val="20"/>
                <w:szCs w:val="20"/>
              </w:rPr>
            </w:pPr>
          </w:p>
        </w:tc>
        <w:tc>
          <w:tcPr>
            <w:tcW w:w="4093" w:type="pct"/>
            <w:shd w:val="solid" w:color="000080" w:fill="FFFFFF"/>
            <w:vAlign w:val="center"/>
          </w:tcPr>
          <w:p w14:paraId="6CF79DB1">
            <w:pPr>
              <w:rPr>
                <w:rFonts w:cs="Times New Roman"/>
                <w:b/>
                <w:bCs/>
                <w:color w:val="FFFFFF"/>
                <w:kern w:val="0"/>
                <w:sz w:val="20"/>
                <w:szCs w:val="20"/>
              </w:rPr>
            </w:pPr>
            <w:r>
              <w:rPr>
                <w:rFonts w:hint="eastAsia" w:cs="Times New Roman"/>
                <w:b/>
                <w:bCs/>
                <w:color w:val="FFFFFF"/>
                <w:kern w:val="0"/>
                <w:sz w:val="20"/>
                <w:szCs w:val="20"/>
              </w:rPr>
              <w:t>描述</w:t>
            </w:r>
          </w:p>
        </w:tc>
      </w:tr>
      <w:tr w14:paraId="4190D6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4DBAED2">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0ACE800A">
            <w:pPr>
              <w:rPr>
                <w:rFonts w:cs="Times New Roman"/>
                <w:kern w:val="0"/>
                <w:sz w:val="20"/>
                <w:szCs w:val="20"/>
              </w:rPr>
            </w:pPr>
          </w:p>
          <w:p w14:paraId="2F12B9A1">
            <w:pPr>
              <w:rPr>
                <w:rFonts w:cs="Times New Roman"/>
                <w:kern w:val="0"/>
                <w:sz w:val="20"/>
                <w:szCs w:val="20"/>
              </w:rPr>
            </w:pPr>
          </w:p>
          <w:p w14:paraId="7C681F97">
            <w:pPr>
              <w:rPr>
                <w:rFonts w:cs="Times New Roman"/>
                <w:kern w:val="0"/>
                <w:sz w:val="20"/>
                <w:szCs w:val="20"/>
              </w:rPr>
            </w:pPr>
          </w:p>
        </w:tc>
      </w:tr>
    </w:tbl>
    <w:p w14:paraId="38F031E0">
      <w:pPr>
        <w:pStyle w:val="144"/>
      </w:pPr>
      <w:r>
        <w:rPr>
          <w:rFonts w:hint="eastAsia"/>
        </w:rPr>
        <w:t>资料来源：第三方资料、新闻报道、业内专家采访及QYResearch整理研究，2024年</w:t>
      </w:r>
    </w:p>
    <w:p w14:paraId="126E66C1">
      <w:pPr>
        <w:pStyle w:val="2"/>
        <w:rPr>
          <w:lang w:eastAsia="zh-CN"/>
        </w:rPr>
      </w:pPr>
      <w:bookmarkStart w:id="633" w:name="_Toc70623694"/>
      <w:bookmarkStart w:id="634" w:name="_Toc172304746"/>
      <w:r>
        <w:rPr>
          <w:rFonts w:hint="eastAsia"/>
          <w:lang w:eastAsia="zh-CN"/>
        </w:rPr>
        <w:t>行业发展机遇和风险分析</w:t>
      </w:r>
      <w:bookmarkEnd w:id="633"/>
      <w:bookmarkEnd w:id="634"/>
    </w:p>
    <w:p w14:paraId="3068AE44">
      <w:pPr>
        <w:pStyle w:val="3"/>
      </w:pPr>
      <w:bookmarkStart w:id="635" w:name="_Toc24028575"/>
      <w:bookmarkStart w:id="636" w:name="_Toc24972765"/>
      <w:bookmarkStart w:id="637" w:name="_Toc70623695"/>
      <w:bookmarkStart w:id="638" w:name="_Toc172304747"/>
      <w:r>
        <w:t>ABF载板</w:t>
      </w:r>
      <w:bookmarkEnd w:id="635"/>
      <w:bookmarkEnd w:id="636"/>
      <w:r>
        <w:rPr>
          <w:rFonts w:hint="eastAsia"/>
        </w:rPr>
        <w:t>行业发展机遇及主要驱动因素</w:t>
      </w:r>
      <w:bookmarkEnd w:id="637"/>
      <w:bookmarkEnd w:id="638"/>
    </w:p>
    <w:p w14:paraId="3AF22A5D">
      <w:pPr>
        <w:pStyle w:val="151"/>
        <w:ind w:left="252" w:right="-105"/>
        <w:rPr>
          <w:lang w:eastAsia="zh-CN"/>
        </w:rPr>
      </w:pPr>
      <w:bookmarkStart w:id="639" w:name="_Toc172304563"/>
      <w:r>
        <w:rPr>
          <w:lang w:eastAsia="zh-CN"/>
        </w:rPr>
        <w:t>ABF载板</w:t>
      </w:r>
      <w:r>
        <w:rPr>
          <w:rFonts w:hint="eastAsia"/>
          <w:lang w:eastAsia="zh-CN"/>
        </w:rPr>
        <w:t>行业发展机遇及主要驱动因素</w:t>
      </w:r>
      <w:bookmarkEnd w:id="6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6CFCC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7500C72">
            <w:pPr>
              <w:rPr>
                <w:rFonts w:cs="Times New Roman"/>
                <w:b/>
                <w:bCs/>
                <w:color w:val="FFFFFF"/>
                <w:kern w:val="0"/>
                <w:sz w:val="20"/>
                <w:szCs w:val="20"/>
              </w:rPr>
            </w:pPr>
          </w:p>
        </w:tc>
        <w:tc>
          <w:tcPr>
            <w:tcW w:w="891" w:type="pct"/>
            <w:shd w:val="solid" w:color="000080" w:fill="FFFFFF"/>
            <w:vAlign w:val="center"/>
          </w:tcPr>
          <w:p w14:paraId="54FA6960">
            <w:pPr>
              <w:rPr>
                <w:rFonts w:cs="Times New Roman"/>
                <w:b/>
                <w:bCs/>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25A95A5F">
            <w:pPr>
              <w:rPr>
                <w:rFonts w:cs="Times New Roman"/>
                <w:b/>
                <w:bCs/>
                <w:color w:val="FFFFFF"/>
                <w:kern w:val="0"/>
                <w:sz w:val="20"/>
                <w:szCs w:val="20"/>
              </w:rPr>
            </w:pPr>
            <w:r>
              <w:rPr>
                <w:rFonts w:hint="eastAsia" w:cs="Times New Roman"/>
                <w:b/>
                <w:bCs/>
                <w:color w:val="FFFFFF"/>
                <w:kern w:val="0"/>
                <w:sz w:val="20"/>
                <w:szCs w:val="20"/>
              </w:rPr>
              <w:t>描述</w:t>
            </w:r>
          </w:p>
        </w:tc>
      </w:tr>
      <w:tr w14:paraId="37709C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8AD746">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41716861">
            <w:pPr>
              <w:rPr>
                <w:rFonts w:cs="Times New Roman"/>
                <w:kern w:val="0"/>
                <w:sz w:val="20"/>
                <w:szCs w:val="20"/>
              </w:rPr>
            </w:pPr>
          </w:p>
        </w:tc>
        <w:tc>
          <w:tcPr>
            <w:tcW w:w="3879" w:type="pct"/>
            <w:shd w:val="clear" w:color="auto" w:fill="auto"/>
            <w:vAlign w:val="center"/>
          </w:tcPr>
          <w:p w14:paraId="36BE23CF">
            <w:pPr>
              <w:rPr>
                <w:rFonts w:cs="Times New Roman"/>
                <w:kern w:val="0"/>
                <w:sz w:val="20"/>
                <w:szCs w:val="20"/>
              </w:rPr>
            </w:pPr>
          </w:p>
        </w:tc>
      </w:tr>
      <w:tr w14:paraId="1FE80C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630042E">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2B1D4F53">
            <w:pPr>
              <w:rPr>
                <w:rFonts w:cs="Times New Roman"/>
                <w:kern w:val="0"/>
                <w:sz w:val="20"/>
                <w:szCs w:val="20"/>
              </w:rPr>
            </w:pPr>
          </w:p>
        </w:tc>
        <w:tc>
          <w:tcPr>
            <w:tcW w:w="3879" w:type="pct"/>
            <w:shd w:val="clear" w:color="auto" w:fill="auto"/>
            <w:vAlign w:val="center"/>
          </w:tcPr>
          <w:p w14:paraId="1E78EB50">
            <w:pPr>
              <w:rPr>
                <w:rFonts w:cs="Times New Roman"/>
                <w:kern w:val="0"/>
                <w:sz w:val="20"/>
                <w:szCs w:val="20"/>
              </w:rPr>
            </w:pPr>
          </w:p>
        </w:tc>
      </w:tr>
      <w:tr w14:paraId="21870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433181C">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730ACB5">
            <w:pPr>
              <w:rPr>
                <w:rFonts w:cs="Times New Roman"/>
                <w:kern w:val="0"/>
                <w:sz w:val="20"/>
                <w:szCs w:val="20"/>
              </w:rPr>
            </w:pPr>
          </w:p>
        </w:tc>
        <w:tc>
          <w:tcPr>
            <w:tcW w:w="3879" w:type="pct"/>
            <w:shd w:val="clear" w:color="auto" w:fill="auto"/>
            <w:vAlign w:val="center"/>
          </w:tcPr>
          <w:p w14:paraId="015E80FC">
            <w:pPr>
              <w:rPr>
                <w:rFonts w:cs="Times New Roman"/>
                <w:kern w:val="0"/>
                <w:sz w:val="20"/>
                <w:szCs w:val="20"/>
              </w:rPr>
            </w:pPr>
          </w:p>
        </w:tc>
      </w:tr>
      <w:tr w14:paraId="21693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406F899">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2A7BF1E4">
            <w:pPr>
              <w:rPr>
                <w:rFonts w:cs="Times New Roman"/>
                <w:kern w:val="0"/>
                <w:sz w:val="20"/>
                <w:szCs w:val="20"/>
              </w:rPr>
            </w:pPr>
          </w:p>
        </w:tc>
        <w:tc>
          <w:tcPr>
            <w:tcW w:w="3879" w:type="pct"/>
            <w:shd w:val="clear" w:color="auto" w:fill="auto"/>
            <w:vAlign w:val="center"/>
          </w:tcPr>
          <w:p w14:paraId="6FFB93FD">
            <w:pPr>
              <w:rPr>
                <w:rFonts w:cs="Times New Roman"/>
                <w:kern w:val="0"/>
                <w:sz w:val="20"/>
                <w:szCs w:val="20"/>
              </w:rPr>
            </w:pPr>
          </w:p>
        </w:tc>
      </w:tr>
    </w:tbl>
    <w:p w14:paraId="5D00FDD2">
      <w:pPr>
        <w:pStyle w:val="144"/>
      </w:pPr>
      <w:r>
        <w:rPr>
          <w:rFonts w:hint="eastAsia"/>
        </w:rPr>
        <w:t>资料来源：第三方资料、新闻报道、业内专家采访及QYResearch整理研究，2024年</w:t>
      </w:r>
    </w:p>
    <w:p w14:paraId="0A16421A">
      <w:pPr>
        <w:pStyle w:val="3"/>
      </w:pPr>
      <w:bookmarkStart w:id="640" w:name="_Toc70623696"/>
      <w:bookmarkStart w:id="641" w:name="_Toc172304748"/>
      <w:r>
        <w:t>ABF载板</w:t>
      </w:r>
      <w:r>
        <w:rPr>
          <w:rFonts w:hint="eastAsia"/>
        </w:rPr>
        <w:t>行业发展面临的风险</w:t>
      </w:r>
      <w:bookmarkEnd w:id="640"/>
      <w:bookmarkEnd w:id="641"/>
    </w:p>
    <w:p w14:paraId="12F286A3">
      <w:pPr>
        <w:pStyle w:val="151"/>
        <w:ind w:left="252" w:right="-105"/>
        <w:rPr>
          <w:lang w:eastAsia="zh-CN"/>
        </w:rPr>
      </w:pPr>
      <w:bookmarkStart w:id="642" w:name="_Toc172304564"/>
      <w:r>
        <w:rPr>
          <w:lang w:eastAsia="zh-CN"/>
        </w:rPr>
        <w:t>ABF载板</w:t>
      </w:r>
      <w:r>
        <w:rPr>
          <w:rFonts w:hint="eastAsia"/>
          <w:lang w:eastAsia="zh-CN"/>
        </w:rPr>
        <w:t>行业发展面临的风险</w:t>
      </w:r>
      <w:bookmarkEnd w:id="6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65F41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D23CE9D">
            <w:pPr>
              <w:rPr>
                <w:rFonts w:cs="Times New Roman"/>
                <w:b/>
                <w:bCs/>
                <w:color w:val="FFFFFF"/>
                <w:kern w:val="0"/>
                <w:sz w:val="20"/>
                <w:szCs w:val="20"/>
              </w:rPr>
            </w:pPr>
          </w:p>
        </w:tc>
        <w:tc>
          <w:tcPr>
            <w:tcW w:w="891" w:type="pct"/>
            <w:shd w:val="solid" w:color="000080" w:fill="FFFFFF"/>
            <w:vAlign w:val="center"/>
          </w:tcPr>
          <w:p w14:paraId="61BA4E1A">
            <w:pPr>
              <w:rPr>
                <w:rFonts w:cs="Times New Roman"/>
                <w:b/>
                <w:bCs/>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43531908">
            <w:pPr>
              <w:rPr>
                <w:rFonts w:cs="Times New Roman"/>
                <w:b/>
                <w:bCs/>
                <w:color w:val="FFFFFF"/>
                <w:kern w:val="0"/>
                <w:sz w:val="20"/>
                <w:szCs w:val="20"/>
              </w:rPr>
            </w:pPr>
            <w:r>
              <w:rPr>
                <w:rFonts w:hint="eastAsia" w:cs="Times New Roman"/>
                <w:b/>
                <w:bCs/>
                <w:color w:val="FFFFFF"/>
                <w:kern w:val="0"/>
                <w:sz w:val="20"/>
                <w:szCs w:val="20"/>
              </w:rPr>
              <w:t>描述</w:t>
            </w:r>
          </w:p>
        </w:tc>
      </w:tr>
      <w:tr w14:paraId="597F5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0FED6B9">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2B80582A">
            <w:pPr>
              <w:rPr>
                <w:rFonts w:cs="Times New Roman"/>
                <w:kern w:val="0"/>
                <w:sz w:val="20"/>
                <w:szCs w:val="20"/>
              </w:rPr>
            </w:pPr>
          </w:p>
        </w:tc>
        <w:tc>
          <w:tcPr>
            <w:tcW w:w="3879" w:type="pct"/>
            <w:shd w:val="clear" w:color="auto" w:fill="auto"/>
            <w:vAlign w:val="center"/>
          </w:tcPr>
          <w:p w14:paraId="75C31EBE">
            <w:pPr>
              <w:rPr>
                <w:rFonts w:cs="Times New Roman"/>
                <w:kern w:val="0"/>
                <w:sz w:val="20"/>
                <w:szCs w:val="20"/>
              </w:rPr>
            </w:pPr>
          </w:p>
        </w:tc>
      </w:tr>
      <w:tr w14:paraId="05240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535F41A">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01E2398E">
            <w:pPr>
              <w:rPr>
                <w:rFonts w:cs="Times New Roman"/>
                <w:kern w:val="0"/>
                <w:sz w:val="20"/>
                <w:szCs w:val="20"/>
              </w:rPr>
            </w:pPr>
          </w:p>
        </w:tc>
        <w:tc>
          <w:tcPr>
            <w:tcW w:w="3879" w:type="pct"/>
            <w:shd w:val="clear" w:color="auto" w:fill="auto"/>
            <w:vAlign w:val="center"/>
          </w:tcPr>
          <w:p w14:paraId="5EC6A139">
            <w:pPr>
              <w:rPr>
                <w:rFonts w:cs="Times New Roman"/>
                <w:kern w:val="0"/>
                <w:sz w:val="20"/>
                <w:szCs w:val="20"/>
              </w:rPr>
            </w:pPr>
          </w:p>
        </w:tc>
      </w:tr>
      <w:tr w14:paraId="34E52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14ACA16">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3D379C10">
            <w:pPr>
              <w:rPr>
                <w:rFonts w:cs="Times New Roman"/>
                <w:kern w:val="0"/>
                <w:sz w:val="20"/>
                <w:szCs w:val="20"/>
              </w:rPr>
            </w:pPr>
          </w:p>
        </w:tc>
        <w:tc>
          <w:tcPr>
            <w:tcW w:w="3879" w:type="pct"/>
            <w:shd w:val="clear" w:color="auto" w:fill="auto"/>
            <w:vAlign w:val="center"/>
          </w:tcPr>
          <w:p w14:paraId="196AE523">
            <w:pPr>
              <w:rPr>
                <w:rFonts w:cs="Times New Roman"/>
                <w:kern w:val="0"/>
                <w:sz w:val="20"/>
                <w:szCs w:val="20"/>
              </w:rPr>
            </w:pPr>
          </w:p>
        </w:tc>
      </w:tr>
      <w:tr w14:paraId="622805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56CE182">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4D140C39">
            <w:pPr>
              <w:rPr>
                <w:rFonts w:cs="Times New Roman"/>
                <w:kern w:val="0"/>
                <w:sz w:val="20"/>
                <w:szCs w:val="20"/>
              </w:rPr>
            </w:pPr>
          </w:p>
        </w:tc>
        <w:tc>
          <w:tcPr>
            <w:tcW w:w="3879" w:type="pct"/>
            <w:shd w:val="clear" w:color="auto" w:fill="auto"/>
            <w:vAlign w:val="center"/>
          </w:tcPr>
          <w:p w14:paraId="1525B1F0">
            <w:pPr>
              <w:rPr>
                <w:rFonts w:cs="Times New Roman"/>
                <w:kern w:val="0"/>
                <w:sz w:val="20"/>
                <w:szCs w:val="20"/>
              </w:rPr>
            </w:pPr>
          </w:p>
        </w:tc>
      </w:tr>
    </w:tbl>
    <w:p w14:paraId="34716E1E">
      <w:pPr>
        <w:pStyle w:val="144"/>
      </w:pPr>
      <w:r>
        <w:rPr>
          <w:rFonts w:hint="eastAsia"/>
        </w:rPr>
        <w:t>资料来源：第三方资料、新闻报道、业内专家采访及QYResearch整理研究，2024年</w:t>
      </w:r>
    </w:p>
    <w:p w14:paraId="7E9A46CB">
      <w:pPr>
        <w:pStyle w:val="3"/>
      </w:pPr>
      <w:bookmarkStart w:id="643" w:name="_Toc172304749"/>
      <w:bookmarkStart w:id="644" w:name="_Toc70623697"/>
      <w:bookmarkStart w:id="645" w:name="_Toc24972506"/>
      <w:bookmarkStart w:id="646" w:name="_Toc24028316"/>
      <w:bookmarkStart w:id="647" w:name="_Hlk28108216"/>
      <w:r>
        <w:t>ABF载板</w:t>
      </w:r>
      <w:r>
        <w:rPr>
          <w:rFonts w:hint="eastAsia"/>
        </w:rPr>
        <w:t>行业政策分析</w:t>
      </w:r>
      <w:bookmarkEnd w:id="643"/>
      <w:bookmarkEnd w:id="644"/>
    </w:p>
    <w:p w14:paraId="7F9AC809">
      <w:pPr>
        <w:pStyle w:val="151"/>
        <w:ind w:left="252" w:right="-105"/>
        <w:rPr>
          <w:lang w:eastAsia="zh-CN"/>
        </w:rPr>
      </w:pPr>
      <w:bookmarkStart w:id="648" w:name="_Toc60772837"/>
      <w:bookmarkStart w:id="649" w:name="_Toc172304565"/>
      <w:r>
        <w:rPr>
          <w:lang w:eastAsia="zh-CN"/>
        </w:rPr>
        <w:t>ABF载板</w:t>
      </w:r>
      <w:r>
        <w:rPr>
          <w:rFonts w:hint="eastAsia"/>
          <w:lang w:eastAsia="zh-CN"/>
        </w:rPr>
        <w:t>行业政策分析</w:t>
      </w:r>
      <w:bookmarkEnd w:id="648"/>
      <w:bookmarkEnd w:id="6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9713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6FF90FDB">
            <w:pPr>
              <w:rPr>
                <w:rFonts w:cs="Times New Roman"/>
                <w:b/>
                <w:bCs/>
                <w:color w:val="FFFFFF"/>
                <w:kern w:val="0"/>
                <w:sz w:val="20"/>
                <w:szCs w:val="20"/>
              </w:rPr>
            </w:pPr>
          </w:p>
        </w:tc>
        <w:tc>
          <w:tcPr>
            <w:tcW w:w="891" w:type="pct"/>
            <w:shd w:val="solid" w:color="000080" w:fill="FFFFFF"/>
            <w:vAlign w:val="center"/>
          </w:tcPr>
          <w:p w14:paraId="40E237E0">
            <w:pPr>
              <w:rPr>
                <w:rFonts w:cs="Times New Roman"/>
                <w:b/>
                <w:bCs/>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418654D5">
            <w:pPr>
              <w:rPr>
                <w:rFonts w:cs="Times New Roman"/>
                <w:b/>
                <w:bCs/>
                <w:color w:val="FFFFFF"/>
                <w:kern w:val="0"/>
                <w:sz w:val="20"/>
                <w:szCs w:val="20"/>
              </w:rPr>
            </w:pPr>
            <w:r>
              <w:rPr>
                <w:rFonts w:hint="eastAsia" w:cs="Times New Roman"/>
                <w:b/>
                <w:bCs/>
                <w:color w:val="FFFFFF"/>
                <w:kern w:val="0"/>
                <w:sz w:val="20"/>
                <w:szCs w:val="20"/>
              </w:rPr>
              <w:t>描述</w:t>
            </w:r>
          </w:p>
        </w:tc>
      </w:tr>
      <w:tr w14:paraId="0D8E5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80A726C">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73D483A1">
            <w:pPr>
              <w:rPr>
                <w:rFonts w:cs="Times New Roman"/>
                <w:kern w:val="0"/>
                <w:sz w:val="20"/>
                <w:szCs w:val="20"/>
              </w:rPr>
            </w:pPr>
          </w:p>
        </w:tc>
        <w:tc>
          <w:tcPr>
            <w:tcW w:w="3879" w:type="pct"/>
            <w:shd w:val="clear" w:color="auto" w:fill="auto"/>
            <w:vAlign w:val="center"/>
          </w:tcPr>
          <w:p w14:paraId="3ACAB4FE">
            <w:pPr>
              <w:rPr>
                <w:rFonts w:cs="Times New Roman"/>
                <w:kern w:val="0"/>
                <w:sz w:val="20"/>
                <w:szCs w:val="20"/>
              </w:rPr>
            </w:pPr>
          </w:p>
        </w:tc>
      </w:tr>
      <w:tr w14:paraId="4D7B6E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8C76FA8">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06133CA7">
            <w:pPr>
              <w:rPr>
                <w:rFonts w:cs="Times New Roman"/>
                <w:kern w:val="0"/>
                <w:sz w:val="20"/>
                <w:szCs w:val="20"/>
              </w:rPr>
            </w:pPr>
          </w:p>
        </w:tc>
        <w:tc>
          <w:tcPr>
            <w:tcW w:w="3879" w:type="pct"/>
            <w:shd w:val="clear" w:color="auto" w:fill="auto"/>
            <w:vAlign w:val="center"/>
          </w:tcPr>
          <w:p w14:paraId="2B0A841F">
            <w:pPr>
              <w:rPr>
                <w:rFonts w:cs="Times New Roman"/>
                <w:kern w:val="0"/>
                <w:sz w:val="20"/>
                <w:szCs w:val="20"/>
              </w:rPr>
            </w:pPr>
          </w:p>
        </w:tc>
      </w:tr>
      <w:tr w14:paraId="5FFA42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34F05E1">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9A14CD9">
            <w:pPr>
              <w:rPr>
                <w:rFonts w:cs="Times New Roman"/>
                <w:kern w:val="0"/>
                <w:sz w:val="20"/>
                <w:szCs w:val="20"/>
              </w:rPr>
            </w:pPr>
          </w:p>
        </w:tc>
        <w:tc>
          <w:tcPr>
            <w:tcW w:w="3879" w:type="pct"/>
            <w:shd w:val="clear" w:color="auto" w:fill="auto"/>
            <w:vAlign w:val="center"/>
          </w:tcPr>
          <w:p w14:paraId="1C0DFEF2">
            <w:pPr>
              <w:rPr>
                <w:rFonts w:cs="Times New Roman"/>
                <w:kern w:val="0"/>
                <w:sz w:val="20"/>
                <w:szCs w:val="20"/>
              </w:rPr>
            </w:pPr>
          </w:p>
        </w:tc>
      </w:tr>
      <w:tr w14:paraId="46103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EE0EDB1">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360B5C85">
            <w:pPr>
              <w:rPr>
                <w:rFonts w:cs="Times New Roman"/>
                <w:kern w:val="0"/>
                <w:sz w:val="20"/>
                <w:szCs w:val="20"/>
              </w:rPr>
            </w:pPr>
          </w:p>
        </w:tc>
        <w:tc>
          <w:tcPr>
            <w:tcW w:w="3879" w:type="pct"/>
            <w:shd w:val="clear" w:color="auto" w:fill="auto"/>
            <w:vAlign w:val="center"/>
          </w:tcPr>
          <w:p w14:paraId="6CE91D26">
            <w:pPr>
              <w:rPr>
                <w:rFonts w:cs="Times New Roman"/>
                <w:kern w:val="0"/>
                <w:sz w:val="20"/>
                <w:szCs w:val="20"/>
              </w:rPr>
            </w:pPr>
          </w:p>
        </w:tc>
      </w:tr>
    </w:tbl>
    <w:p w14:paraId="77D70BEB">
      <w:pPr>
        <w:pStyle w:val="144"/>
      </w:pPr>
      <w:r>
        <w:rPr>
          <w:rFonts w:hint="eastAsia"/>
        </w:rPr>
        <w:t>资料来源：第三方资料、新闻报道、业内专家采访及QYResearch整理研究，2024年</w:t>
      </w:r>
    </w:p>
    <w:p w14:paraId="0FF13202">
      <w:pPr>
        <w:pStyle w:val="3"/>
      </w:pPr>
      <w:bookmarkStart w:id="650" w:name="_Toc70623698"/>
      <w:bookmarkStart w:id="651" w:name="_Toc172304750"/>
      <w:r>
        <w:t>ABF载板</w:t>
      </w:r>
      <w:bookmarkEnd w:id="645"/>
      <w:bookmarkEnd w:id="646"/>
      <w:r>
        <w:rPr>
          <w:rFonts w:hint="eastAsia"/>
        </w:rPr>
        <w:t>中国企业SWOT分析</w:t>
      </w:r>
      <w:bookmarkEnd w:id="650"/>
      <w:bookmarkEnd w:id="651"/>
    </w:p>
    <w:p w14:paraId="33181F1D">
      <w:pPr>
        <w:pStyle w:val="148"/>
      </w:pPr>
      <w:bookmarkStart w:id="652" w:name="_Toc70623368"/>
      <w:bookmarkStart w:id="653" w:name="_Toc172304428"/>
      <w:r>
        <w:t>ABF载板</w:t>
      </w:r>
      <w:r>
        <w:rPr>
          <w:rFonts w:hint="eastAsia"/>
        </w:rPr>
        <w:t>中国企业SWOT分析</w:t>
      </w:r>
      <w:bookmarkEnd w:id="652"/>
      <w:bookmarkEnd w:id="653"/>
    </w:p>
    <w:p w14:paraId="3F6E71B4">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4" r:lo="rId65" r:qs="rId66" r:cs="rId67"/>
              </a:graphicData>
            </a:graphic>
          </wp:inline>
        </w:drawing>
      </w:r>
    </w:p>
    <w:p w14:paraId="2723F941">
      <w:pPr>
        <w:pStyle w:val="144"/>
      </w:pPr>
      <w:r>
        <w:rPr>
          <w:rFonts w:hint="eastAsia"/>
        </w:rPr>
        <w:t>资料来源：第三方资料、新闻报道、业内专家采访及QYResearch整理研究，2024年</w:t>
      </w:r>
      <w:bookmarkEnd w:id="647"/>
    </w:p>
    <w:bookmarkEnd w:id="625"/>
    <w:p w14:paraId="4BC37EE2">
      <w:pPr>
        <w:pStyle w:val="2"/>
      </w:pPr>
      <w:bookmarkStart w:id="654" w:name="_Toc24972778"/>
      <w:bookmarkStart w:id="655" w:name="_Toc24028588"/>
      <w:bookmarkStart w:id="656" w:name="_Toc172304751"/>
      <w:r>
        <w:rPr>
          <w:rFonts w:hint="eastAsia"/>
        </w:rPr>
        <w:t>研究成果及结论</w:t>
      </w:r>
      <w:bookmarkEnd w:id="654"/>
      <w:bookmarkEnd w:id="655"/>
      <w:bookmarkEnd w:id="656"/>
    </w:p>
    <w:p w14:paraId="1F45BE18">
      <w:pPr>
        <w:pStyle w:val="146"/>
        <w:ind w:firstLine="420"/>
        <w:rPr>
          <w:lang w:eastAsia="zh-CN"/>
        </w:rPr>
      </w:pPr>
      <w:r>
        <w:rPr>
          <w:rFonts w:hint="eastAsia"/>
          <w:lang w:eastAsia="zh-CN"/>
        </w:rPr>
        <w:t>通过多年对本行业的调研，结合对行业厂商、业内专家的采访，以及本文分析师观点，得出如下总结：</w:t>
      </w:r>
    </w:p>
    <w:p w14:paraId="2FEEBC1D">
      <w:pPr>
        <w:pStyle w:val="146"/>
        <w:ind w:firstLine="420"/>
        <w:rPr>
          <w:lang w:eastAsia="zh-CN"/>
        </w:rPr>
      </w:pPr>
      <w:r>
        <w:rPr>
          <w:rFonts w:hint="eastAsia"/>
          <w:lang w:eastAsia="zh-CN"/>
        </w:rPr>
        <w:t>2023年，全球ABF载板市场规模达到了XX百万美元，预计2030年将达到XX百万美元，年复合增长率（CAGR）为XX。</w:t>
      </w:r>
    </w:p>
    <w:p w14:paraId="2B32D89A">
      <w:pPr>
        <w:pStyle w:val="146"/>
        <w:ind w:firstLine="420"/>
        <w:rPr>
          <w:lang w:eastAsia="zh-CN"/>
        </w:rPr>
      </w:pPr>
      <w:r>
        <w:rPr>
          <w:rFonts w:hint="eastAsia"/>
          <w:lang w:eastAsia="zh-CN"/>
        </w:rPr>
        <w:t>地区层面来看，中国市场在过去几年变化较快，2023年市场规模为XX百万美元，约占全球的XX</w:t>
      </w:r>
      <w:r>
        <w:rPr>
          <w:lang w:eastAsia="zh-CN"/>
        </w:rPr>
        <w:t>%</w:t>
      </w:r>
      <w:r>
        <w:rPr>
          <w:rFonts w:hint="eastAsia"/>
          <w:lang w:eastAsia="zh-CN"/>
        </w:rPr>
        <w:t>，预计2030年将达到XX百万美元，届时全球占比将达到XX</w:t>
      </w:r>
      <w:r>
        <w:rPr>
          <w:lang w:eastAsia="zh-CN"/>
        </w:rPr>
        <w:t>%</w:t>
      </w:r>
      <w:r>
        <w:rPr>
          <w:rFonts w:hint="eastAsia"/>
          <w:lang w:eastAsia="zh-CN"/>
        </w:rPr>
        <w:t>。</w:t>
      </w:r>
    </w:p>
    <w:p w14:paraId="624FEB41">
      <w:pPr>
        <w:pStyle w:val="146"/>
        <w:ind w:firstLine="420"/>
        <w:rPr>
          <w:lang w:eastAsia="zh-CN"/>
        </w:rPr>
      </w:pPr>
    </w:p>
    <w:p w14:paraId="39D46CDD">
      <w:pPr>
        <w:pStyle w:val="146"/>
        <w:ind w:firstLine="420"/>
        <w:rPr>
          <w:lang w:eastAsia="zh-CN"/>
        </w:rPr>
      </w:pPr>
      <w:r>
        <w:rPr>
          <w:rFonts w:hint="eastAsia"/>
          <w:lang w:eastAsia="zh-CN"/>
        </w:rPr>
        <w:t>从产品类型及技术方面来看，</w:t>
      </w:r>
      <w:r>
        <w:rPr>
          <w:lang w:eastAsia="zh-CN"/>
        </w:rPr>
        <w:t>4-8层ABF载板</w:t>
      </w:r>
    </w:p>
    <w:p w14:paraId="26B67FCB">
      <w:pPr>
        <w:pStyle w:val="146"/>
        <w:ind w:firstLine="420"/>
        <w:rPr>
          <w:lang w:eastAsia="zh-CN"/>
        </w:rPr>
      </w:pPr>
    </w:p>
    <w:p w14:paraId="34E163FA">
      <w:pPr>
        <w:pStyle w:val="146"/>
        <w:ind w:firstLine="420"/>
        <w:rPr>
          <w:lang w:eastAsia="zh-CN"/>
        </w:rPr>
      </w:pPr>
      <w:r>
        <w:rPr>
          <w:rFonts w:hint="eastAsia"/>
          <w:lang w:eastAsia="zh-CN"/>
        </w:rPr>
        <w:t>从产品市场应用情况来看，</w:t>
      </w:r>
      <w:r>
        <w:rPr>
          <w:lang w:eastAsia="zh-CN"/>
        </w:rPr>
        <w:t>PC</w:t>
      </w:r>
    </w:p>
    <w:p w14:paraId="71E37E1D">
      <w:pPr>
        <w:pStyle w:val="146"/>
        <w:ind w:firstLine="420"/>
        <w:rPr>
          <w:lang w:eastAsia="zh-CN"/>
        </w:rPr>
      </w:pPr>
    </w:p>
    <w:p w14:paraId="58AC4E08">
      <w:pPr>
        <w:pStyle w:val="146"/>
        <w:ind w:firstLine="420"/>
        <w:rPr>
          <w:lang w:eastAsia="zh-CN"/>
        </w:rPr>
      </w:pPr>
      <w:r>
        <w:rPr>
          <w:rFonts w:hint="eastAsia"/>
          <w:lang w:eastAsia="zh-CN"/>
        </w:rPr>
        <w:t>目前全球主要厂商包括</w:t>
      </w:r>
      <w:r>
        <w:rPr>
          <w:lang w:eastAsia="zh-CN"/>
        </w:rPr>
        <w:t>欣兴电子</w:t>
      </w:r>
      <w:r>
        <w:rPr>
          <w:rFonts w:hint="eastAsia"/>
          <w:lang w:eastAsia="zh-CN"/>
        </w:rPr>
        <w:t>、</w:t>
      </w:r>
      <w:r>
        <w:rPr>
          <w:lang w:eastAsia="zh-CN"/>
        </w:rPr>
        <w:t>揖斐电</w:t>
      </w:r>
      <w:r>
        <w:rPr>
          <w:rFonts w:hint="eastAsia"/>
          <w:lang w:eastAsia="zh-CN"/>
        </w:rPr>
        <w:t>、</w:t>
      </w:r>
      <w:r>
        <w:rPr>
          <w:lang w:eastAsia="zh-CN"/>
        </w:rPr>
        <w:t>南亚电路板</w:t>
      </w:r>
      <w:r>
        <w:rPr>
          <w:rFonts w:hint="eastAsia"/>
          <w:lang w:eastAsia="zh-CN"/>
        </w:rPr>
        <w:t>、</w:t>
      </w:r>
      <w:r>
        <w:rPr>
          <w:lang w:eastAsia="zh-CN"/>
        </w:rPr>
        <w:t>新光电气</w:t>
      </w:r>
      <w:r>
        <w:rPr>
          <w:rFonts w:hint="eastAsia"/>
          <w:lang w:eastAsia="zh-CN"/>
        </w:rPr>
        <w:t>和</w:t>
      </w:r>
      <w:r>
        <w:rPr>
          <w:lang w:eastAsia="zh-CN"/>
        </w:rPr>
        <w:t>景硕科技</w:t>
      </w:r>
      <w:r>
        <w:rPr>
          <w:rFonts w:hint="eastAsia"/>
          <w:lang w:eastAsia="zh-CN"/>
        </w:rPr>
        <w:t xml:space="preserve">等，2023年主要厂商份额占比超过， </w:t>
      </w:r>
      <w:r>
        <w:rPr>
          <w:lang w:eastAsia="zh-CN"/>
        </w:rPr>
        <w:t xml:space="preserve">  </w:t>
      </w:r>
      <w:r>
        <w:rPr>
          <w:rFonts w:hint="eastAsia"/>
          <w:lang w:eastAsia="zh-CN"/>
        </w:rPr>
        <w:t>预计未来几年行业竞争将更加激烈，尤其在中国市场。</w:t>
      </w:r>
    </w:p>
    <w:p w14:paraId="2DD83B8B">
      <w:pPr>
        <w:pStyle w:val="146"/>
        <w:ind w:firstLine="420"/>
        <w:rPr>
          <w:lang w:eastAsia="zh-CN"/>
        </w:rPr>
      </w:pPr>
    </w:p>
    <w:p w14:paraId="2925734A">
      <w:bookmarkStart w:id="709" w:name="_GoBack"/>
      <w:bookmarkEnd w:id="709"/>
    </w:p>
    <w:p w14:paraId="1CC49B2D">
      <w:pPr>
        <w:pStyle w:val="2"/>
      </w:pPr>
      <w:bookmarkStart w:id="657" w:name="_Toc535600429"/>
      <w:bookmarkStart w:id="658" w:name="_Toc14176322"/>
      <w:bookmarkStart w:id="659" w:name="_Toc24028589"/>
      <w:bookmarkStart w:id="660" w:name="_Toc24972779"/>
      <w:bookmarkStart w:id="661" w:name="_Toc172304752"/>
      <w:bookmarkStart w:id="662" w:name="_Toc476606183"/>
      <w:bookmarkStart w:id="663" w:name="_Hlk17481764"/>
      <w:r>
        <w:rPr>
          <w:rFonts w:hint="eastAsia"/>
        </w:rPr>
        <w:t>附录</w:t>
      </w:r>
      <w:bookmarkEnd w:id="657"/>
      <w:bookmarkEnd w:id="658"/>
      <w:bookmarkEnd w:id="659"/>
      <w:bookmarkEnd w:id="660"/>
      <w:bookmarkEnd w:id="661"/>
      <w:bookmarkEnd w:id="662"/>
    </w:p>
    <w:p w14:paraId="3D81D727">
      <w:pPr>
        <w:pStyle w:val="3"/>
      </w:pPr>
      <w:bookmarkStart w:id="664" w:name="_Toc535600430"/>
      <w:bookmarkStart w:id="665" w:name="_Toc476606184"/>
      <w:bookmarkStart w:id="666" w:name="_Toc24972780"/>
      <w:bookmarkStart w:id="667" w:name="_Toc172304753"/>
      <w:bookmarkStart w:id="668" w:name="_Toc14176323"/>
      <w:bookmarkStart w:id="669" w:name="_Toc24028590"/>
      <w:r>
        <w:rPr>
          <w:rFonts w:hint="eastAsia"/>
        </w:rPr>
        <w:t>研究</w:t>
      </w:r>
      <w:r>
        <w:t>方法</w:t>
      </w:r>
      <w:bookmarkEnd w:id="664"/>
      <w:bookmarkEnd w:id="665"/>
      <w:bookmarkEnd w:id="666"/>
      <w:bookmarkEnd w:id="667"/>
      <w:bookmarkEnd w:id="668"/>
      <w:bookmarkEnd w:id="669"/>
    </w:p>
    <w:p w14:paraId="3927C9C9">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674FCF6">
      <w:pPr>
        <w:pStyle w:val="151"/>
        <w:ind w:left="252" w:right="-105"/>
      </w:pPr>
      <w:bookmarkStart w:id="670" w:name="_Toc24029155"/>
      <w:bookmarkStart w:id="671" w:name="_Toc26780265"/>
      <w:bookmarkStart w:id="672" w:name="_Toc172304566"/>
      <w:r>
        <w:rPr>
          <w:rFonts w:hint="eastAsia"/>
        </w:rPr>
        <w:t>研究范围</w:t>
      </w:r>
      <w:bookmarkEnd w:id="670"/>
      <w:bookmarkEnd w:id="671"/>
      <w:bookmarkEnd w:id="6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04D56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11193426">
            <w:pPr>
              <w:rPr>
                <w:rFonts w:cs="Times New Roman"/>
                <w:b/>
                <w:bCs/>
                <w:color w:val="FFFFFF"/>
                <w:kern w:val="0"/>
                <w:sz w:val="20"/>
                <w:szCs w:val="20"/>
              </w:rPr>
            </w:pPr>
            <w:r>
              <w:rPr>
                <w:rFonts w:hint="eastAsia" w:cs="Times New Roman"/>
                <w:b/>
                <w:bCs/>
                <w:color w:val="FFFFFF"/>
                <w:kern w:val="0"/>
                <w:sz w:val="20"/>
                <w:szCs w:val="20"/>
              </w:rPr>
              <w:t>历史数据</w:t>
            </w:r>
          </w:p>
          <w:p w14:paraId="0EF253EC">
            <w:pPr>
              <w:rPr>
                <w:rFonts w:cs="Times New Roman"/>
                <w:b/>
                <w:bCs/>
                <w:color w:val="FFFFFF"/>
                <w:kern w:val="0"/>
                <w:sz w:val="20"/>
                <w:szCs w:val="20"/>
              </w:rPr>
            </w:pPr>
            <w:r>
              <w:rPr>
                <w:rFonts w:cs="Times New Roman"/>
                <w:b/>
                <w:bCs/>
                <w:color w:val="FFFFFF"/>
                <w:kern w:val="0"/>
                <w:sz w:val="20"/>
                <w:szCs w:val="20"/>
              </w:rPr>
              <w:t>(2019-2023)</w:t>
            </w:r>
          </w:p>
        </w:tc>
        <w:tc>
          <w:tcPr>
            <w:tcW w:w="1920" w:type="pct"/>
            <w:shd w:val="solid" w:color="000080" w:fill="FFFFFF"/>
            <w:noWrap/>
            <w:vAlign w:val="center"/>
          </w:tcPr>
          <w:p w14:paraId="018A4E78">
            <w:pPr>
              <w:pStyle w:val="113"/>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31F0FAE1">
            <w:pPr>
              <w:pStyle w:val="113"/>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6B887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9D59C62">
            <w:pPr>
              <w:rPr>
                <w:rFonts w:ascii="宋体" w:hAnsi="宋体" w:cs="Times New Roman"/>
                <w:b/>
                <w:bCs/>
                <w:color w:val="FFFFFF"/>
                <w:kern w:val="0"/>
                <w:sz w:val="20"/>
                <w:szCs w:val="20"/>
              </w:rPr>
            </w:pPr>
          </w:p>
        </w:tc>
        <w:tc>
          <w:tcPr>
            <w:tcW w:w="1920" w:type="pct"/>
            <w:shd w:val="clear" w:color="auto" w:fill="auto"/>
            <w:noWrap/>
            <w:vAlign w:val="center"/>
          </w:tcPr>
          <w:p w14:paraId="62DD0586">
            <w:pPr>
              <w:pStyle w:val="113"/>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5429C46D">
            <w:pPr>
              <w:pStyle w:val="113"/>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61616A8E">
            <w:pPr>
              <w:pStyle w:val="113"/>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7141A512">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7E669B6C">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4165700D">
            <w:pPr>
              <w:pStyle w:val="113"/>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1897A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6DA0F7AC">
            <w:pPr>
              <w:rPr>
                <w:rFonts w:ascii="宋体" w:hAnsi="宋体" w:cs="Times New Roman"/>
                <w:b/>
                <w:bCs/>
                <w:color w:val="FFFFFF"/>
                <w:kern w:val="0"/>
                <w:sz w:val="20"/>
                <w:szCs w:val="20"/>
              </w:rPr>
            </w:pPr>
          </w:p>
        </w:tc>
        <w:tc>
          <w:tcPr>
            <w:tcW w:w="1920" w:type="pct"/>
            <w:shd w:val="clear" w:color="auto" w:fill="auto"/>
            <w:noWrap/>
            <w:vAlign w:val="center"/>
          </w:tcPr>
          <w:p w14:paraId="534A76E5">
            <w:pPr>
              <w:pStyle w:val="113"/>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6AC0214E">
            <w:pPr>
              <w:pStyle w:val="113"/>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类型</w:t>
            </w:r>
            <w:r>
              <w:rPr>
                <w:rFonts w:hint="eastAsia" w:ascii="宋体" w:hAnsi="宋体" w:eastAsia="宋体" w:cs="微软雅黑"/>
                <w:sz w:val="21"/>
                <w:szCs w:val="21"/>
              </w:rPr>
              <w:t>细分</w:t>
            </w:r>
          </w:p>
          <w:p w14:paraId="67CA9FAD">
            <w:pPr>
              <w:pStyle w:val="113"/>
              <w:numPr>
                <w:ilvl w:val="0"/>
                <w:numId w:val="9"/>
              </w:numPr>
              <w:rPr>
                <w:rFonts w:ascii="宋体" w:hAnsi="宋体" w:eastAsia="宋体"/>
                <w:sz w:val="21"/>
                <w:szCs w:val="21"/>
              </w:rPr>
            </w:pPr>
            <w:r>
              <w:rPr>
                <w:rFonts w:hint="eastAsia" w:ascii="宋体" w:hAnsi="宋体" w:eastAsia="宋体" w:cs="微软雅黑"/>
                <w:sz w:val="21"/>
                <w:szCs w:val="21"/>
              </w:rPr>
              <w:t>按应用</w:t>
            </w:r>
          </w:p>
          <w:p w14:paraId="635C90BA">
            <w:pPr>
              <w:pStyle w:val="113"/>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71292A73">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534E79C8">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04A2DF2D">
            <w:pPr>
              <w:pStyle w:val="113"/>
              <w:numPr>
                <w:ilvl w:val="0"/>
                <w:numId w:val="9"/>
              </w:numPr>
              <w:rPr>
                <w:rFonts w:ascii="宋体" w:hAnsi="宋体" w:eastAsia="宋体"/>
                <w:sz w:val="21"/>
                <w:szCs w:val="21"/>
              </w:rPr>
            </w:pPr>
            <w:r>
              <w:rPr>
                <w:rFonts w:hint="eastAsia" w:ascii="宋体" w:hAnsi="宋体" w:eastAsia="宋体" w:cs="微软雅黑"/>
                <w:sz w:val="21"/>
                <w:szCs w:val="21"/>
              </w:rPr>
              <w:t>增长率</w:t>
            </w:r>
          </w:p>
          <w:p w14:paraId="77587BF0">
            <w:pPr>
              <w:pStyle w:val="113"/>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319E3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D16593C">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2D69FEDB">
            <w:pPr>
              <w:pStyle w:val="113"/>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5662E9E7">
            <w:pPr>
              <w:pStyle w:val="113"/>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2BB434A9">
            <w:pPr>
              <w:pStyle w:val="113"/>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B5506E5">
            <w:pPr>
              <w:pStyle w:val="113"/>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47F64E51">
            <w:pPr>
              <w:pStyle w:val="113"/>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4F274C12">
            <w:pPr>
              <w:pStyle w:val="113"/>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BC8E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D826BC3">
            <w:pPr>
              <w:rPr>
                <w:rFonts w:ascii="宋体" w:hAnsi="宋体" w:cs="Times New Roman"/>
                <w:b/>
                <w:bCs/>
                <w:color w:val="FFFFFF"/>
                <w:kern w:val="0"/>
                <w:sz w:val="20"/>
                <w:szCs w:val="20"/>
              </w:rPr>
            </w:pPr>
          </w:p>
        </w:tc>
        <w:tc>
          <w:tcPr>
            <w:tcW w:w="1920" w:type="pct"/>
            <w:shd w:val="clear" w:color="auto" w:fill="auto"/>
            <w:noWrap/>
            <w:vAlign w:val="center"/>
          </w:tcPr>
          <w:p w14:paraId="2F6CE877">
            <w:pPr>
              <w:pStyle w:val="113"/>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01EE1CB">
            <w:pPr>
              <w:pStyle w:val="113"/>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2EA20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24DD5B10">
            <w:pPr>
              <w:rPr>
                <w:rFonts w:cs="Times New Roman"/>
                <w:kern w:val="0"/>
                <w:sz w:val="20"/>
                <w:szCs w:val="20"/>
              </w:rPr>
            </w:pPr>
            <w:r>
              <w:rPr>
                <w:rFonts w:hint="eastAsia" w:cs="Times New Roman"/>
                <w:kern w:val="0"/>
                <w:sz w:val="20"/>
                <w:szCs w:val="20"/>
              </w:rPr>
              <w:t>预测数据</w:t>
            </w:r>
          </w:p>
          <w:p w14:paraId="5AFB33C0">
            <w:pPr>
              <w:rPr>
                <w:rFonts w:cs="Times New Roman"/>
                <w:kern w:val="0"/>
                <w:sz w:val="20"/>
                <w:szCs w:val="20"/>
              </w:rPr>
            </w:pPr>
            <w:r>
              <w:rPr>
                <w:rFonts w:cs="Times New Roman"/>
                <w:kern w:val="0"/>
                <w:sz w:val="20"/>
                <w:szCs w:val="20"/>
              </w:rPr>
              <w:t>(2024-2030)</w:t>
            </w:r>
          </w:p>
        </w:tc>
        <w:tc>
          <w:tcPr>
            <w:tcW w:w="1920" w:type="pct"/>
            <w:shd w:val="clear" w:color="auto" w:fill="auto"/>
            <w:noWrap/>
            <w:vAlign w:val="center"/>
          </w:tcPr>
          <w:p w14:paraId="71FD3CC4">
            <w:pPr>
              <w:pStyle w:val="113"/>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1B111A40">
            <w:pPr>
              <w:pStyle w:val="113"/>
              <w:numPr>
                <w:ilvl w:val="0"/>
                <w:numId w:val="9"/>
              </w:numPr>
              <w:rPr>
                <w:rFonts w:ascii="宋体" w:hAnsi="宋体" w:eastAsia="宋体"/>
                <w:sz w:val="21"/>
                <w:szCs w:val="21"/>
              </w:rPr>
            </w:pPr>
            <w:r>
              <w:rPr>
                <w:rFonts w:hint="eastAsia" w:ascii="宋体" w:hAnsi="宋体" w:eastAsia="宋体" w:cs="微软雅黑"/>
                <w:sz w:val="21"/>
                <w:szCs w:val="21"/>
              </w:rPr>
              <w:t>不同类型预测</w:t>
            </w:r>
          </w:p>
          <w:p w14:paraId="7A28C437">
            <w:pPr>
              <w:pStyle w:val="113"/>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08FC7050">
            <w:pPr>
              <w:pStyle w:val="113"/>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576D6A21">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1B8D4F41">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17262D3C">
            <w:pPr>
              <w:pStyle w:val="113"/>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19235499">
      <w:pPr>
        <w:pStyle w:val="3"/>
      </w:pPr>
      <w:bookmarkStart w:id="673" w:name="_Toc172304754"/>
      <w:bookmarkStart w:id="674" w:name="_Toc24972781"/>
      <w:bookmarkStart w:id="675" w:name="_Toc24028591"/>
      <w:r>
        <w:rPr>
          <w:rFonts w:hint="eastAsia"/>
        </w:rPr>
        <w:t>数据来源</w:t>
      </w:r>
      <w:bookmarkEnd w:id="673"/>
      <w:bookmarkEnd w:id="674"/>
      <w:bookmarkEnd w:id="675"/>
    </w:p>
    <w:p w14:paraId="7B7120C9">
      <w:pPr>
        <w:pStyle w:val="4"/>
      </w:pPr>
      <w:bookmarkStart w:id="676" w:name="_Toc24028592"/>
      <w:bookmarkStart w:id="677" w:name="_Toc24972782"/>
      <w:bookmarkStart w:id="678" w:name="_Toc172304755"/>
      <w:r>
        <w:rPr>
          <w:rFonts w:hint="eastAsia"/>
        </w:rPr>
        <w:t>二手信息来源</w:t>
      </w:r>
      <w:bookmarkEnd w:id="676"/>
      <w:bookmarkEnd w:id="677"/>
      <w:bookmarkEnd w:id="678"/>
    </w:p>
    <w:p w14:paraId="3E03A97E">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2D8A24F6">
      <w:pPr>
        <w:pStyle w:val="4"/>
      </w:pPr>
      <w:bookmarkStart w:id="679" w:name="_Toc24028593"/>
      <w:bookmarkStart w:id="680" w:name="_Toc24972783"/>
      <w:bookmarkStart w:id="681" w:name="_Toc172304756"/>
      <w:r>
        <w:rPr>
          <w:rFonts w:hint="eastAsia"/>
        </w:rPr>
        <w:t>一手信息来源</w:t>
      </w:r>
      <w:bookmarkEnd w:id="679"/>
      <w:bookmarkEnd w:id="680"/>
      <w:bookmarkEnd w:id="681"/>
    </w:p>
    <w:p w14:paraId="27B8B135">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3730ECD">
      <w:pPr>
        <w:pStyle w:val="148"/>
      </w:pPr>
      <w:bookmarkStart w:id="682" w:name="_Toc24029156"/>
      <w:bookmarkStart w:id="683" w:name="_Toc26780060"/>
      <w:bookmarkStart w:id="684" w:name="_Toc172304429"/>
      <w:r>
        <w:rPr>
          <w:rFonts w:hint="eastAsia"/>
        </w:rPr>
        <w:t>关键采访目标</w:t>
      </w:r>
      <w:bookmarkEnd w:id="682"/>
      <w:bookmarkEnd w:id="683"/>
      <w:bookmarkEnd w:id="684"/>
    </w:p>
    <w:p w14:paraId="7BC8E56C">
      <w:r>
        <w:drawing>
          <wp:inline distT="0" distB="0" distL="0" distR="0">
            <wp:extent cx="6192520" cy="2967355"/>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69"/>
                    <a:stretch>
                      <a:fillRect/>
                    </a:stretch>
                  </pic:blipFill>
                  <pic:spPr>
                    <a:xfrm>
                      <a:off x="0" y="0"/>
                      <a:ext cx="6192520" cy="2967355"/>
                    </a:xfrm>
                    <a:prstGeom prst="rect">
                      <a:avLst/>
                    </a:prstGeom>
                  </pic:spPr>
                </pic:pic>
              </a:graphicData>
            </a:graphic>
          </wp:inline>
        </w:drawing>
      </w:r>
    </w:p>
    <w:p w14:paraId="65165AAA">
      <w:pPr>
        <w:pStyle w:val="3"/>
      </w:pPr>
      <w:bookmarkStart w:id="685" w:name="_Toc24972784"/>
      <w:bookmarkStart w:id="686" w:name="_Toc476606187"/>
      <w:bookmarkStart w:id="687" w:name="_Toc535600433"/>
      <w:bookmarkStart w:id="688" w:name="_Toc14176326"/>
      <w:bookmarkStart w:id="689" w:name="_Toc24028594"/>
      <w:bookmarkStart w:id="690" w:name="_Toc172304757"/>
      <w:r>
        <w:rPr>
          <w:rFonts w:hint="eastAsia"/>
        </w:rPr>
        <w:t>数据交互验证</w:t>
      </w:r>
      <w:bookmarkEnd w:id="685"/>
      <w:bookmarkEnd w:id="686"/>
      <w:bookmarkEnd w:id="687"/>
      <w:bookmarkEnd w:id="688"/>
      <w:bookmarkEnd w:id="689"/>
      <w:bookmarkEnd w:id="690"/>
    </w:p>
    <w:p w14:paraId="25A12478">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3200DAF9">
      <w:pPr>
        <w:pStyle w:val="146"/>
        <w:ind w:firstLine="420"/>
        <w:rPr>
          <w:lang w:eastAsia="zh-CN"/>
        </w:rPr>
      </w:pPr>
      <w:r>
        <w:rPr>
          <w:rFonts w:hint="eastAsia"/>
          <w:lang w:eastAsia="zh-CN"/>
        </w:rPr>
        <w:t>本公司采用自上而下和自下而上方法来评估和验证主要公司、产品类型细分、产品应用细分、国家级及区域级的市场规模，以及全球市场总体数据。</w:t>
      </w:r>
    </w:p>
    <w:p w14:paraId="65DD51F4">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769DF320">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24850BA3">
      <w:pPr>
        <w:pStyle w:val="148"/>
      </w:pPr>
      <w:bookmarkStart w:id="691" w:name="_Toc24029157"/>
      <w:bookmarkStart w:id="692" w:name="_Toc26780061"/>
      <w:bookmarkStart w:id="693" w:name="_Toc172304430"/>
      <w:bookmarkStart w:id="694" w:name="_Hlk23594971"/>
      <w:r>
        <w:rPr>
          <w:rFonts w:hint="eastAsia"/>
        </w:rPr>
        <w:t>自下而上及自上而下验证</w:t>
      </w:r>
      <w:bookmarkEnd w:id="691"/>
      <w:bookmarkEnd w:id="692"/>
      <w:bookmarkEnd w:id="693"/>
    </w:p>
    <w:p w14:paraId="16FE03B2">
      <w:r>
        <w:drawing>
          <wp:inline distT="0" distB="0" distL="0" distR="0">
            <wp:extent cx="6192520" cy="55092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70"/>
                    <a:stretch>
                      <a:fillRect/>
                    </a:stretch>
                  </pic:blipFill>
                  <pic:spPr>
                    <a:xfrm>
                      <a:off x="0" y="0"/>
                      <a:ext cx="6192520" cy="5509260"/>
                    </a:xfrm>
                    <a:prstGeom prst="rect">
                      <a:avLst/>
                    </a:prstGeom>
                  </pic:spPr>
                </pic:pic>
              </a:graphicData>
            </a:graphic>
          </wp:inline>
        </w:drawing>
      </w:r>
    </w:p>
    <w:p w14:paraId="29E0902B">
      <w:pPr>
        <w:pStyle w:val="148"/>
      </w:pPr>
      <w:bookmarkStart w:id="695" w:name="_Toc24029158"/>
      <w:bookmarkStart w:id="696" w:name="_Toc26780062"/>
      <w:bookmarkStart w:id="697" w:name="_Toc172304431"/>
      <w:r>
        <w:rPr>
          <w:rFonts w:hint="eastAsia"/>
        </w:rPr>
        <w:t>资料三角测定</w:t>
      </w:r>
      <w:bookmarkEnd w:id="695"/>
      <w:bookmarkEnd w:id="696"/>
      <w:bookmarkEnd w:id="697"/>
    </w:p>
    <w:p w14:paraId="66C1D39E">
      <w:r>
        <w:drawing>
          <wp:inline distT="0" distB="0" distL="0" distR="0">
            <wp:extent cx="6192520" cy="66935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71"/>
                    <a:stretch>
                      <a:fillRect/>
                    </a:stretch>
                  </pic:blipFill>
                  <pic:spPr>
                    <a:xfrm>
                      <a:off x="0" y="0"/>
                      <a:ext cx="6192520" cy="6693535"/>
                    </a:xfrm>
                    <a:prstGeom prst="rect">
                      <a:avLst/>
                    </a:prstGeom>
                  </pic:spPr>
                </pic:pic>
              </a:graphicData>
            </a:graphic>
          </wp:inline>
        </w:drawing>
      </w:r>
    </w:p>
    <w:bookmarkEnd w:id="694"/>
    <w:p w14:paraId="34E05307">
      <w:pPr>
        <w:pStyle w:val="3"/>
      </w:pPr>
      <w:bookmarkStart w:id="698" w:name="_Toc24028595"/>
      <w:bookmarkStart w:id="699" w:name="_Toc24972785"/>
      <w:bookmarkStart w:id="700" w:name="_Toc172304758"/>
      <w:bookmarkStart w:id="701" w:name="_Toc476606191"/>
      <w:bookmarkStart w:id="702" w:name="_Toc535600437"/>
      <w:bookmarkStart w:id="703" w:name="_Toc14176330"/>
      <w:r>
        <w:rPr>
          <w:rFonts w:hint="eastAsia"/>
        </w:rPr>
        <w:t>免责声明</w:t>
      </w:r>
      <w:bookmarkEnd w:id="698"/>
      <w:bookmarkEnd w:id="699"/>
      <w:bookmarkEnd w:id="700"/>
      <w:bookmarkEnd w:id="701"/>
      <w:bookmarkEnd w:id="702"/>
      <w:bookmarkEnd w:id="703"/>
    </w:p>
    <w:p w14:paraId="1CDE0C56">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D8BFC16">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4E529E59">
      <w:pPr>
        <w:pStyle w:val="151"/>
        <w:ind w:left="252" w:right="-105"/>
      </w:pPr>
      <w:bookmarkStart w:id="704" w:name="_Toc24029159"/>
      <w:bookmarkStart w:id="705" w:name="_Toc172304567"/>
      <w:bookmarkStart w:id="706" w:name="_Toc26780266"/>
      <w:r>
        <w:rPr>
          <w:rFonts w:hint="eastAsia"/>
          <w:lang w:eastAsia="zh-CN"/>
        </w:rPr>
        <w:t>本文</w:t>
      </w:r>
      <w:r>
        <w:rPr>
          <w:rFonts w:hint="eastAsia"/>
        </w:rPr>
        <w:t>分析师列表</w:t>
      </w:r>
      <w:bookmarkEnd w:id="704"/>
      <w:bookmarkEnd w:id="705"/>
      <w:bookmarkEnd w:id="706"/>
    </w:p>
    <w:bookmarkEnd w:id="663"/>
    <w:p w14:paraId="358624C6">
      <w:pPr>
        <w:pStyle w:val="146"/>
        <w:ind w:firstLine="420"/>
      </w:pPr>
    </w:p>
    <w:p w14:paraId="5CFFB85B">
      <w:pPr>
        <w:pStyle w:val="146"/>
        <w:ind w:firstLine="420"/>
      </w:pPr>
      <w:r>
        <w:br w:type="page"/>
      </w:r>
    </w:p>
    <w:p w14:paraId="595074D1">
      <w:r>
        <w:drawing>
          <wp:anchor distT="0" distB="0" distL="114300" distR="114300" simplePos="0" relativeHeight="251666432"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E9E5621"/>
    <w:p w14:paraId="1B5B38E3">
      <w:r>
        <w:drawing>
          <wp:anchor distT="0" distB="0" distL="114300" distR="114300" simplePos="0" relativeHeight="25166540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73"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15A20A8C">
      <w:r>
        <mc:AlternateContent>
          <mc:Choice Requires="wps">
            <w:drawing>
              <wp:anchor distT="0" distB="0" distL="114300" distR="114300" simplePos="0" relativeHeight="25166336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336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047B6B8A"/>
    <w:p w14:paraId="0DD935F9"/>
    <w:p w14:paraId="60F844B5"/>
    <w:p w14:paraId="2F70B6E3"/>
    <w:p w14:paraId="1224E1DB"/>
    <w:p w14:paraId="2BF95BA9"/>
    <w:p w14:paraId="183E38B7"/>
    <w:p w14:paraId="2612818D"/>
    <w:p w14:paraId="20B20779">
      <w:r>
        <mc:AlternateContent>
          <mc:Choice Requires="wps">
            <w:drawing>
              <wp:anchor distT="0" distB="0" distL="114300" distR="114300" simplePos="0" relativeHeight="251667456"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EAD68C">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67456;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cSBFg2wAAAAsBAAAPAAAAAAAAAAEAIAAAACIAAABkcnMvZG93bnJldi54&#10;bWxQSwECFAAUAAAACACHTuJAhcsfAzACAAB0BAAADgAAAAAAAAABACAAAAAqAQAAZHJzL2Uyb0Rv&#10;Yy54bWxQSwUGAAAAAAYABgBZAQAAzAUAAAAA&#10;">
                <v:fill on="f" focussize="0,0"/>
                <v:stroke on="f" weight="0.5pt"/>
                <v:imagedata o:title=""/>
                <o:lock v:ext="edit" aspectratio="f"/>
                <v:textbox>
                  <w:txbxContent>
                    <w:p w14:paraId="34EAD68C">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8480"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8480;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9504"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9504;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707" w:name="_Hlk39682314"/>
    <w:bookmarkStart w:id="708"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w:t>
                          </w:r>
                          <w:r>
                            <w:rPr>
                              <w:rFonts w:cs="Calibri"/>
                              <w:b/>
                              <w:color w:val="000000" w:themeColor="text1"/>
                              <w14:textFill>
                                <w14:solidFill>
                                  <w14:schemeClr w14:val="tx1"/>
                                </w14:solidFill>
                              </w14:textFill>
                            </w:rPr>
                            <w:t>4</w:t>
                          </w:r>
                          <w:r>
                            <w:rPr>
                              <w:rFonts w:hint="eastAsia" w:cs="Calibri"/>
                              <w:b/>
                              <w:color w:val="000000" w:themeColor="text1"/>
                              <w14:textFill>
                                <w14:solidFill>
                                  <w14:schemeClr w14:val="tx1"/>
                                </w14:solidFill>
                              </w14:textFill>
                            </w:rPr>
                            <w:t>-20</w:t>
                          </w:r>
                          <w:r>
                            <w:rPr>
                              <w:rFonts w:cs="Calibri"/>
                              <w:b/>
                              <w:color w:val="000000" w:themeColor="text1"/>
                              <w14:textFill>
                                <w14:solidFill>
                                  <w14:schemeClr w14:val="tx1"/>
                                </w14:solidFill>
                              </w14:textFill>
                            </w:rPr>
                            <w:t>30</w:t>
                          </w:r>
                          <w:r>
                            <w:rPr>
                              <w:rFonts w:hint="eastAsia" w:cs="Calibri"/>
                              <w:b/>
                              <w:color w:val="000000" w:themeColor="text1"/>
                              <w14:textFill>
                                <w14:solidFill>
                                  <w14:schemeClr w14:val="tx1"/>
                                </w14:solidFill>
                              </w14:textFill>
                            </w:rPr>
                            <w:t>全球与中国ABF载板市场现状及未来发展趋势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w:t>
                    </w:r>
                    <w:r>
                      <w:rPr>
                        <w:rFonts w:cs="Calibri"/>
                        <w:b/>
                        <w:color w:val="000000" w:themeColor="text1"/>
                        <w14:textFill>
                          <w14:solidFill>
                            <w14:schemeClr w14:val="tx1"/>
                          </w14:solidFill>
                        </w14:textFill>
                      </w:rPr>
                      <w:t>4</w:t>
                    </w:r>
                    <w:r>
                      <w:rPr>
                        <w:rFonts w:hint="eastAsia" w:cs="Calibri"/>
                        <w:b/>
                        <w:color w:val="000000" w:themeColor="text1"/>
                        <w14:textFill>
                          <w14:solidFill>
                            <w14:schemeClr w14:val="tx1"/>
                          </w14:solidFill>
                        </w14:textFill>
                      </w:rPr>
                      <w:t>-20</w:t>
                    </w:r>
                    <w:r>
                      <w:rPr>
                        <w:rFonts w:cs="Calibri"/>
                        <w:b/>
                        <w:color w:val="000000" w:themeColor="text1"/>
                        <w14:textFill>
                          <w14:solidFill>
                            <w14:schemeClr w14:val="tx1"/>
                          </w14:solidFill>
                        </w14:textFill>
                      </w:rPr>
                      <w:t>30</w:t>
                    </w:r>
                    <w:r>
                      <w:rPr>
                        <w:rFonts w:hint="eastAsia" w:cs="Calibri"/>
                        <w:b/>
                        <w:color w:val="000000" w:themeColor="text1"/>
                        <w14:textFill>
                          <w14:solidFill>
                            <w14:schemeClr w14:val="tx1"/>
                          </w14:solidFill>
                        </w14:textFill>
                      </w:rPr>
                      <w:t>全球与中国ABF载板市场现状及未来发展趋势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07"/>
    <w:bookmarkEnd w:id="70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0E1"/>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C0C"/>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6D"/>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364"/>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E57"/>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2B"/>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2CD"/>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5AF"/>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670"/>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C6"/>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076"/>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3E2E1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uiPriority w:val="9"/>
    <w:rPr>
      <w:rFonts w:ascii="Calibri" w:hAnsi="Calibri" w:eastAsia="宋体"/>
      <w:b/>
      <w:bCs/>
      <w:sz w:val="28"/>
      <w:szCs w:val="28"/>
    </w:rPr>
  </w:style>
  <w:style w:type="character" w:customStyle="1" w:styleId="76">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0"/>
    <w:rPr>
      <w:rFonts w:ascii="Times New Roman" w:hAnsi="Times New Roman" w:eastAsia="Times New Roman" w:cs="Times New Roman"/>
      <w:b/>
      <w:bCs/>
      <w:sz w:val="32"/>
      <w:szCs w:val="32"/>
    </w:rPr>
  </w:style>
  <w:style w:type="character" w:customStyle="1" w:styleId="82">
    <w:name w:val="标题 4 字符"/>
    <w:basedOn w:val="66"/>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uiPriority w:val="0"/>
    <w:rPr>
      <w:rFonts w:ascii="宋体" w:hAnsi="Courier New" w:eastAsia="Times New Roman" w:cs="Courier New"/>
      <w:szCs w:val="21"/>
    </w:rPr>
  </w:style>
  <w:style w:type="character" w:customStyle="1" w:styleId="88">
    <w:name w:val="页眉 Char"/>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uiPriority w:val="0"/>
    <w:rPr>
      <w:rFonts w:eastAsia="Times New Roman"/>
      <w:szCs w:val="21"/>
      <w:shd w:val="clear" w:color="auto" w:fill="000080"/>
    </w:rPr>
  </w:style>
  <w:style w:type="character" w:customStyle="1" w:styleId="91">
    <w:name w:val="文档结构图 字符"/>
    <w:basedOn w:val="66"/>
    <w:semiHidden/>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uiPriority w:val="0"/>
    <w:rPr>
      <w:rFonts w:ascii="Times New Roman" w:hAnsi="Times New Roman" w:eastAsia="Times New Roman" w:cs="Times New Roman"/>
      <w:b/>
      <w:bCs/>
      <w:szCs w:val="21"/>
    </w:rPr>
  </w:style>
  <w:style w:type="character" w:customStyle="1" w:styleId="120">
    <w:name w:val="日期 字符1"/>
    <w:link w:val="17"/>
    <w:uiPriority w:val="0"/>
    <w:rPr>
      <w:rFonts w:ascii="Times New Roman" w:hAnsi="Times New Roman" w:eastAsia="Times New Roman" w:cs="Times New Roman"/>
      <w:szCs w:val="21"/>
    </w:rPr>
  </w:style>
  <w:style w:type="character" w:customStyle="1" w:styleId="121">
    <w:name w:val="日期 字符"/>
    <w:basedOn w:val="66"/>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7" Type="http://schemas.openxmlformats.org/officeDocument/2006/relationships/fontTable" Target="fontTable.xml"/><Relationship Id="rId76" Type="http://schemas.openxmlformats.org/officeDocument/2006/relationships/customXml" Target="../customXml/item2.xml"/><Relationship Id="rId75" Type="http://schemas.openxmlformats.org/officeDocument/2006/relationships/numbering" Target="numbering.xml"/><Relationship Id="rId74" Type="http://schemas.openxmlformats.org/officeDocument/2006/relationships/customXml" Target="../customXml/item1.xml"/><Relationship Id="rId73" Type="http://schemas.openxmlformats.org/officeDocument/2006/relationships/image" Target="media/image36.png"/><Relationship Id="rId72" Type="http://schemas.openxmlformats.org/officeDocument/2006/relationships/image" Target="media/image35.png"/><Relationship Id="rId71" Type="http://schemas.openxmlformats.org/officeDocument/2006/relationships/image" Target="media/image34.png"/><Relationship Id="rId70" Type="http://schemas.openxmlformats.org/officeDocument/2006/relationships/image" Target="media/image33.png"/><Relationship Id="rId7" Type="http://schemas.openxmlformats.org/officeDocument/2006/relationships/theme" Target="theme/theme1.xml"/><Relationship Id="rId69" Type="http://schemas.openxmlformats.org/officeDocument/2006/relationships/image" Target="media/image32.png"/><Relationship Id="rId68" Type="http://schemas.microsoft.com/office/2007/relationships/diagramDrawing" Target="diagrams/drawing1.xml"/><Relationship Id="rId67" Type="http://schemas.openxmlformats.org/officeDocument/2006/relationships/diagramColors" Target="diagrams/colors1.xml"/><Relationship Id="rId66" Type="http://schemas.openxmlformats.org/officeDocument/2006/relationships/diagramQuickStyle" Target="diagrams/quickStyle1.xml"/><Relationship Id="rId65" Type="http://schemas.openxmlformats.org/officeDocument/2006/relationships/diagramLayout" Target="diagrams/layout1.xml"/><Relationship Id="rId64" Type="http://schemas.openxmlformats.org/officeDocument/2006/relationships/diagramData" Target="diagrams/data1.xml"/><Relationship Id="rId63" Type="http://schemas.openxmlformats.org/officeDocument/2006/relationships/image" Target="media/image31.png"/><Relationship Id="rId62" Type="http://schemas.openxmlformats.org/officeDocument/2006/relationships/image" Target="media/image30.png"/><Relationship Id="rId61" Type="http://schemas.openxmlformats.org/officeDocument/2006/relationships/image" Target="media/image29.jpeg"/><Relationship Id="rId60" Type="http://schemas.openxmlformats.org/officeDocument/2006/relationships/image" Target="media/image28.png"/><Relationship Id="rId6" Type="http://schemas.openxmlformats.org/officeDocument/2006/relationships/footer" Target="footer2.xml"/><Relationship Id="rId59" Type="http://schemas.openxmlformats.org/officeDocument/2006/relationships/image" Target="media/image27.png"/><Relationship Id="rId58" Type="http://schemas.openxmlformats.org/officeDocument/2006/relationships/image" Target="media/image26.jpeg"/><Relationship Id="rId57" Type="http://schemas.openxmlformats.org/officeDocument/2006/relationships/image" Target="media/image25.png"/><Relationship Id="rId56" Type="http://schemas.openxmlformats.org/officeDocument/2006/relationships/image" Target="media/image24.png"/><Relationship Id="rId55" Type="http://schemas.openxmlformats.org/officeDocument/2006/relationships/image" Target="media/image23.png"/><Relationship Id="rId54" Type="http://schemas.openxmlformats.org/officeDocument/2006/relationships/image" Target="media/image22.jpeg"/><Relationship Id="rId53" Type="http://schemas.openxmlformats.org/officeDocument/2006/relationships/chart" Target="charts/chart25.xml"/><Relationship Id="rId52" Type="http://schemas.openxmlformats.org/officeDocument/2006/relationships/chart" Target="charts/chart24.xml"/><Relationship Id="rId51" Type="http://schemas.openxmlformats.org/officeDocument/2006/relationships/chart" Target="charts/chart23.xml"/><Relationship Id="rId50" Type="http://schemas.openxmlformats.org/officeDocument/2006/relationships/chart" Target="charts/chart22.xml"/><Relationship Id="rId5" Type="http://schemas.openxmlformats.org/officeDocument/2006/relationships/footer" Target="footer1.xml"/><Relationship Id="rId49" Type="http://schemas.openxmlformats.org/officeDocument/2006/relationships/chart" Target="charts/chart21.xml"/><Relationship Id="rId48" Type="http://schemas.openxmlformats.org/officeDocument/2006/relationships/chart" Target="charts/chart20.xml"/><Relationship Id="rId47" Type="http://schemas.openxmlformats.org/officeDocument/2006/relationships/chart" Target="charts/chart19.xml"/><Relationship Id="rId46" Type="http://schemas.openxmlformats.org/officeDocument/2006/relationships/chart" Target="charts/chart18.xml"/><Relationship Id="rId45" Type="http://schemas.openxmlformats.org/officeDocument/2006/relationships/chart" Target="charts/chart17.xml"/><Relationship Id="rId44" Type="http://schemas.openxmlformats.org/officeDocument/2006/relationships/chart" Target="charts/chart16.xml"/><Relationship Id="rId43" Type="http://schemas.openxmlformats.org/officeDocument/2006/relationships/chart" Target="charts/chart15.xml"/><Relationship Id="rId42" Type="http://schemas.openxmlformats.org/officeDocument/2006/relationships/chart" Target="charts/chart14.xml"/><Relationship Id="rId41" Type="http://schemas.openxmlformats.org/officeDocument/2006/relationships/image" Target="media/image21.png"/><Relationship Id="rId40" Type="http://schemas.openxmlformats.org/officeDocument/2006/relationships/image" Target="media/image20.png"/><Relationship Id="rId4" Type="http://schemas.openxmlformats.org/officeDocument/2006/relationships/header" Target="header1.xml"/><Relationship Id="rId39" Type="http://schemas.openxmlformats.org/officeDocument/2006/relationships/image" Target="media/image19.png"/><Relationship Id="rId38" Type="http://schemas.openxmlformats.org/officeDocument/2006/relationships/chart" Target="charts/chart13.xml"/><Relationship Id="rId37" Type="http://schemas.openxmlformats.org/officeDocument/2006/relationships/chart" Target="charts/chart12.xml"/><Relationship Id="rId36" Type="http://schemas.openxmlformats.org/officeDocument/2006/relationships/chart" Target="charts/chart11.xml"/><Relationship Id="rId35" Type="http://schemas.openxmlformats.org/officeDocument/2006/relationships/chart" Target="charts/chart10.xml"/><Relationship Id="rId34" Type="http://schemas.openxmlformats.org/officeDocument/2006/relationships/chart" Target="charts/chart9.xml"/><Relationship Id="rId33" Type="http://schemas.openxmlformats.org/officeDocument/2006/relationships/chart" Target="charts/chart8.xml"/><Relationship Id="rId32" Type="http://schemas.openxmlformats.org/officeDocument/2006/relationships/chart" Target="charts/chart7.xml"/><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footnotes" Target="footnotes.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jpe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png"/><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zmnz\Desktop\&#29579;&#26472;&#24935;\20231121&#26472;&#24635;\QYR%20&#22270;&#34920;%2020231121%20-%20&#21103;&#2641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hzbz\Documents\tencent%20files\1965684477\filerecv\QYR%20&#22270;&#34920;%2020231127.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QYR%20&#22270;&#34920;%2020191208.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191223.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C:\Users\hzmnz\Desktop\&#29579;&#26472;&#24935;\20231121&#26472;&#24635;\QYR%20&#22270;&#34920;%2020231121%20-%20&#21103;&#26412;.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QYR%20&#22270;&#34920;%2020191223.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hzmnz\Desktop\&#29579;&#26472;&#24935;\20231121&#26472;&#24635;\QYR%20&#22270;&#34920;%2020231121%20-%20&#21103;&#26412;.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C:\Users\hzmnz\Documents\Tencent%20Files\2012386807\FileRecv\QYR%20&#22270;&#34920;%2020231121%20-%20&#21103;&#26412;(1).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C:\Users\hzmnz\Documents\Tencent%20Files\2012386807\FileRecv\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rgbClr val="002060"/>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103</c:v>
                </c:pt>
                <c:pt idx="1">
                  <c:v>97</c:v>
                </c:pt>
                <c:pt idx="2">
                  <c:v>121</c:v>
                </c:pt>
                <c:pt idx="3">
                  <c:v>114</c:v>
                </c:pt>
                <c:pt idx="4">
                  <c:v>111</c:v>
                </c:pt>
                <c:pt idx="5">
                  <c:v>109</c:v>
                </c:pt>
                <c:pt idx="6">
                  <c:v>116</c:v>
                </c:pt>
                <c:pt idx="7">
                  <c:v>124</c:v>
                </c:pt>
                <c:pt idx="8">
                  <c:v>120</c:v>
                </c:pt>
                <c:pt idx="9">
                  <c:v>117</c:v>
                </c:pt>
                <c:pt idx="10">
                  <c:v>124</c:v>
                </c:pt>
                <c:pt idx="11">
                  <c:v>124</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2022</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0.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6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699572" cy="3615055"/>
        <a:chOff x="0" y="0"/>
        <a:chExt cx="4699572" cy="3615055"/>
      </a:xfrm>
    </dsp:grpSpPr>
    <dsp:sp modelId="{5DE98A72-8723-4217-9FA6-B2887D95EF3F}">
      <dsp:nvSpPr>
        <dsp:cNvPr id="3" name="圆角矩形 2"/>
        <dsp:cNvSpPr/>
      </dsp:nvSpPr>
      <dsp:spPr bwMode="white">
        <a:xfrm>
          <a:off x="738854" y="-180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r>
            <a:rPr lang="zh-CN" altLang="en-US">
              <a:solidFill>
                <a:schemeClr val="dk1"/>
              </a:solidFill>
            </a:rPr>
            <a:t>全球企业竞争优势主要是技术领先，面向全球市场，全球化程度较高</a:t>
          </a:r>
          <a:endParaRPr>
            <a:solidFill>
              <a:schemeClr val="dk1"/>
            </a:solidFill>
          </a:endParaRPr>
        </a:p>
      </dsp:txBody>
      <dsp:txXfrm>
        <a:off x="738854" y="-1808"/>
        <a:ext cx="1785837" cy="1157974"/>
      </dsp:txXfrm>
    </dsp:sp>
    <dsp:sp modelId="{AF2C0C31-EE74-4180-871E-25A97C4FD836}">
      <dsp:nvSpPr>
        <dsp:cNvPr id="4" name="圆角矩形 3"/>
        <dsp:cNvSpPr/>
      </dsp:nvSpPr>
      <dsp:spPr bwMode="white">
        <a:xfrm>
          <a:off x="3652589" y="-180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3652589" y="-1808"/>
        <a:ext cx="1785837" cy="1157974"/>
      </dsp:txXfrm>
    </dsp:sp>
    <dsp:sp modelId="{E7F9B059-6F6F-48A4-BE53-1573CD0B8D75}">
      <dsp:nvSpPr>
        <dsp:cNvPr id="5" name="圆角矩形 4"/>
        <dsp:cNvSpPr/>
      </dsp:nvSpPr>
      <dsp:spPr bwMode="white">
        <a:xfrm>
          <a:off x="3652589" y="245888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3652589" y="2458888"/>
        <a:ext cx="1785837" cy="1157974"/>
      </dsp:txXfrm>
    </dsp:sp>
    <dsp:sp modelId="{EE46C5CE-ACB4-451F-9B50-4A6B947AA0A1}">
      <dsp:nvSpPr>
        <dsp:cNvPr id="6" name="圆角矩形 5"/>
        <dsp:cNvSpPr/>
      </dsp:nvSpPr>
      <dsp:spPr bwMode="white">
        <a:xfrm>
          <a:off x="738854" y="2458888"/>
          <a:ext cx="1785837" cy="1157974"/>
        </a:xfrm>
        <a:prstGeom prst="roundRect">
          <a:avLst>
            <a:gd name="adj" fmla="val 10000"/>
          </a:avLst>
        </a:prstGeom>
      </dsp:spPr>
      <dsp:style>
        <a:lnRef idx="2">
          <a:schemeClr val="accent1"/>
        </a:lnRef>
        <a:fillRef idx="1">
          <a:schemeClr val="lt1">
            <a:alpha val="90000"/>
          </a:schemeClr>
        </a:fillRef>
        <a:effectRef idx="0">
          <a:scrgbClr r="0" g="0" b="0"/>
        </a:effectRef>
        <a:fontRef idx="minor"/>
      </dsp:style>
      <dsp:txBody>
        <a:bodyPr lIns="53340" tIns="53340" rIns="53340" bIns="53340" anchor="t"/>
        <a:lstStyle>
          <a:lvl1pPr algn="l">
            <a:defRPr sz="1400"/>
          </a:lvl1pPr>
          <a:lvl2pPr marL="57150" indent="-57150" algn="l">
            <a:defRPr sz="1000"/>
          </a:lvl2pPr>
          <a:lvl3pPr marL="114300" indent="-57150" algn="l">
            <a:defRPr sz="1000"/>
          </a:lvl3pPr>
          <a:lvl4pPr marL="171450" indent="-57150" algn="l">
            <a:defRPr sz="1000"/>
          </a:lvl4pPr>
          <a:lvl5pPr marL="228600" indent="-57150" algn="l">
            <a:defRPr sz="1000"/>
          </a:lvl5pPr>
          <a:lvl6pPr marL="285750" indent="-57150" algn="l">
            <a:defRPr sz="1000"/>
          </a:lvl6pPr>
          <a:lvl7pPr marL="342900" indent="-57150" algn="l">
            <a:defRPr sz="1000"/>
          </a:lvl7pPr>
          <a:lvl8pPr marL="400050" indent="-57150" algn="l">
            <a:defRPr sz="1000"/>
          </a:lvl8pPr>
          <a:lvl9pPr marL="457200" indent="-57150" algn="l">
            <a:defRPr sz="1000"/>
          </a:lvl9pPr>
        </a:lstStyle>
        <a:p>
          <a:pPr lvl="1">
            <a:lnSpc>
              <a:spcPct val="100000"/>
            </a:lnSpc>
            <a:spcBef>
              <a:spcPct val="0"/>
            </a:spcBef>
            <a:spcAft>
              <a:spcPct val="15000"/>
            </a:spcAft>
            <a:buChar char="•"/>
          </a:pPr>
          <a:endParaRPr lang="zh-CN" altLang="en-US">
            <a:solidFill>
              <a:schemeClr val="dk1"/>
            </a:solidFill>
          </a:endParaRPr>
        </a:p>
      </dsp:txBody>
      <dsp:txXfrm>
        <a:off x="738854" y="2458888"/>
        <a:ext cx="1785837" cy="1157974"/>
      </dsp:txXfrm>
    </dsp:sp>
    <dsp:sp modelId="{4796ED33-3EE6-4CAB-977F-5843C17D6AB8}">
      <dsp:nvSpPr>
        <dsp:cNvPr id="7" name="饼形 6"/>
        <dsp:cNvSpPr/>
      </dsp:nvSpPr>
      <dsp:spPr bwMode="white">
        <a:xfrm>
          <a:off x="1487171" y="20605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竞争优势</a:t>
          </a:r>
        </a:p>
      </dsp:txBody>
      <dsp:txXfrm>
        <a:off x="1487171" y="206058"/>
        <a:ext cx="1565319" cy="1565319"/>
      </dsp:txXfrm>
    </dsp:sp>
    <dsp:sp modelId="{0706C4B9-6931-4738-A5DA-10314185257D}">
      <dsp:nvSpPr>
        <dsp:cNvPr id="8" name="饼形 7"/>
        <dsp:cNvSpPr/>
      </dsp:nvSpPr>
      <dsp:spPr bwMode="white">
        <a:xfrm rot="5400000">
          <a:off x="3124791" y="20605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54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竞争劣势</a:t>
          </a:r>
        </a:p>
      </dsp:txBody>
      <dsp:txXfrm rot="5400000">
        <a:off x="3124791" y="206058"/>
        <a:ext cx="1565319" cy="1565319"/>
      </dsp:txXfrm>
    </dsp:sp>
    <dsp:sp modelId="{E6686313-81F5-41BD-A523-ACF2368DE57B}">
      <dsp:nvSpPr>
        <dsp:cNvPr id="9" name="饼形 8"/>
        <dsp:cNvSpPr/>
      </dsp:nvSpPr>
      <dsp:spPr bwMode="white">
        <a:xfrm rot="10800000">
          <a:off x="3124791" y="184367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108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威胁</a:t>
          </a:r>
        </a:p>
      </dsp:txBody>
      <dsp:txXfrm rot="10800000">
        <a:off x="3124791" y="1843678"/>
        <a:ext cx="1565319" cy="1565319"/>
      </dsp:txXfrm>
    </dsp:sp>
    <dsp:sp modelId="{6FF12D8E-6C6B-47D6-A3FA-EF55ACD8D1B8}">
      <dsp:nvSpPr>
        <dsp:cNvPr id="10" name="饼形 9"/>
        <dsp:cNvSpPr/>
      </dsp:nvSpPr>
      <dsp:spPr bwMode="white">
        <a:xfrm rot="16200000">
          <a:off x="1487171" y="1843678"/>
          <a:ext cx="1565319" cy="1565319"/>
        </a:xfrm>
        <a:prstGeom prst="pieWedge">
          <a:avLst/>
        </a:prstGeom>
      </dsp:spPr>
      <dsp:style>
        <a:lnRef idx="2">
          <a:schemeClr val="lt1"/>
        </a:lnRef>
        <a:fillRef idx="1">
          <a:schemeClr val="accent1"/>
        </a:fillRef>
        <a:effectRef idx="0">
          <a:scrgbClr r="0" g="0" b="0"/>
        </a:effectRef>
        <a:fontRef idx="minor">
          <a:schemeClr val="lt1"/>
        </a:fontRef>
      </dsp:style>
      <dsp:txBody>
        <a:bodyPr rot="5400000" lIns="99568" tIns="99568" rIns="99568" bIns="99568"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zh-CN" altLang="en-US" sz="1400"/>
            <a:t>机会</a:t>
          </a:r>
        </a:p>
      </dsp:txBody>
      <dsp:txXfrm rot="16200000">
        <a:off x="1487171" y="1843678"/>
        <a:ext cx="1565319" cy="1565319"/>
      </dsp:txXfrm>
    </dsp:sp>
    <dsp:sp modelId="{5E42A55E-E895-4C36-A257-B31581E69895}">
      <dsp:nvSpPr>
        <dsp:cNvPr id="11" name="环形箭头 10"/>
        <dsp:cNvSpPr/>
      </dsp:nvSpPr>
      <dsp:spPr bwMode="white">
        <a:xfrm>
          <a:off x="2818415" y="1482173"/>
          <a:ext cx="540451" cy="469957"/>
        </a:xfrm>
        <a:prstGeom prst="circularArrow">
          <a:avLst/>
        </a:prstGeom>
      </dsp:spPr>
      <dsp:style>
        <a:lnRef idx="2">
          <a:schemeClr val="lt1"/>
        </a:lnRef>
        <a:fillRef idx="1">
          <a:schemeClr val="accent1">
            <a:tint val="60000"/>
          </a:schemeClr>
        </a:fillRef>
        <a:effectRef idx="0">
          <a:scrgbClr r="0" g="0" b="0"/>
        </a:effectRef>
        <a:fontRef idx="minor"/>
      </dsp:style>
      <dsp:txXfrm>
        <a:off x="2818415" y="1482173"/>
        <a:ext cx="540451" cy="469957"/>
      </dsp:txXfrm>
    </dsp:sp>
    <dsp:sp modelId="{333C3679-4EEC-495B-9C14-ED317CB4C098}">
      <dsp:nvSpPr>
        <dsp:cNvPr id="12" name="环形箭头 11"/>
        <dsp:cNvSpPr/>
      </dsp:nvSpPr>
      <dsp:spPr bwMode="white">
        <a:xfrm rot="10800000">
          <a:off x="2818415" y="1662925"/>
          <a:ext cx="540451" cy="469957"/>
        </a:xfrm>
        <a:prstGeom prst="circularArrow">
          <a:avLst/>
        </a:prstGeom>
      </dsp:spPr>
      <dsp:style>
        <a:lnRef idx="2">
          <a:schemeClr val="lt1"/>
        </a:lnRef>
        <a:fillRef idx="1">
          <a:schemeClr val="accent1">
            <a:tint val="60000"/>
          </a:schemeClr>
        </a:fillRef>
        <a:effectRef idx="0">
          <a:scrgbClr r="0" g="0" b="0"/>
        </a:effectRef>
        <a:fontRef idx="minor"/>
      </dsp:style>
      <dsp:txXfrm rot="10800000">
        <a:off x="2818415" y="1662925"/>
        <a:ext cx="540451" cy="469957"/>
      </dsp:txXfrm>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98</Pages>
  <Words>30983</Words>
  <Characters>44731</Characters>
  <Lines>548</Lines>
  <Paragraphs>154</Paragraphs>
  <TotalTime>3805</TotalTime>
  <ScaleCrop>false</ScaleCrop>
  <LinksUpToDate>false</LinksUpToDate>
  <CharactersWithSpaces>46060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2024-09-04T09:39:20Z</dcterms:modified>
  <cp:revision>4894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2D6E85A4D0E84820982FAB8A79378937_12</vt:lpwstr>
  </property>
</Properties>
</file>