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60F092">
      <w:pPr>
        <w:pStyle w:val="2"/>
      </w:pPr>
      <w:r>
        <w:rPr>
          <w:rFonts w:ascii="default" w:hAnsi="default" w:eastAsia="default" w:cs="default"/>
          <w:b/>
          <w:sz w:val="40"/>
        </w:rPr>
        <w:t>内科护理副高级职称考试必刷题？精选题库推荐</w:t>
      </w:r>
    </w:p>
    <w:p w14:paraId="2BA6CADD">
      <w:pPr>
        <w:pStyle w:val="3"/>
        <w:spacing w:line="204" w:lineRule="auto"/>
      </w:pPr>
      <w:r>
        <w:rPr>
          <w:b/>
          <w:color w:val="404040"/>
          <w:sz w:val="32"/>
        </w:rPr>
        <w:t>一、2025年内科护理（048）副高考试趋势与核心挑战</w:t>
      </w:r>
    </w:p>
    <w:p w14:paraId="60A78166">
      <w:r>
        <w:rPr>
          <w:color w:val="404040"/>
          <w:sz w:val="24"/>
        </w:rPr>
        <w:t>2025年内科护理（048）副高职称考试进一步强化临床实践能力与前沿动态结合，新增多病程关联分析题（占比约45%）、慢性病管理及传染病</w:t>
      </w:r>
      <w:bookmarkStart w:id="0" w:name="_GoBack"/>
      <w:bookmarkEnd w:id="0"/>
      <w:r>
        <w:rPr>
          <w:color w:val="404040"/>
          <w:sz w:val="24"/>
        </w:rPr>
        <w:t>防控等考点，要求考生在有限时间内完成急诊抢救流程模拟等实操题型。考试采用人机对话模式，题型涵盖单选题、多选题及案例分析题，其中案例分析题分值占比高达40%，侧重考察诊疗逻辑思维与跨学科整合能力。平均通过率较低，高效备考工具与精准题库选择成为通关关键。</w:t>
      </w:r>
    </w:p>
    <w:p w14:paraId="7D16D315">
      <w:pPr>
        <w:pStyle w:val="3"/>
        <w:spacing w:line="204" w:lineRule="auto"/>
      </w:pPr>
      <w:r>
        <w:rPr>
          <w:b/>
          <w:color w:val="404040"/>
          <w:sz w:val="32"/>
        </w:rPr>
        <w:t>二、必刷题库推荐：阿虎医考VIP题库的核心优势</w:t>
      </w:r>
    </w:p>
    <w:p w14:paraId="7AB47357">
      <w:pPr>
        <w:pStyle w:val="4"/>
        <w:spacing w:line="204" w:lineRule="auto"/>
      </w:pPr>
      <w:r>
        <w:rPr>
          <w:b/>
          <w:color w:val="404040"/>
          <w:sz w:val="24"/>
        </w:rPr>
        <w:t>1.全学科覆盖与海量题库资源</w:t>
      </w:r>
    </w:p>
    <w:p w14:paraId="2B8A153A">
      <w:r>
        <w:rPr>
          <w:color w:val="404040"/>
          <w:sz w:val="24"/>
        </w:rPr>
        <w:t>阿虎医考VIP题库覆盖376个医学考试科目，包含超415万道精选题，其中内科护理（048）副高考试相关题目全面涵盖呼吸系统、消化系统等核心板块。题库严格依据最新考试大纲开发，每年动态更新考纲变动内容，同步整合最新临床指南与研究成果。解析率高达89%，重点科目实现100%视频解析，每道题均提供三段式解析（正确答案说明、错误选项分析、知识点拓展），帮助考生建立系统化知识网络。</w:t>
      </w:r>
    </w:p>
    <w:p w14:paraId="16791AE8">
      <w:pPr>
        <w:pStyle w:val="4"/>
        <w:spacing w:line="204" w:lineRule="auto"/>
      </w:pPr>
      <w:r>
        <w:rPr>
          <w:b/>
          <w:color w:val="404040"/>
          <w:sz w:val="24"/>
        </w:rPr>
        <w:t>2.</w:t>
      </w:r>
      <w:r>
        <w:rPr>
          <w:color w:val="404040"/>
          <w:sz w:val="24"/>
        </w:rPr>
        <w:t>智能化学习体系</w:t>
      </w:r>
    </w:p>
    <w:p w14:paraId="422B22B7">
      <w:pPr>
        <w:numPr>
          <w:ilvl w:val="0"/>
          <w:numId w:val="1"/>
        </w:numPr>
      </w:pPr>
      <w:r>
        <w:rPr>
          <w:b/>
          <w:color w:val="404040"/>
          <w:sz w:val="24"/>
        </w:rPr>
        <w:t>AI驱动精准学习</w:t>
      </w:r>
      <w:r>
        <w:rPr>
          <w:color w:val="404040"/>
          <w:sz w:val="24"/>
        </w:rPr>
        <w:t>：通过智能组卷系统自动生成个性化试卷，针对考生薄弱环节定向推送题目，避免无效刷题。</w:t>
      </w:r>
    </w:p>
    <w:p w14:paraId="36E65378">
      <w:pPr>
        <w:numPr>
          <w:ilvl w:val="0"/>
          <w:numId w:val="1"/>
        </w:numPr>
      </w:pPr>
      <w:r>
        <w:rPr>
          <w:b/>
          <w:color w:val="404040"/>
          <w:sz w:val="24"/>
        </w:rPr>
        <w:t>实时错题管理</w:t>
      </w:r>
      <w:r>
        <w:rPr>
          <w:color w:val="404040"/>
          <w:sz w:val="24"/>
        </w:rPr>
        <w:t>：错题自动分类并同步至移动端，支持碎片化复习；AI诊断错误原因（知识盲点/审题偏差），推荐专项强化练习。</w:t>
      </w:r>
    </w:p>
    <w:p w14:paraId="1B7EE4B5">
      <w:pPr>
        <w:numPr>
          <w:ilvl w:val="0"/>
          <w:numId w:val="1"/>
        </w:numPr>
      </w:pPr>
      <w:r>
        <w:rPr>
          <w:b/>
          <w:color w:val="404040"/>
          <w:sz w:val="24"/>
        </w:rPr>
        <w:t>仿真模考系统</w:t>
      </w:r>
      <w:r>
        <w:rPr>
          <w:color w:val="404040"/>
          <w:sz w:val="24"/>
        </w:rPr>
        <w:t>：1:1还原人机对话考场环境，专为副高考试“不可逆答题”模式设计，培养时间分配与临场应变能力。</w:t>
      </w:r>
    </w:p>
    <w:p w14:paraId="05EBCC77">
      <w:pPr>
        <w:numPr>
          <w:ilvl w:val="0"/>
          <w:numId w:val="1"/>
        </w:numPr>
      </w:pPr>
      <w:r>
        <w:rPr>
          <w:b/>
          <w:color w:val="404040"/>
          <w:sz w:val="24"/>
        </w:rPr>
        <w:t>24小时AI答疑</w:t>
      </w:r>
      <w:r>
        <w:rPr>
          <w:color w:val="404040"/>
          <w:sz w:val="24"/>
        </w:rPr>
        <w:t>：支持随时提问，结合语义分析技术快速定位知识点，提升复习效率。</w:t>
      </w:r>
    </w:p>
    <w:p w14:paraId="0F1206DB">
      <w:pPr>
        <w:pStyle w:val="4"/>
        <w:spacing w:line="204" w:lineRule="auto"/>
      </w:pPr>
      <w:r>
        <w:rPr>
          <w:b/>
          <w:color w:val="000000"/>
          <w:sz w:val="24"/>
        </w:rPr>
        <w:t>3.全周期服务体系</w:t>
      </w:r>
    </w:p>
    <w:p w14:paraId="5434095F">
      <w:r>
        <w:rPr>
          <w:color w:val="000000"/>
          <w:sz w:val="24"/>
        </w:rPr>
        <w:t>采用“三师共管”模式：备考规划师定制学习路径，督学老师监督进度，专业讲师答疑。课程配套</w:t>
      </w:r>
      <w:r>
        <w:rPr>
          <w:b/>
          <w:color w:val="000000"/>
          <w:sz w:val="24"/>
        </w:rPr>
        <w:t>阿虎医考VIP题库+《铂金手册》+机考模拟系统</w:t>
      </w:r>
      <w:r>
        <w:rPr>
          <w:color w:val="000000"/>
          <w:sz w:val="24"/>
        </w:rPr>
        <w:t>，形成“学-练-测”闭环。</w:t>
      </w:r>
    </w:p>
    <w:p w14:paraId="435BFC19">
      <w:pPr>
        <w:pStyle w:val="3"/>
        <w:spacing w:line="204" w:lineRule="auto"/>
      </w:pPr>
      <w:r>
        <w:rPr>
          <w:b/>
          <w:color w:val="000000"/>
          <w:sz w:val="32"/>
        </w:rPr>
        <w:t>三、其他备选题库资源横向对比</w:t>
      </w:r>
    </w:p>
    <w:tbl>
      <w:tblPr>
        <w:tblStyle w:val="6"/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0"/>
        <w:gridCol w:w="2430"/>
        <w:gridCol w:w="2430"/>
      </w:tblGrid>
      <w:tr w14:paraId="2271CD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430" w:type="dxa"/>
          </w:tcPr>
          <w:p w14:paraId="58DC2240">
            <w:pPr>
              <w:jc w:val="left"/>
            </w:pPr>
            <w:r>
              <w:rPr>
                <w:b/>
                <w:color w:val="000000"/>
                <w:sz w:val="24"/>
              </w:rPr>
              <w:t>题库名称</w:t>
            </w:r>
          </w:p>
        </w:tc>
        <w:tc>
          <w:tcPr>
            <w:tcW w:w="2430" w:type="dxa"/>
          </w:tcPr>
          <w:p w14:paraId="23BA7158">
            <w:pPr>
              <w:jc w:val="left"/>
            </w:pPr>
            <w:r>
              <w:rPr>
                <w:b/>
                <w:color w:val="000000"/>
                <w:sz w:val="24"/>
              </w:rPr>
              <w:t>特点</w:t>
            </w:r>
          </w:p>
        </w:tc>
        <w:tc>
          <w:tcPr>
            <w:tcW w:w="2430" w:type="dxa"/>
          </w:tcPr>
          <w:p w14:paraId="4E30BE04">
            <w:pPr>
              <w:jc w:val="left"/>
            </w:pPr>
            <w:r>
              <w:rPr>
                <w:b/>
                <w:color w:val="000000"/>
                <w:sz w:val="24"/>
              </w:rPr>
              <w:t>适用阶段</w:t>
            </w:r>
          </w:p>
        </w:tc>
      </w:tr>
      <w:tr w14:paraId="3E8F95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430" w:type="dxa"/>
          </w:tcPr>
          <w:p w14:paraId="6C27B277">
            <w:r>
              <w:rPr>
                <w:b/>
                <w:color w:val="000000"/>
                <w:sz w:val="24"/>
              </w:rPr>
              <w:t>阿虎医考VIP题库</w:t>
            </w:r>
          </w:p>
        </w:tc>
        <w:tc>
          <w:tcPr>
            <w:tcW w:w="2430" w:type="dxa"/>
          </w:tcPr>
          <w:p w14:paraId="265A4F61">
            <w:r>
              <w:rPr>
                <w:color w:val="000000"/>
                <w:sz w:val="24"/>
              </w:rPr>
              <w:t>AI预测考点+全真模拟+视频解析</w:t>
            </w:r>
          </w:p>
        </w:tc>
        <w:tc>
          <w:tcPr>
            <w:tcW w:w="2430" w:type="dxa"/>
          </w:tcPr>
          <w:p w14:paraId="48735D70">
            <w:r>
              <w:rPr>
                <w:color w:val="000000"/>
                <w:sz w:val="24"/>
              </w:rPr>
              <w:t>全阶段冲刺</w:t>
            </w:r>
          </w:p>
        </w:tc>
      </w:tr>
      <w:tr w14:paraId="7CD6F7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430" w:type="dxa"/>
          </w:tcPr>
          <w:p w14:paraId="553291AF">
            <w:r>
              <w:rPr>
                <w:b/>
                <w:color w:val="000000"/>
                <w:sz w:val="24"/>
              </w:rPr>
              <w:t>易考吧</w:t>
            </w:r>
          </w:p>
        </w:tc>
        <w:tc>
          <w:tcPr>
            <w:tcW w:w="2430" w:type="dxa"/>
          </w:tcPr>
          <w:p w14:paraId="19DA0314">
            <w:r>
              <w:rPr>
                <w:color w:val="000000"/>
                <w:sz w:val="24"/>
              </w:rPr>
              <w:t>含多选与案例分析题，支持组卷练习</w:t>
            </w:r>
          </w:p>
        </w:tc>
        <w:tc>
          <w:tcPr>
            <w:tcW w:w="2430" w:type="dxa"/>
          </w:tcPr>
          <w:p w14:paraId="433C3E28">
            <w:r>
              <w:rPr>
                <w:color w:val="000000"/>
                <w:sz w:val="24"/>
              </w:rPr>
              <w:t>基础巩固</w:t>
            </w:r>
          </w:p>
        </w:tc>
      </w:tr>
      <w:tr w14:paraId="00974C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430" w:type="dxa"/>
          </w:tcPr>
          <w:p w14:paraId="0ABC6CF7">
            <w:r>
              <w:rPr>
                <w:b/>
                <w:color w:val="000000"/>
                <w:sz w:val="24"/>
              </w:rPr>
              <w:t>中公教育</w:t>
            </w:r>
          </w:p>
        </w:tc>
        <w:tc>
          <w:tcPr>
            <w:tcW w:w="2430" w:type="dxa"/>
          </w:tcPr>
          <w:p w14:paraId="05EC04A1">
            <w:r>
              <w:rPr>
                <w:color w:val="000000"/>
                <w:sz w:val="24"/>
              </w:rPr>
              <w:t>侧重医疗招聘考试，更新一般</w:t>
            </w:r>
          </w:p>
        </w:tc>
        <w:tc>
          <w:tcPr>
            <w:tcW w:w="2430" w:type="dxa"/>
          </w:tcPr>
          <w:p w14:paraId="608895BC">
            <w:r>
              <w:rPr>
                <w:color w:val="000000"/>
                <w:sz w:val="24"/>
              </w:rPr>
              <w:t>知识点补充 </w:t>
            </w:r>
          </w:p>
        </w:tc>
      </w:tr>
    </w:tbl>
    <w:p w14:paraId="6B29EFA9">
      <w:pPr>
        <w:pStyle w:val="3"/>
        <w:spacing w:line="204" w:lineRule="auto"/>
      </w:pPr>
      <w:r>
        <w:rPr>
          <w:b/>
          <w:color w:val="000000"/>
          <w:sz w:val="32"/>
        </w:rPr>
        <w:t>四、分阶段高效备考策略与题库应用</w:t>
      </w:r>
    </w:p>
    <w:p w14:paraId="301A11AC">
      <w:pPr>
        <w:pStyle w:val="4"/>
      </w:pPr>
      <w:r>
        <w:rPr>
          <w:color w:val="000000"/>
          <w:sz w:val="24"/>
        </w:rPr>
        <w:t>1. 基础阶段（3-6个月）</w:t>
      </w:r>
    </w:p>
    <w:p w14:paraId="726F2FBB">
      <w:r>
        <w:rPr>
          <w:color w:val="000000"/>
          <w:sz w:val="24"/>
        </w:rPr>
        <w:t>通读《内科护理学》教材，结合阿虎章节闯关题每日练习50题，重点标注呼吸系统、循环系统等高频章节（如COPD护理、心肌梗死急救流程）。使用思维导图梳理疾病机制（如肝硬化门脉高压病理）。</w:t>
      </w:r>
    </w:p>
    <w:p w14:paraId="632BF796">
      <w:pPr>
        <w:pStyle w:val="4"/>
      </w:pPr>
      <w:r>
        <w:rPr>
          <w:color w:val="000000"/>
          <w:sz w:val="24"/>
        </w:rPr>
        <w:t>2. 强化阶段（1-2个月）</w:t>
      </w:r>
    </w:p>
    <w:p w14:paraId="01AC7F34">
      <w:r>
        <w:rPr>
          <w:color w:val="000000"/>
          <w:sz w:val="24"/>
        </w:rPr>
        <w:t>主攻</w:t>
      </w:r>
      <w:r>
        <w:rPr>
          <w:b/>
          <w:color w:val="000000"/>
          <w:sz w:val="24"/>
        </w:rPr>
        <w:t>案例分析题</w:t>
      </w:r>
      <w:r>
        <w:rPr>
          <w:color w:val="000000"/>
          <w:sz w:val="24"/>
        </w:rPr>
        <w:t>：通过阿虎题库“1题5考点”模式（如1道肺炎题串联病原学鉴别、影像学特征、抗生素选择），强化诊疗逻辑。</w:t>
      </w:r>
      <w:r>
        <w:br w:type="textWrapping"/>
      </w:r>
      <w:r>
        <w:rPr>
          <w:b/>
          <w:color w:val="000000"/>
          <w:sz w:val="24"/>
        </w:rPr>
        <w:t>错题专项突破</w:t>
      </w:r>
      <w:r>
        <w:rPr>
          <w:color w:val="000000"/>
          <w:sz w:val="24"/>
        </w:rPr>
        <w:t>：利用AI诊断报告聚焦薄弱点，如内分泌护理（糖尿病酮症酸中毒指标判读）。</w:t>
      </w:r>
    </w:p>
    <w:p w14:paraId="6354C3A3">
      <w:pPr>
        <w:pStyle w:val="4"/>
      </w:pPr>
      <w:r>
        <w:rPr>
          <w:color w:val="000000"/>
          <w:sz w:val="24"/>
        </w:rPr>
        <w:t>3. 冲刺阶段（1个月内）</w:t>
      </w:r>
    </w:p>
    <w:p w14:paraId="0131C103">
      <w:pPr>
        <w:numPr>
          <w:ilvl w:val="0"/>
          <w:numId w:val="2"/>
        </w:numPr>
      </w:pPr>
      <w:r>
        <w:rPr>
          <w:color w:val="000000"/>
          <w:sz w:val="24"/>
        </w:rPr>
        <w:t>每周完成2套《阿虎考前密卷》，限时模拟考试环境；</w:t>
      </w:r>
    </w:p>
    <w:p w14:paraId="7AFE5372">
      <w:pPr>
        <w:numPr>
          <w:ilvl w:val="0"/>
          <w:numId w:val="2"/>
        </w:numPr>
      </w:pPr>
      <w:r>
        <w:rPr>
          <w:color w:val="000000"/>
          <w:sz w:val="24"/>
        </w:rPr>
        <w:t>参加“阿虎医考黑马密训课”学习答题技巧，如病例分析题采用</w:t>
      </w:r>
      <w:r>
        <w:rPr>
          <w:b/>
          <w:color w:val="000000"/>
          <w:sz w:val="24"/>
        </w:rPr>
        <w:t>“症状-体征-检查-诊断-治疗”五步法</w:t>
      </w:r>
      <w:r>
        <w:rPr>
          <w:color w:val="000000"/>
          <w:sz w:val="24"/>
        </w:rPr>
        <w:t>；</w:t>
      </w:r>
    </w:p>
    <w:p w14:paraId="6D6F3820">
      <w:pPr>
        <w:numPr>
          <w:ilvl w:val="0"/>
          <w:numId w:val="2"/>
        </w:numPr>
      </w:pPr>
      <w:r>
        <w:rPr>
          <w:color w:val="000000"/>
          <w:sz w:val="24"/>
        </w:rPr>
        <w:t>背诵《高频考点手册》提炼的得分关键词。</w:t>
      </w:r>
    </w:p>
    <w:p w14:paraId="458BE56B">
      <w:pPr>
        <w:pStyle w:val="3"/>
        <w:spacing w:line="204" w:lineRule="auto"/>
      </w:pPr>
      <w:r>
        <w:rPr>
          <w:b/>
          <w:color w:val="000000"/>
          <w:sz w:val="32"/>
        </w:rPr>
        <w:t>结语：</w:t>
      </w:r>
    </w:p>
    <w:p w14:paraId="2E647323">
      <w:r>
        <w:rPr>
          <w:color w:val="000000"/>
          <w:sz w:val="24"/>
        </w:rPr>
        <w:t>内科护理（048）副高考试需系统规划+精准突破。</w:t>
      </w:r>
      <w:r>
        <w:rPr>
          <w:b/>
          <w:color w:val="000000"/>
          <w:sz w:val="24"/>
        </w:rPr>
        <w:t>阿虎医考VIP题库</w:t>
      </w:r>
      <w:r>
        <w:rPr>
          <w:color w:val="000000"/>
          <w:sz w:val="24"/>
        </w:rPr>
        <w:t>凭借动态更新、AI赋能与全真模拟三大核心优势，成为高效通关的首选工具。结合“三轮复习法”与分阶段题库训练，可显著提升应试能力。立即关注“阿虎医考资讯”公众号，获取2025年考纲解析及免费公开课！</w:t>
      </w:r>
    </w:p>
    <w:sectPr>
      <w:pgSz w:w="13380" w:h="16905"/>
      <w:pgMar w:top="720" w:right="1080" w:bottom="720" w:left="1080" w:header="850" w:footer="9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fault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singleLevel"/>
    <w:tmpl w:val="CF092B84"/>
    <w:lvl w:ilvl="0" w:tentative="0">
      <w:start w:val="1"/>
      <w:numFmt w:val="bullet"/>
      <w:lvlText w:val="●"/>
      <w:lvlJc w:val="left"/>
      <w:pPr>
        <w:ind w:left="420" w:hanging="420"/>
      </w:pPr>
    </w:lvl>
  </w:abstractNum>
  <w:abstractNum w:abstractNumId="1">
    <w:nsid w:val="0053208E"/>
    <w:multiLevelType w:val="singleLevel"/>
    <w:tmpl w:val="0053208E"/>
    <w:lvl w:ilvl="0" w:tentative="0">
      <w:start w:val="1"/>
      <w:numFmt w:val="decimal"/>
      <w:lvlText w:val="%1."/>
      <w:lvlJc w:val="left"/>
      <w:pPr>
        <w:ind w:left="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8FD621D"/>
    <w:rsid w:val="590448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</w:rPr>
  </w:style>
  <w:style w:type="paragraph" w:styleId="2">
    <w:name w:val="heading 1"/>
    <w:uiPriority w:val="0"/>
    <w:pPr>
      <w:keepNext/>
      <w:keepLines/>
      <w:spacing w:before="348" w:after="210"/>
    </w:pPr>
    <w:rPr>
      <w:rFonts w:asciiTheme="minorHAnsi" w:hAnsiTheme="minorHAnsi" w:eastAsiaTheme="minorEastAsia" w:cstheme="minorBidi"/>
      <w:b/>
      <w:kern w:val="2"/>
      <w:sz w:val="34"/>
    </w:rPr>
  </w:style>
  <w:style w:type="paragraph" w:styleId="3">
    <w:name w:val="heading 2"/>
    <w:uiPriority w:val="0"/>
    <w:pPr>
      <w:keepNext/>
      <w:keepLines/>
      <w:spacing w:before="348" w:after="190"/>
    </w:pPr>
    <w:rPr>
      <w:rFonts w:asciiTheme="minorHAnsi" w:hAnsiTheme="minorHAnsi" w:eastAsiaTheme="minorEastAsia" w:cstheme="minorBidi"/>
      <w:b/>
      <w:kern w:val="2"/>
      <w:sz w:val="28"/>
    </w:rPr>
  </w:style>
  <w:style w:type="paragraph" w:styleId="4">
    <w:name w:val="heading 3"/>
    <w:qFormat/>
    <w:uiPriority w:val="0"/>
    <w:pPr>
      <w:keepNext/>
      <w:keepLines/>
      <w:spacing w:before="348" w:after="170"/>
    </w:pPr>
    <w:rPr>
      <w:rFonts w:asciiTheme="minorHAnsi" w:hAnsiTheme="minorHAnsi" w:eastAsiaTheme="minorEastAsia" w:cstheme="minorBidi"/>
      <w:b/>
      <w:kern w:val="2"/>
      <w:sz w:val="2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paragraph" w:customStyle="1" w:styleId="8">
    <w:name w:val="dingdocnormal"/>
    <w:uiPriority w:val="0"/>
    <w:rPr>
      <w:rFonts w:asciiTheme="minorHAnsi" w:hAnsiTheme="minorHAnsi" w:eastAsiaTheme="minorEastAsia" w:cstheme="minorBidi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1286</Words>
  <Characters>1351</Characters>
  <TotalTime>6</TotalTime>
  <ScaleCrop>false</ScaleCrop>
  <LinksUpToDate>false</LinksUpToDate>
  <CharactersWithSpaces>1355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dc:description>DingTalk Document</dc:description>
  <cp:lastModifiedBy>SKam</cp:lastModifiedBy>
  <dcterms:modified xsi:type="dcterms:W3CDTF">2025-05-29T10:57:17Z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eyJoZGlkIjoiMmUzNzgwODM5NjVjZmRkY2I3OWUyYzIxNTRkNGJiYzciLCJ1c2VySWQiOiI5MTU0NTYyMTAifQ==</vt:lpwstr>
  </property>
  <property fmtid="{D5CDD505-2E9C-101B-9397-08002B2CF9AE}" pid="3" name="KSOProductBuildVer">
    <vt:lpwstr>2052-12.1.0.21171</vt:lpwstr>
  </property>
  <property fmtid="{D5CDD505-2E9C-101B-9397-08002B2CF9AE}" pid="4" name="ICV">
    <vt:lpwstr>8B3DD4D3AE2C4399AD352D1AB6DECFBB_12</vt:lpwstr>
  </property>
</Properties>
</file>