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面对市场竞争加剧，技术转移机构如何借助AI+数智应用破局？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我国经济正处于高质量发展阶段，技术转移机构的角色愈发关键。它们不仅是连接高校、科研机构与企业之间的桥梁，更是推动科技成果转化、促进新质生产力生成的核心力量。然而，随着市场竞争的加剧，传统技术转移模式面临着诸多挑战，如信息不对称、转化效率低、服务供给单一等问题。如何借助AI+数智应用，实现技术转移机构的破局，成为当前亟待解决的问题。</w:t>
      </w:r>
    </w:p>
    <w:p>
      <w:pPr>
        <w:ind w:firstLine="480"/>
      </w:pPr>
      <w:r>
        <w:t>首先，我们需要深入分析当前技术转移机构面临的现状和问题。在过去，技术转移机构主要依赖于人工服务，通过举办推介会、路演等方式，进行成果对接。然而，这种方式存在信息更新慢、匹配效率低等问题。此外，由于缺乏数据支持和精准分析，技术转移机构难以准确把握市场需求，导致成果转化率不高。这些问题，制约了技术转移机构的发展，也影响了科技成果的转化效率。</w:t>
      </w:r>
    </w:p>
    <w:p>
      <w:pPr>
        <w:ind w:firstLine="480"/>
      </w:pPr>
      <w:r>
        <w:t>在新的时代背景下，AI+数智应用为技术转移机构提供了新的解决方案。通过构建区域科技成果转化数智服务场景，可以实现以下几个方面的突破。一是提升专利价值评估的效率和准确性。传统的专利价值评估主要依赖于人工判断，不仅效率低，而且容易出现主观偏差。而基于AI的专利价值评估数智模型，可以从法律稳定性、技术创新性及市场应用潜力等多个维度进行客观评价，为技术转移机构提供精准的专利价值评估报告。二是精准挖掘企业需求。通过对企业数据的深度挖掘和分析，可以构建系统化需求解决服务链条，帮助企业发现潜在的技术需求，并为其提供定制化的技术解决方案。三是实现企业创新能力综合评估。通过多维度数据和指标的分析，可以对企业创新能力进行综合比较与评估，为技术转移机构提供精准的招商对象推荐。四是打造知识产权创新综合服务枢纽。通过聚焦专利整合、加工、配置、转化全链条，以数智技术驱动知识产权高效转化为市场价值，打造知产创新综合服务枢纽，实现知识产权服务的智能化和高效化。</w:t>
      </w:r>
    </w:p>
    <w:p>
      <w:pPr>
        <w:ind w:firstLine="480"/>
      </w:pPr>
      <w:r>
        <w:t>AI+数智应用不仅能够提升技术转移机构的服务效率，还能够优化服务供给，实现科技成果的精准对接。通过对海量数据的分析和挖掘，可以构建一个动态更新的科技成果库和企业需求库，实现科技成果与企业需求的精准匹配。此外，通过构建知产平台，可以实现知识产权服务的全链条覆盖，为技术转移机构提供一站式的服务解决方案。</w:t>
      </w:r>
    </w:p>
    <w:p>
      <w:pPr>
        <w:ind w:firstLine="480"/>
      </w:pPr>
      <w:r>
        <w:t>当然，AI+数智应用在技术转移领域的推广和应用，还需要克服一些挑战。例如，需要加强数据基础设施建设，提升数据的采集和共享能力；需要培养一批既懂技术又懂管理的复合型人才，为AI+数智应用提供人才支撑；需要加强政策引导和支持，为AI+数智应用创造良好的发展环境。</w:t>
      </w:r>
    </w:p>
    <w:p>
      <w:pPr>
        <w:ind w:firstLine="480"/>
      </w:pPr>
      <w:r>
        <w:t>总之，AI+数智应用为技术转移机构的破局提供了新的机遇和路径。通过构建区域科技成果转化数智服务场景，可以实现科技成果的精准对接和高效转化，促进新质生产力的生成。未来，随着AI+数智应用的不断深入和拓展，技术转移机构将迎来更加广阔的发展空间，为我国经济的高质量发展做出更大的贡献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