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042" w:rsidRDefault="00214B77" w:rsidP="00DE79BD">
      <w:pPr>
        <w:pStyle w:val="1"/>
        <w:jc w:val="center"/>
      </w:pPr>
      <w:r>
        <w:t>矿渣微粉购销合同范本</w:t>
      </w:r>
    </w:p>
    <w:p w:rsidR="00CC5042" w:rsidRPr="00DE79BD" w:rsidRDefault="00214B77">
      <w:pPr>
        <w:rPr>
          <w:rFonts w:hint="eastAsia"/>
          <w:sz w:val="28"/>
          <w:szCs w:val="28"/>
        </w:rPr>
      </w:pPr>
      <w:r>
        <w:rPr>
          <w:sz w:val="28"/>
          <w:szCs w:val="28"/>
        </w:rPr>
        <w:t>矿渣微粉购销合同范本                              卖方：(以下简称供方) ______________
</w:t>
      </w:r>
      <w:r>
        <w:rPr>
          <w:sz w:val="28"/>
          <w:szCs w:val="28"/>
        </w:rPr>
        <w:br/>
      </w:r>
      <w:r>
        <w:rPr>
          <w:sz w:val="28"/>
          <w:szCs w:val="28"/>
        </w:rPr>
        <w:t xml:space="preserve">  买方：(以下简称需方) ______________
</w:t>
      </w:r>
      <w:r>
        <w:rPr>
          <w:sz w:val="28"/>
          <w:szCs w:val="28"/>
        </w:rPr>
        <w:br/>
      </w:r>
      <w:r>
        <w:rPr>
          <w:sz w:val="28"/>
          <w:szCs w:val="28"/>
        </w:rPr>
        <w:t xml:space="preserve">  合同编号：______________
</w:t>
      </w:r>
      <w:r>
        <w:rPr>
          <w:sz w:val="28"/>
          <w:szCs w:val="28"/>
        </w:rPr>
        <w:br/>
      </w:r>
      <w:r>
        <w:rPr>
          <w:sz w:val="28"/>
          <w:szCs w:val="28"/>
        </w:rPr>
        <w:t xml:space="preserve">  依据双方协商， (以下简称需方)(以下简称供方)，就矿渣微粉供货及服务的有关问题，双方同意按下列条款执行。
</w:t>
      </w:r>
      <w:r>
        <w:rPr>
          <w:sz w:val="28"/>
          <w:szCs w:val="28"/>
        </w:rPr>
        <w:br/>
      </w:r>
      <w:r>
        <w:rPr>
          <w:sz w:val="28"/>
          <w:szCs w:val="28"/>
        </w:rPr>
        <w:t xml:space="preserve">  一、价格与结算
</w:t>
      </w:r>
      <w:r>
        <w:rPr>
          <w:sz w:val="28"/>
          <w:szCs w:val="28"/>
        </w:rPr>
        <w:br/>
      </w:r>
      <w:r>
        <w:rPr>
          <w:sz w:val="28"/>
          <w:szCs w:val="28"/>
        </w:rPr>
        <w:t xml:space="preserve">  1、矿渣微粉价格按商定价格(见合同附件材料明细表)执行。
</w:t>
      </w:r>
      <w:r>
        <w:rPr>
          <w:sz w:val="28"/>
          <w:szCs w:val="28"/>
        </w:rPr>
        <w:br/>
      </w:r>
      <w:r>
        <w:rPr>
          <w:sz w:val="28"/>
          <w:szCs w:val="28"/>
        </w:rPr>
        <w:t xml:space="preserve">  2、上月货款，依据到货质量状况根据合同商定办理结算，供方开具全额3%增值税发票后次月结算。结算方式：银行汇票或转账支票。
</w:t>
      </w:r>
      <w:r>
        <w:rPr>
          <w:sz w:val="28"/>
          <w:szCs w:val="28"/>
        </w:rPr>
        <w:br/>
      </w:r>
      <w:r>
        <w:rPr>
          <w:sz w:val="28"/>
          <w:szCs w:val="28"/>
        </w:rPr>
        <w:t xml:space="preserve">  二、质量与检验
</w:t>
      </w:r>
      <w:r>
        <w:rPr>
          <w:sz w:val="28"/>
          <w:szCs w:val="28"/>
        </w:rPr>
        <w:br/>
      </w:r>
      <w:r>
        <w:rPr>
          <w:sz w:val="28"/>
          <w:szCs w:val="28"/>
        </w:rPr>
        <w:t xml:space="preserve">  1、供方应严格根据需方质量要求供货，确保产品质量。
</w:t>
      </w:r>
      <w:r>
        <w:rPr>
          <w:sz w:val="28"/>
          <w:szCs w:val="28"/>
        </w:rPr>
        <w:br/>
      </w:r>
      <w:r>
        <w:rPr>
          <w:sz w:val="28"/>
          <w:szCs w:val="28"/>
        </w:rPr>
        <w:t xml:space="preserve">  2、产品的到货验收包括：重量、外观质量及主要技术指标，材料质量消失问题根据需方选购质量标准处理，给需方造成损失时，供方担当由此带来的一切经济损失。
</w:t>
      </w:r>
      <w:r>
        <w:rPr>
          <w:sz w:val="28"/>
          <w:szCs w:val="28"/>
        </w:rPr>
        <w:br/>
      </w:r>
      <w:r>
        <w:rPr>
          <w:sz w:val="28"/>
          <w:szCs w:val="28"/>
        </w:rPr>
        <w:t xml:space="preserve">  三、交货条件及合同有效期限
</w:t>
      </w:r>
      <w:r>
        <w:rPr>
          <w:sz w:val="28"/>
          <w:szCs w:val="28"/>
        </w:rPr>
        <w:br/>
      </w:r>
      <w:r>
        <w:rPr>
          <w:sz w:val="28"/>
          <w:szCs w:val="28"/>
        </w:rPr>
        <w:t xml:space="preserve">  1、交货时间：供货数量、时间以需方实际通知为准
</w:t>
      </w:r>
      <w:r>
        <w:rPr>
          <w:sz w:val="28"/>
          <w:szCs w:val="28"/>
        </w:rPr>
        <w:br/>
      </w:r>
      <w:r>
        <w:rPr>
          <w:sz w:val="28"/>
          <w:szCs w:val="28"/>
        </w:rPr>
        <w:t xml:space="preserve">  2、交货地点：需方指定矿渣微粉仓。
</w:t>
      </w:r>
      <w:r>
        <w:rPr>
          <w:sz w:val="28"/>
          <w:szCs w:val="28"/>
        </w:rPr>
        <w:br/>
      </w:r>
      <w:r>
        <w:rPr>
          <w:sz w:val="28"/>
          <w:szCs w:val="28"/>
        </w:rPr>
        <w:t xml:space="preserve">  3、交货方式及费用负担：汽车运输，运费由供方负担。
</w:t>
      </w:r>
      <w:r>
        <w:rPr>
          <w:sz w:val="28"/>
          <w:szCs w:val="28"/>
        </w:rPr>
        <w:br/>
      </w:r>
      <w:r>
        <w:rPr>
          <w:sz w:val="28"/>
          <w:szCs w:val="28"/>
        </w:rPr>
        <w:t xml:space="preserve">  4、验收标准：
</w:t>
      </w:r>
      <w:r>
        <w:rPr>
          <w:sz w:val="28"/>
          <w:szCs w:val="28"/>
        </w:rPr>
        <w:br/>
      </w:r>
      <w:r>
        <w:rPr>
          <w:sz w:val="28"/>
          <w:szCs w:val="28"/>
        </w:rPr>
        <w:t xml:space="preserve">  (1)计量以需方计量为准;若供方提出异议，双方可以共同复核。
</w:t>
      </w:r>
      <w:r>
        <w:rPr>
          <w:sz w:val="28"/>
          <w:szCs w:val="28"/>
        </w:rPr>
        <w:br/>
      </w:r>
      <w:r>
        <w:rPr>
          <w:sz w:val="28"/>
          <w:szCs w:val="28"/>
        </w:rPr>
        <w:t xml:space="preserve">  (2)需方对每批次矿渣微粉车车取样，综合制样化验，对外观特别的矿渣微粉可以单 车次取样化验，如低于商定标准，一律拒收。
</w:t>
      </w:r>
      <w:r>
        <w:rPr>
          <w:sz w:val="28"/>
          <w:szCs w:val="28"/>
        </w:rPr>
        <w:br/>
      </w:r>
      <w:r>
        <w:rPr>
          <w:sz w:val="28"/>
          <w:szCs w:val="28"/>
        </w:rPr>
        <w:t xml:space="preserve">  (3)按国家现行矿渣微粉检验标准进行化 验分析，结果以需方化验为准，如有争议双方封存样品送交需方市质检中心检验仲裁， 以仲裁结果作为最终结算依据，责任方担当化验过程中发生的一切费用。
</w:t>
      </w:r>
      <w:r>
        <w:rPr>
          <w:sz w:val="28"/>
          <w:szCs w:val="28"/>
        </w:rPr>
        <w:br/>
      </w:r>
      <w:r>
        <w:rPr>
          <w:sz w:val="28"/>
          <w:szCs w:val="28"/>
        </w:rPr>
        <w:t xml:space="preserve">  (4)需方在到 货8小时内通知供方化验结果，没有质量争议方可使用;如有争议待仲裁结果出来后方可使用。
</w:t>
      </w:r>
      <w:r>
        <w:rPr>
          <w:sz w:val="28"/>
          <w:szCs w:val="28"/>
        </w:rPr>
        <w:br/>
      </w:r>
      <w:r>
        <w:rPr>
          <w:sz w:val="28"/>
          <w:szCs w:val="28"/>
        </w:rPr>
        <w:t xml:space="preserve">  (5)对于确认的不合格品直接办理退货手续。
</w:t>
      </w:r>
      <w:r>
        <w:rPr>
          <w:sz w:val="28"/>
          <w:szCs w:val="28"/>
        </w:rPr>
        <w:br/>
      </w:r>
      <w:r>
        <w:rPr>
          <w:sz w:val="28"/>
          <w:szCs w:val="28"/>
        </w:rPr>
        <w:t xml:space="preserve">  5、合同有效期限：合同签订之日起一年。
</w:t>
      </w:r>
      <w:r>
        <w:rPr>
          <w:sz w:val="28"/>
          <w:szCs w:val="28"/>
        </w:rPr>
        <w:br/>
      </w:r>
      <w:r>
        <w:rPr>
          <w:sz w:val="28"/>
          <w:szCs w:val="28"/>
        </w:rPr>
        <w:t xml:space="preserve">  四、售后服务
</w:t>
      </w:r>
      <w:r>
        <w:rPr>
          <w:sz w:val="28"/>
          <w:szCs w:val="28"/>
        </w:rPr>
        <w:br/>
      </w:r>
      <w:r>
        <w:rPr>
          <w:sz w:val="28"/>
          <w:szCs w:val="28"/>
        </w:rPr>
        <w:t xml:space="preserve">  1、供方在合同期内应24小时为需方供应服务。
</w:t>
      </w:r>
      <w:r>
        <w:rPr>
          <w:sz w:val="28"/>
          <w:szCs w:val="28"/>
        </w:rPr>
        <w:br/>
      </w:r>
      <w:r>
        <w:rPr>
          <w:sz w:val="28"/>
          <w:szCs w:val="28"/>
        </w:rPr>
        <w:t xml:space="preserve">  2、在需方验收、使用过程中如发觉其所供产品存在质量问题，供方收到需方的函、电后，应于12小时内派员赴现场处理。由供需双方确认或进行托付检验，如确属不合格品，该过程所发生的一切费用由供方担当。
</w:t>
      </w:r>
      <w:r>
        <w:rPr>
          <w:sz w:val="28"/>
          <w:szCs w:val="28"/>
        </w:rPr>
        <w:br/>
      </w:r>
      <w:r>
        <w:rPr>
          <w:sz w:val="28"/>
          <w:szCs w:val="28"/>
        </w:rPr>
        <w:t xml:space="preserve">  3、对于确认的的不合格矿渣微粉，供方应在三日内完成退货手续，并支付需方实际发生的装卸车费用。
</w:t>
      </w:r>
      <w:r>
        <w:rPr>
          <w:sz w:val="28"/>
          <w:szCs w:val="28"/>
        </w:rPr>
        <w:br/>
      </w:r>
      <w:r>
        <w:rPr>
          <w:sz w:val="28"/>
          <w:szCs w:val="28"/>
        </w:rPr>
        <w:t xml:space="preserve">  五、违约责任
</w:t>
      </w:r>
      <w:r>
        <w:rPr>
          <w:sz w:val="28"/>
          <w:szCs w:val="28"/>
        </w:rPr>
        <w:br/>
      </w:r>
      <w:r>
        <w:rPr>
          <w:sz w:val="28"/>
          <w:szCs w:val="28"/>
        </w:rPr>
        <w:t xml:space="preserve">  1、如因供方未能按需方通知或合同商定准时交货，造成需方为保障生产应急合同外市场选购矿渣微粉的状况或影响需方正常生产时(不行抗力除外)，需方有权建议公司一次性扣罚供方应急购货货款，并终止合同。
</w:t>
      </w:r>
      <w:r>
        <w:rPr>
          <w:sz w:val="28"/>
          <w:szCs w:val="28"/>
        </w:rPr>
        <w:br/>
      </w:r>
      <w:r>
        <w:rPr>
          <w:sz w:val="28"/>
          <w:szCs w:val="28"/>
        </w:rPr>
        <w:t xml:space="preserve">  2、合同有效期内矿渣微粉市场发生变化(价格波动超过土3%以上)，供方应提前两天以书面形式通知需方，供货价格经双方协商全都，需方核准后可作相应的调整，详细调整价格以调价报告。
</w:t>
      </w:r>
      <w:r>
        <w:rPr>
          <w:sz w:val="28"/>
          <w:szCs w:val="28"/>
        </w:rPr>
        <w:br/>
      </w:r>
      <w:r>
        <w:rPr>
          <w:sz w:val="28"/>
          <w:szCs w:val="28"/>
        </w:rPr>
        <w:t xml:space="preserve">  3、合同执行过程中，如消失纠纷，双方协商解决，协商不成起诉方向签约所在地有管辖权的人民法院起诉。
</w:t>
      </w:r>
      <w:r>
        <w:rPr>
          <w:sz w:val="28"/>
          <w:szCs w:val="28"/>
        </w:rPr>
        <w:br/>
      </w:r>
      <w:r>
        <w:rPr>
          <w:sz w:val="28"/>
          <w:szCs w:val="28"/>
        </w:rPr>
        <w:t xml:space="preserve">  六、合同生效及其它
</w:t>
      </w:r>
      <w:r>
        <w:rPr>
          <w:sz w:val="28"/>
          <w:szCs w:val="28"/>
        </w:rPr>
        <w:br/>
      </w:r>
      <w:r>
        <w:rPr>
          <w:sz w:val="28"/>
          <w:szCs w:val="28"/>
        </w:rPr>
        <w:t xml:space="preserve">  1、合同经供需双方代表签字盖章即行生效。
</w:t>
      </w:r>
      <w:r>
        <w:rPr>
          <w:sz w:val="28"/>
          <w:szCs w:val="28"/>
        </w:rPr>
        <w:br/>
      </w:r>
      <w:r>
        <w:rPr>
          <w:sz w:val="28"/>
          <w:szCs w:val="28"/>
        </w:rPr>
        <w:t xml:space="preserve">  2、合同签订后供需双方即直接产生权利与义务的关系，合同执行过程中消失的问题，双方协商解决。
</w:t>
      </w:r>
      <w:r>
        <w:rPr>
          <w:sz w:val="28"/>
          <w:szCs w:val="28"/>
        </w:rPr>
        <w:br/>
      </w:r>
      <w:r>
        <w:rPr>
          <w:sz w:val="28"/>
          <w:szCs w:val="28"/>
        </w:rPr>
        <w:t xml:space="preserve">  3、合同在执行过程中消失的未尽事宜，双方在不违反本合同和招标文件的原则下，协商解决，协商结果以“纪要”形式盖章记录在案，作为本合同的附件，与合同具有同等效力。
</w:t>
      </w:r>
      <w:r>
        <w:rPr>
          <w:sz w:val="28"/>
          <w:szCs w:val="28"/>
        </w:rPr>
        <w:br/>
      </w:r>
      <w:r>
        <w:rPr>
          <w:sz w:val="28"/>
          <w:szCs w:val="28"/>
        </w:rPr>
        <w:t xml:space="preserve">  甲方： ___________
</w:t>
      </w:r>
      <w:r>
        <w:rPr>
          <w:sz w:val="28"/>
          <w:szCs w:val="28"/>
        </w:rPr>
        <w:br/>
      </w:r>
      <w:r>
        <w:rPr>
          <w:sz w:val="28"/>
          <w:szCs w:val="28"/>
        </w:rPr>
        <w:t xml:space="preserve">  乙方： ___________
</w:t>
      </w:r>
      <w:r>
        <w:rPr>
          <w:sz w:val="28"/>
          <w:szCs w:val="28"/>
        </w:rPr>
        <w:br/>
      </w:r>
      <w:r>
        <w:rPr>
          <w:sz w:val="28"/>
          <w:szCs w:val="28"/>
        </w:rPr>
        <w:t xml:space="preserve">  ____ 年 _____ 月 _____ 日</w:t>
      </w:r>
      <w:bookmarkStart w:id="0" w:name="_GoBack"/>
      <w:bookmarkEnd w:id="0"/>
    </w:p>
    <w:sectPr w:rsidR="00CC5042" w:rsidRPr="00DE79BD">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B77" w:rsidRDefault="00214B77" w:rsidP="00DE79BD">
      <w:r>
        <w:separator/>
      </w:r>
    </w:p>
  </w:endnote>
  <w:endnote w:type="continuationSeparator" w:id="0">
    <w:p w:rsidR="00214B77" w:rsidRDefault="00214B77" w:rsidP="00DE7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4272206"/>
      <w:docPartObj>
        <w:docPartGallery w:val="Page Numbers (Bottom of Page)"/>
        <w:docPartUnique/>
      </w:docPartObj>
    </w:sdtPr>
    <w:sdtContent>
      <w:sdt>
        <w:sdtPr>
          <w:id w:val="1728636285"/>
          <w:docPartObj>
            <w:docPartGallery w:val="Page Numbers (Top of Page)"/>
            <w:docPartUnique/>
          </w:docPartObj>
        </w:sdtPr>
        <w:sdtContent>
          <w:p w:rsidR="00DE79BD" w:rsidRDefault="00DE79BD">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14B77">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14B77">
              <w:rPr>
                <w:b/>
                <w:bCs/>
                <w:noProof/>
              </w:rPr>
              <w:t>1</w:t>
            </w:r>
            <w:r>
              <w:rPr>
                <w:b/>
                <w:bCs/>
                <w:sz w:val="24"/>
                <w:szCs w:val="24"/>
              </w:rPr>
              <w:fldChar w:fldCharType="end"/>
            </w:r>
          </w:p>
        </w:sdtContent>
      </w:sdt>
    </w:sdtContent>
  </w:sdt>
  <w:p w:rsidR="00DE79BD" w:rsidRDefault="00DE79BD" w:rsidP="00DE79BD">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B77" w:rsidRDefault="00214B77" w:rsidP="00DE79BD">
      <w:r>
        <w:separator/>
      </w:r>
    </w:p>
  </w:footnote>
  <w:footnote w:type="continuationSeparator" w:id="0">
    <w:p w:rsidR="00214B77" w:rsidRDefault="00214B77" w:rsidP="00DE79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9BD" w:rsidRDefault="00DE79BD">
    <w:pPr>
      <w:pStyle w:val="a3"/>
    </w:pPr>
    <w:r>
      <w:t>Word</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214B77"/>
    <w:rsid w:val="00CC5042"/>
    <w:rsid w:val="00DE79BD"/>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7C99FA-58DB-4138-9C56-F5505A08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paragraph" w:styleId="1">
    <w:name w:val="heading 1"/>
    <w:basedOn w:val="a"/>
    <w:next w:val="a"/>
    <w:link w:val="1Char"/>
    <w:qFormat/>
    <w:rsid w:val="00DE79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E79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E79BD"/>
    <w:rPr>
      <w:rFonts w:eastAsia="宋体"/>
      <w:kern w:val="2"/>
      <w:sz w:val="18"/>
      <w:szCs w:val="18"/>
    </w:rPr>
  </w:style>
  <w:style w:type="paragraph" w:styleId="a4">
    <w:name w:val="footer"/>
    <w:basedOn w:val="a"/>
    <w:link w:val="Char0"/>
    <w:uiPriority w:val="99"/>
    <w:rsid w:val="00DE79BD"/>
    <w:pPr>
      <w:tabs>
        <w:tab w:val="center" w:pos="4153"/>
        <w:tab w:val="right" w:pos="8306"/>
      </w:tabs>
      <w:snapToGrid w:val="0"/>
      <w:jc w:val="left"/>
    </w:pPr>
    <w:rPr>
      <w:sz w:val="18"/>
      <w:szCs w:val="18"/>
    </w:rPr>
  </w:style>
  <w:style w:type="character" w:customStyle="1" w:styleId="Char0">
    <w:name w:val="页脚 Char"/>
    <w:basedOn w:val="a0"/>
    <w:link w:val="a4"/>
    <w:uiPriority w:val="99"/>
    <w:rsid w:val="00DE79BD"/>
    <w:rPr>
      <w:rFonts w:eastAsia="宋体"/>
      <w:kern w:val="2"/>
      <w:sz w:val="18"/>
      <w:szCs w:val="18"/>
    </w:rPr>
  </w:style>
  <w:style w:type="character" w:customStyle="1" w:styleId="1Char">
    <w:name w:val="标题 1 Char"/>
    <w:basedOn w:val="a0"/>
    <w:link w:val="1"/>
    <w:rsid w:val="00DE79BD"/>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Words>
  <Characters>14</Characters>
  <Application>Microsoft Office Word</Application>
  <DocSecurity>0</DocSecurity>
  <Lines>1</Lines>
  <Paragraphs>1</Paragraphs>
  <ScaleCrop>false</ScaleCrop>
  <Company>http://www.deepbbs.org</Company>
  <LinksUpToDate>false</LinksUpToDate>
  <CharactersWithSpaces>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AAA</cp:lastModifiedBy>
  <cp:revision>1</cp:revision>
  <dcterms:created xsi:type="dcterms:W3CDTF">2015-12-21T08:03:00Z</dcterms:created>
  <dcterms:modified xsi:type="dcterms:W3CDTF">2022-04-02T07:21:00Z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