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137868">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管网漏损综合整治项目可行性研究报告-1000亿元“两重”建设项目</w:t>
      </w:r>
    </w:p>
    <w:p w14:paraId="5C861A57">
      <w:pPr>
        <w:numPr>
          <w:ilvl w:val="0"/>
          <w:numId w:val="0"/>
        </w:numPr>
        <w:ind w:firstLine="562"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1、建设目标</w:t>
      </w:r>
    </w:p>
    <w:p w14:paraId="2BC3D24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坚持人民城市人民建、人民城市为人民，按照建设韧性城市的要求，坚持节水优先，尽力而为、量力而行，科学合理确定城市和县城公共供水管网漏损控制目标。坚持问题导向，结合实际需要和实施可能，区分轻重缓急，科学规划任务项目，合理安排建设时序，老城区结合更新改造抓紧补齐供水管网短板，新城区高起点规划、高标准建设供水管网。坚持市场主导、政府引导，进一步完善供水价格形成机制和激励机制，构建精准、高效、安全、长效的供水管网漏损控制模式。</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2、发展背景</w:t>
      </w:r>
    </w:p>
    <w:p w14:paraId="74B7BA9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地下供水管网主要肩负着为城市输送生活和生产用水的重要任务，随着我国现代化进程逐渐加快，城市规模逐渐扩大，其对地下供水管网建设的要求也在逐步提高，控制供水管网漏损就成了重中之重。也是水行业同行一直在研究探索，并致力要解决一个重要难题。供水管网漏损控制是一个系统性的工程，涉及到设施更新、分区计量、供水系统优化调度、供水物联网建立、体制机制优化等各个方面着手，要面临的问题复杂程度、和困难程度各不相同。因此，要根据所在城市的各方面条件，实施合理、适合、有效的漏损控制项目，成为了大家探索的重要工作任务。</w:t>
      </w:r>
    </w:p>
    <w:p w14:paraId="2D8082E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管网漏损是影响供水管网稳定与可靠运行的重要问题。为进一步加强公共供水管网漏损控制、提高水资源利用效率，2022年1月19日，住房城乡建设部办公厅、国家发展改革委办公厅印发《关于加强公共供水管网漏损控制的通知》，明确到2025年，城市和县城供水管网设施进一步完善，管网压力调控水平进一步提高，激励机制和建设改造、运行维护管理机制进一步健全，供水管网漏损控制水平进一步提升，长效机制基本形成，全国城市公共供水管网漏损率力争控制在9%以内。</w:t>
      </w:r>
    </w:p>
    <w:p w14:paraId="4FC1EA0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国家对漏损控制工作高度重视，该通知提出实施供水管网改造、推动供水管网分区计量、推进供水管网压力调控、开展供水管网智能化建设工程及完善供水管网管理制度。推动企业在完成供水管网信息化基础上，实施智能化改造，建立基于物联网的供水智能化管理平台。对供水设施运行状态和水量、水压、水质等信息进行实时监测，精准识别管网漏损点位，进行管网压力区域智能调节，逐步提高供水管网漏损的信息化、智慧化管理水平。</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3、项目建设的市场分析</w:t>
      </w:r>
    </w:p>
    <w:p w14:paraId="793A3F6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人口的不断增长和城市化进程的加速推进，供水管网的重要性日益凸显。然而，供水管网在长时间运行过程中难免会发生漏损问题，不仅浪费了宝贵的水资源，还造成了经济、环境和社会的损失。因此，供水管网漏损控制成为一项迫切的任务，也是市场发展的重点之一。</w:t>
      </w:r>
    </w:p>
    <w:p w14:paraId="3CE3497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根据数据统计，全球供水管网总长度已达数百万公里，并且大部分管网都存在着不同程度的漏损问题。据估计，全球每年因供水管网漏损而造成的经济损失超过300亿美元。这个庞大的市场规模，为供水管网漏损控制行业提供了发展的空间和机遇。</w:t>
      </w:r>
    </w:p>
    <w:p w14:paraId="1AFDE7F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供水管网漏损控制行业在技术领域的创新和发展也为市场前景带来了新的机遇。随着科技的进步和智能化技术的应用，供水管网漏损控制技术得到了极大的提升。例如，无人机技术的应用使得快速检测漏损点变得更加高效和准确。智能感知装置的使用可以实时监测供水管网的压力和流量，准确判断漏损点位置并及时报警。这些创新技术的发展，为供水管网漏损控制行业带来了更多的解决方案，增加了市场需求。</w:t>
      </w:r>
    </w:p>
    <w:p w14:paraId="72025EA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政府对供水管网漏损控制的重视，也为市场前景提供了良好的政策环境。为了有效控制供水管网的漏损问题，各国政府纷纷出台了相关政策和法规，要求供水公司加强漏损控制工作。</w:t>
      </w:r>
    </w:p>
    <w:p w14:paraId="5EAB992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发展漏损控制技术和解决方案、政府政策的支持以及社会和环境效益的提升，将为供水管网漏损控制行业带来更多的商机和机遇。同时，供水公司需要面对技术成本和管网老化等挑战，采取合适的措施和策略来应对。相信在各方共同努力下，供水管网漏损控制行业将迎来更加繁荣的发展。</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4、项目建设的社会效益</w:t>
      </w:r>
    </w:p>
    <w:p w14:paraId="02CA0AB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控制供水管网漏损可以减少水资源的浪费。供水管网漏损是指供水系统中管道漏水、泄漏等问题，导致大量的本应供给居民的水资源在输送过程中损失掉。漏损的存在使得供水系统过多地提供水源，从而导致过度开采和浪费。通过加强供水管网的检修和改造，修复漏损部位，可以有效减少供水系统的漏水量，提高供水系统的水资源利用率，为城市居民提供更为可靠的供水服务。</w:t>
      </w:r>
    </w:p>
    <w:p w14:paraId="3D66183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控制供水管网漏损可以提高供水系统运行的可靠性和安全性。供水管网漏损的存在会导致供水压力不稳定，甚至在漏损部位造成外来物质进入水源，造成水质污染，给居民生活带来安全隐患。加强供水管网的管理，提高管网运行的稳定性，修复漏损部位，可以减少因管网漏损带来的水质问题，保障居民的用水安全，提高供水系统的可靠性。</w:t>
      </w:r>
    </w:p>
    <w:p w14:paraId="40EC11C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控制供水管网漏损还可以降低供水成本。供水管网漏损不仅导致水资源浪费，还需要消耗大量的能源和人力物力进行修复和维护，增加了供水系统的运营成本。通过科学合理地控制供水管网的漏损，可以降低维修和管理成本，节约能源和经济投入。从长远来看，通过降低供水系统的运营成本，可以对居民用水价格进行合理调整，提高供水系统的经济效益。</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w:t>
      </w:r>
      <w:bookmarkStart w:id="0" w:name="_GoBack"/>
      <w:bookmarkEnd w:id="0"/>
      <w:r>
        <w:rPr>
          <w:rFonts w:hint="eastAsia" w:ascii="仿宋" w:hAnsi="仿宋" w:eastAsia="仿宋" w:cs="仿宋"/>
          <w:b/>
          <w:bCs/>
          <w:sz w:val="28"/>
          <w:szCs w:val="28"/>
        </w:rPr>
        <w:t>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5062DA"/>
    <w:rsid w:val="01CA2079"/>
    <w:rsid w:val="01E3209D"/>
    <w:rsid w:val="02B913EC"/>
    <w:rsid w:val="02CA179F"/>
    <w:rsid w:val="02FE20CD"/>
    <w:rsid w:val="03546191"/>
    <w:rsid w:val="03924D42"/>
    <w:rsid w:val="05DC4B7A"/>
    <w:rsid w:val="07E15804"/>
    <w:rsid w:val="098C0CFB"/>
    <w:rsid w:val="0BB30DED"/>
    <w:rsid w:val="0BD75567"/>
    <w:rsid w:val="0D7C07BE"/>
    <w:rsid w:val="0DD43A3C"/>
    <w:rsid w:val="0F3021AE"/>
    <w:rsid w:val="10615A49"/>
    <w:rsid w:val="12727EA3"/>
    <w:rsid w:val="13270D7A"/>
    <w:rsid w:val="14294AD0"/>
    <w:rsid w:val="145D0D13"/>
    <w:rsid w:val="14AC764E"/>
    <w:rsid w:val="14B26B80"/>
    <w:rsid w:val="14D71581"/>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E403142"/>
    <w:rsid w:val="1EC16D10"/>
    <w:rsid w:val="205B4858"/>
    <w:rsid w:val="22014652"/>
    <w:rsid w:val="226338A3"/>
    <w:rsid w:val="233A3AAB"/>
    <w:rsid w:val="236165D3"/>
    <w:rsid w:val="23F549CE"/>
    <w:rsid w:val="24394AB8"/>
    <w:rsid w:val="24703491"/>
    <w:rsid w:val="24AD7057"/>
    <w:rsid w:val="253D3903"/>
    <w:rsid w:val="25AA204B"/>
    <w:rsid w:val="25B112C1"/>
    <w:rsid w:val="27743E5C"/>
    <w:rsid w:val="27F37477"/>
    <w:rsid w:val="28B81403"/>
    <w:rsid w:val="28D5107B"/>
    <w:rsid w:val="28E3573D"/>
    <w:rsid w:val="2A254797"/>
    <w:rsid w:val="2A9A62D0"/>
    <w:rsid w:val="2ACA1641"/>
    <w:rsid w:val="2BA84F24"/>
    <w:rsid w:val="2BE43B4A"/>
    <w:rsid w:val="2BF81500"/>
    <w:rsid w:val="2C0167A4"/>
    <w:rsid w:val="2DB41456"/>
    <w:rsid w:val="2DE14EBB"/>
    <w:rsid w:val="2DEF2105"/>
    <w:rsid w:val="2E773D61"/>
    <w:rsid w:val="2E8F6852"/>
    <w:rsid w:val="2E9D638E"/>
    <w:rsid w:val="2EB3713E"/>
    <w:rsid w:val="30D333EE"/>
    <w:rsid w:val="30EB705B"/>
    <w:rsid w:val="31CF2D03"/>
    <w:rsid w:val="31E7004C"/>
    <w:rsid w:val="31F46081"/>
    <w:rsid w:val="32D01D02"/>
    <w:rsid w:val="330D0810"/>
    <w:rsid w:val="347B2A5F"/>
    <w:rsid w:val="34D61D4F"/>
    <w:rsid w:val="34E57BDD"/>
    <w:rsid w:val="35312755"/>
    <w:rsid w:val="355E0F17"/>
    <w:rsid w:val="35762033"/>
    <w:rsid w:val="376765E1"/>
    <w:rsid w:val="39836BEC"/>
    <w:rsid w:val="39974868"/>
    <w:rsid w:val="39D72073"/>
    <w:rsid w:val="3A1A2BE3"/>
    <w:rsid w:val="3A824DB6"/>
    <w:rsid w:val="3AAD5BAB"/>
    <w:rsid w:val="3B3726E2"/>
    <w:rsid w:val="3B742860"/>
    <w:rsid w:val="3C087AF1"/>
    <w:rsid w:val="3D8C6ADA"/>
    <w:rsid w:val="3DDA0A65"/>
    <w:rsid w:val="3E1A70B4"/>
    <w:rsid w:val="3EAA0E5A"/>
    <w:rsid w:val="3EBF7E39"/>
    <w:rsid w:val="3F1F4D9E"/>
    <w:rsid w:val="3F7D5B4C"/>
    <w:rsid w:val="3FC46AE7"/>
    <w:rsid w:val="419D24D5"/>
    <w:rsid w:val="41DD28D2"/>
    <w:rsid w:val="42B73346"/>
    <w:rsid w:val="44246EDE"/>
    <w:rsid w:val="444B6D80"/>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8A0854"/>
    <w:rsid w:val="535D4D1B"/>
    <w:rsid w:val="53937294"/>
    <w:rsid w:val="54AA6F8B"/>
    <w:rsid w:val="5620433A"/>
    <w:rsid w:val="575B6F2E"/>
    <w:rsid w:val="57763155"/>
    <w:rsid w:val="58426A50"/>
    <w:rsid w:val="58CA290B"/>
    <w:rsid w:val="58E5183E"/>
    <w:rsid w:val="5A0F1A20"/>
    <w:rsid w:val="5ADD0727"/>
    <w:rsid w:val="5BC97600"/>
    <w:rsid w:val="5C5C3190"/>
    <w:rsid w:val="5CA95D7B"/>
    <w:rsid w:val="5E436E4C"/>
    <w:rsid w:val="5ED52E57"/>
    <w:rsid w:val="5F355114"/>
    <w:rsid w:val="5F4B3119"/>
    <w:rsid w:val="60B66ADC"/>
    <w:rsid w:val="614860F7"/>
    <w:rsid w:val="622D4B39"/>
    <w:rsid w:val="623F6839"/>
    <w:rsid w:val="624E1B68"/>
    <w:rsid w:val="62BC31DC"/>
    <w:rsid w:val="64002BE9"/>
    <w:rsid w:val="64AA2690"/>
    <w:rsid w:val="661C64F2"/>
    <w:rsid w:val="6635067F"/>
    <w:rsid w:val="66CD2666"/>
    <w:rsid w:val="66E856F1"/>
    <w:rsid w:val="66FC3096"/>
    <w:rsid w:val="676A4BDC"/>
    <w:rsid w:val="67D013A1"/>
    <w:rsid w:val="682664D1"/>
    <w:rsid w:val="6846773F"/>
    <w:rsid w:val="685C1EF3"/>
    <w:rsid w:val="69A36249"/>
    <w:rsid w:val="6A624A2F"/>
    <w:rsid w:val="6A633B05"/>
    <w:rsid w:val="6AF311A6"/>
    <w:rsid w:val="6B3A720F"/>
    <w:rsid w:val="6B796D44"/>
    <w:rsid w:val="6B911FD9"/>
    <w:rsid w:val="6BA22313"/>
    <w:rsid w:val="6C2334DB"/>
    <w:rsid w:val="6CEB7CE9"/>
    <w:rsid w:val="6F4F630E"/>
    <w:rsid w:val="6F6A0833"/>
    <w:rsid w:val="6FB16FC8"/>
    <w:rsid w:val="700F1FCA"/>
    <w:rsid w:val="70FA499F"/>
    <w:rsid w:val="71153B87"/>
    <w:rsid w:val="71441E53"/>
    <w:rsid w:val="72534367"/>
    <w:rsid w:val="72773196"/>
    <w:rsid w:val="729C0B15"/>
    <w:rsid w:val="72E53B61"/>
    <w:rsid w:val="73092C77"/>
    <w:rsid w:val="738549F4"/>
    <w:rsid w:val="742455FA"/>
    <w:rsid w:val="75D51537"/>
    <w:rsid w:val="76051E1C"/>
    <w:rsid w:val="769A2923"/>
    <w:rsid w:val="7709593C"/>
    <w:rsid w:val="7719746F"/>
    <w:rsid w:val="773062C6"/>
    <w:rsid w:val="779969FD"/>
    <w:rsid w:val="7879277A"/>
    <w:rsid w:val="789F0098"/>
    <w:rsid w:val="79C505D8"/>
    <w:rsid w:val="7B1F5CAB"/>
    <w:rsid w:val="7B266C5B"/>
    <w:rsid w:val="7B762C35"/>
    <w:rsid w:val="7C002D9D"/>
    <w:rsid w:val="7C4858BC"/>
    <w:rsid w:val="7DC050DC"/>
    <w:rsid w:val="7E2968C4"/>
    <w:rsid w:val="7E631DD5"/>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2132</Words>
  <Characters>2149</Characters>
  <Lines>0</Lines>
  <Paragraphs>0</Paragraphs>
  <TotalTime>180</TotalTime>
  <ScaleCrop>false</ScaleCrop>
  <LinksUpToDate>false</LinksUpToDate>
  <CharactersWithSpaces>2149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2024-10-11T01:10:13Z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