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00" w:x="1872" w:y="23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金</w:t>
      </w:r>
    </w:p>
    <w:p>
      <w:pPr>
        <w:framePr w:w="900" w:x="4166" w:y="23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融</w:t>
      </w:r>
    </w:p>
    <w:p>
      <w:pPr>
        <w:framePr w:w="900" w:x="6460" w:y="23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学</w:t>
      </w:r>
    </w:p>
    <w:p>
      <w:pPr>
        <w:framePr w:w="900" w:x="8753" w:y="23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复</w:t>
      </w:r>
    </w:p>
    <w:p>
      <w:pPr>
        <w:framePr w:w="900" w:x="11047" w:y="23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习</w:t>
      </w:r>
    </w:p>
    <w:p>
      <w:pPr>
        <w:framePr w:w="900" w:x="13341" w:y="23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题</w:t>
      </w:r>
    </w:p>
    <w:p>
      <w:pPr>
        <w:framePr w:w="900" w:x="15635" w:y="23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库</w:t>
      </w:r>
    </w:p>
    <w:p>
      <w:pPr>
        <w:framePr w:w="2340" w:x="1872" w:y="373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一、填空题</w:t>
      </w:r>
    </w:p>
    <w:p>
      <w:pPr>
        <w:framePr w:w="2340" w:x="1872" w:y="3730"/>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
          <w:sz w:val="36"/>
        </w:rPr>
        <w:t>1、</w:t>
      </w:r>
    </w:p>
    <w:p>
      <w:pPr>
        <w:framePr w:w="12837" w:x="4382" w:y="508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是由足值货币向现代信用货币发展的一种过渡性的货币形态。代用货币</w:t>
      </w:r>
    </w:p>
    <w:p>
      <w:pPr>
        <w:framePr w:w="8475" w:x="1872" w:y="64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2、在现代经济中，信用货币存在的主要形式是</w:t>
      </w:r>
    </w:p>
    <w:p>
      <w:pPr>
        <w:framePr w:w="900" w:x="10323" w:y="64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3420" w:x="11763" w:y="64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。现金</w:t>
      </w:r>
      <w:r>
        <w:rPr>
          <w:rFonts w:ascii="Times New Roman"/>
          <w:color w:val="000000"/>
          <w:spacing w:val="270"/>
          <w:sz w:val="36"/>
        </w:rPr>
        <w:t xml:space="preserve"> </w:t>
      </w:r>
      <w:r>
        <w:rPr>
          <w:rFonts w:ascii="STSong" w:hAnsi="STSong" w:cs="STSong"/>
          <w:color w:val="000000"/>
          <w:spacing w:val="0"/>
          <w:sz w:val="36"/>
        </w:rPr>
        <w:t>银行存款</w:t>
      </w:r>
    </w:p>
    <w:p>
      <w:pPr>
        <w:framePr w:w="1070" w:x="1872" w:y="779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3、</w:t>
      </w:r>
    </w:p>
    <w:p>
      <w:pPr>
        <w:framePr w:w="10352" w:x="3842" w:y="779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是新型的信用货币形式，是高科技的信用货币。电子货币</w:t>
      </w:r>
    </w:p>
    <w:p>
      <w:pPr>
        <w:framePr w:w="6818" w:x="1872" w:y="915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6"/>
          <w:sz w:val="36"/>
        </w:rPr>
        <w:t>4、所谓“流通中的货币”，就是发挥</w:t>
      </w:r>
    </w:p>
    <w:p>
      <w:pPr>
        <w:framePr w:w="6818" w:x="1872" w:y="9156"/>
        <w:widowControl w:val="0"/>
        <w:autoSpaceDE w:val="0"/>
        <w:autoSpaceDN w:val="0"/>
        <w:spacing w:before="468" w:after="0" w:line="468" w:lineRule="exact"/>
        <w:ind w:left="361" w:right="0" w:firstLine="0"/>
        <w:jc w:val="left"/>
        <w:rPr>
          <w:rFonts w:ascii="Times New Roman"/>
          <w:color w:val="000000"/>
          <w:spacing w:val="0"/>
          <w:sz w:val="36"/>
        </w:rPr>
      </w:pPr>
      <w:r>
        <w:rPr>
          <w:rFonts w:ascii="STSong" w:hAnsi="STSong" w:cs="STSong"/>
          <w:color w:val="000000"/>
          <w:spacing w:val="0"/>
          <w:sz w:val="36"/>
        </w:rPr>
        <w:t>流通手段</w:t>
      </w:r>
      <w:r>
        <w:rPr>
          <w:rFonts w:ascii="Times New Roman"/>
          <w:color w:val="000000"/>
          <w:spacing w:val="273"/>
          <w:sz w:val="36"/>
        </w:rPr>
        <w:t xml:space="preserve"> </w:t>
      </w:r>
      <w:r>
        <w:rPr>
          <w:rFonts w:ascii="STSong" w:hAnsi="STSong" w:cs="STSong"/>
          <w:color w:val="000000"/>
          <w:spacing w:val="0"/>
          <w:sz w:val="36"/>
        </w:rPr>
        <w:t>支付手段</w:t>
      </w:r>
    </w:p>
    <w:p>
      <w:pPr>
        <w:framePr w:w="3420" w:x="8793" w:y="915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职能的货币和发挥</w:t>
      </w:r>
    </w:p>
    <w:p>
      <w:pPr>
        <w:framePr w:w="3780" w:x="12933" w:y="915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职能的货币的总和。</w:t>
      </w:r>
    </w:p>
    <w:p>
      <w:pPr>
        <w:framePr w:w="3780" w:x="12933" w:y="9156"/>
        <w:widowControl w:val="0"/>
        <w:autoSpaceDE w:val="0"/>
        <w:autoSpaceDN w:val="0"/>
        <w:spacing w:before="1825" w:after="0" w:line="468" w:lineRule="exact"/>
        <w:ind w:left="894" w:right="0" w:firstLine="0"/>
        <w:jc w:val="left"/>
        <w:rPr>
          <w:rFonts w:ascii="Times New Roman"/>
          <w:color w:val="000000"/>
          <w:spacing w:val="0"/>
          <w:sz w:val="36"/>
        </w:rPr>
      </w:pPr>
      <w:r>
        <w:rPr>
          <w:rFonts w:ascii="STSong" w:hAnsi="STSong" w:cs="STSong"/>
          <w:color w:val="000000"/>
          <w:spacing w:val="0"/>
          <w:sz w:val="36"/>
        </w:rPr>
        <w:t>四种主要货币</w:t>
      </w:r>
    </w:p>
    <w:p>
      <w:pPr>
        <w:framePr w:w="5992" w:x="1872" w:y="1144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5、从货币制度诞生以来，经历了</w:t>
      </w:r>
    </w:p>
    <w:p>
      <w:pPr>
        <w:framePr w:w="900" w:x="8562" w:y="1144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900" w:x="10561" w:y="1144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900" w:x="12192" w:y="1144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11602" w:x="2233" w:y="1238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制度形态。银本位制</w:t>
      </w:r>
      <w:r>
        <w:rPr>
          <w:rFonts w:ascii="Times New Roman"/>
          <w:color w:val="000000"/>
          <w:spacing w:val="275"/>
          <w:sz w:val="36"/>
        </w:rPr>
        <w:t xml:space="preserve"> </w:t>
      </w:r>
      <w:r>
        <w:rPr>
          <w:rFonts w:ascii="STSong" w:hAnsi="STSong" w:cs="STSong"/>
          <w:color w:val="000000"/>
          <w:spacing w:val="0"/>
          <w:sz w:val="36"/>
        </w:rPr>
        <w:t>金银复本位制</w:t>
      </w:r>
      <w:r>
        <w:rPr>
          <w:rFonts w:ascii="Times New Roman"/>
          <w:color w:val="000000"/>
          <w:spacing w:val="273"/>
          <w:sz w:val="36"/>
        </w:rPr>
        <w:t xml:space="preserve"> </w:t>
      </w:r>
      <w:r>
        <w:rPr>
          <w:rFonts w:ascii="STSong" w:hAnsi="STSong" w:cs="STSong"/>
          <w:color w:val="000000"/>
          <w:spacing w:val="0"/>
          <w:sz w:val="36"/>
        </w:rPr>
        <w:t>金本位制</w:t>
      </w:r>
      <w:r>
        <w:rPr>
          <w:rFonts w:ascii="Times New Roman"/>
          <w:color w:val="000000"/>
          <w:spacing w:val="271"/>
          <w:sz w:val="36"/>
        </w:rPr>
        <w:t xml:space="preserve"> </w:t>
      </w:r>
      <w:r>
        <w:rPr>
          <w:rFonts w:ascii="STSong" w:hAnsi="STSong" w:cs="STSong"/>
          <w:color w:val="000000"/>
          <w:spacing w:val="0"/>
          <w:sz w:val="36"/>
        </w:rPr>
        <w:t>信用货币制度</w:t>
      </w:r>
    </w:p>
    <w:p>
      <w:pPr>
        <w:framePr w:w="6405" w:x="1872" w:y="137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6、金银复本位制主要有两种类型：</w:t>
      </w:r>
    </w:p>
    <w:p>
      <w:pPr>
        <w:framePr w:w="900" w:x="9243" w:y="137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4559" w:x="11403" w:y="137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。平行本位制</w:t>
      </w:r>
      <w:r>
        <w:rPr>
          <w:rFonts w:ascii="Times New Roman"/>
          <w:color w:val="000000"/>
          <w:spacing w:val="275"/>
          <w:sz w:val="36"/>
        </w:rPr>
        <w:t xml:space="preserve"> </w:t>
      </w:r>
      <w:r>
        <w:rPr>
          <w:rFonts w:ascii="STSong" w:hAnsi="STSong" w:cs="STSong"/>
          <w:color w:val="000000"/>
          <w:spacing w:val="0"/>
          <w:sz w:val="36"/>
        </w:rPr>
        <w:t>双本位制</w:t>
      </w:r>
    </w:p>
    <w:p>
      <w:pPr>
        <w:framePr w:w="4559" w:x="11403" w:y="13739"/>
        <w:widowControl w:val="0"/>
        <w:autoSpaceDE w:val="0"/>
        <w:autoSpaceDN w:val="0"/>
        <w:spacing w:before="889" w:after="0" w:line="468" w:lineRule="exact"/>
        <w:ind w:left="540" w:right="0" w:firstLine="0"/>
        <w:jc w:val="left"/>
        <w:rPr>
          <w:rFonts w:ascii="Times New Roman"/>
          <w:color w:val="000000"/>
          <w:spacing w:val="0"/>
          <w:sz w:val="36"/>
        </w:rPr>
      </w:pPr>
      <w:r>
        <w:rPr>
          <w:rFonts w:ascii="STSong" w:hAnsi="STSong" w:cs="STSong"/>
          <w:color w:val="000000"/>
          <w:spacing w:val="0"/>
          <w:sz w:val="36"/>
        </w:rPr>
        <w:t>。良币</w:t>
      </w:r>
    </w:p>
    <w:p>
      <w:pPr>
        <w:framePr w:w="9717" w:x="1872" w:y="1509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7、在格雷欣法则中，实际价值高于法定比价的货币是</w:t>
      </w:r>
    </w:p>
    <w:p>
      <w:pPr>
        <w:framePr w:w="9717" w:x="1872" w:y="15097"/>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8、在格雷欣法则中，实际价值低于法定比价的货币是</w:t>
      </w:r>
    </w:p>
    <w:p>
      <w:pPr>
        <w:framePr w:w="1620" w:x="11943" w:y="164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。劣币</w:t>
      </w:r>
    </w:p>
    <w:p>
      <w:pPr>
        <w:framePr w:w="4750" w:x="1872" w:y="1780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9、金本位制有三种形式：</w:t>
      </w:r>
    </w:p>
    <w:p>
      <w:pPr>
        <w:framePr w:w="4750" w:x="1872" w:y="1780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汇兑本位制</w:t>
      </w:r>
    </w:p>
    <w:p>
      <w:pPr>
        <w:framePr w:w="900" w:x="7407" w:y="1780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900" w:x="9185" w:y="1780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5780" w:x="10968" w:y="1780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。金币本位制</w:t>
      </w:r>
      <w:r>
        <w:rPr>
          <w:rFonts w:ascii="Times New Roman"/>
          <w:color w:val="000000"/>
          <w:spacing w:val="275"/>
          <w:sz w:val="36"/>
        </w:rPr>
        <w:t xml:space="preserve"> </w:t>
      </w:r>
      <w:r>
        <w:rPr>
          <w:rFonts w:ascii="STSong" w:hAnsi="STSong" w:cs="STSong"/>
          <w:color w:val="000000"/>
          <w:spacing w:val="0"/>
          <w:sz w:val="36"/>
        </w:rPr>
        <w:t>金块本位制</w:t>
      </w:r>
      <w:r>
        <w:rPr>
          <w:rFonts w:ascii="Times New Roman"/>
          <w:color w:val="000000"/>
          <w:spacing w:val="274"/>
          <w:sz w:val="36"/>
        </w:rPr>
        <w:t xml:space="preserve"> </w:t>
      </w:r>
      <w:r>
        <w:rPr>
          <w:rFonts w:ascii="STSong" w:hAnsi="STSong" w:cs="STSong"/>
          <w:color w:val="000000"/>
          <w:spacing w:val="0"/>
          <w:sz w:val="36"/>
        </w:rPr>
        <w:t>金</w:t>
      </w:r>
    </w:p>
    <w:p>
      <w:pPr>
        <w:framePr w:w="8621" w:x="1872" w:y="201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10、货币制度的四大构成要素是：</w:t>
      </w:r>
      <w:r>
        <w:rPr>
          <w:rFonts w:ascii="Times New Roman"/>
          <w:color w:val="000000"/>
          <w:spacing w:val="227"/>
          <w:sz w:val="36"/>
        </w:rPr>
        <w:t xml:space="preserve"> </w:t>
      </w:r>
      <w:r>
        <w:rPr>
          <w:rFonts w:ascii="STSong" w:hAnsi="STSong" w:cs="STSong"/>
          <w:color w:val="000000"/>
          <w:spacing w:val="0"/>
          <w:sz w:val="36"/>
        </w:rPr>
        <w:t>货币的币材</w:t>
      </w:r>
    </w:p>
    <w:p>
      <w:pPr>
        <w:framePr w:w="900" w:x="10453" w:y="201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3060" w:x="11511" w:y="201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货币的单位名称</w:t>
      </w:r>
    </w:p>
    <w:p>
      <w:pPr>
        <w:framePr w:w="3060" w:x="11511" w:y="20101"/>
        <w:widowControl w:val="0"/>
        <w:autoSpaceDE w:val="0"/>
        <w:autoSpaceDN w:val="0"/>
        <w:spacing w:before="468" w:after="0" w:line="468" w:lineRule="exact"/>
        <w:ind w:left="803" w:right="0" w:firstLine="0"/>
        <w:jc w:val="left"/>
        <w:rPr>
          <w:rFonts w:ascii="Times New Roman"/>
          <w:color w:val="000000"/>
          <w:spacing w:val="0"/>
          <w:sz w:val="36"/>
        </w:rPr>
      </w:pPr>
      <w:r>
        <w:rPr>
          <w:rFonts w:ascii="STSong" w:hAnsi="STSong" w:cs="STSong"/>
          <w:color w:val="000000"/>
          <w:spacing w:val="0"/>
          <w:sz w:val="36"/>
        </w:rPr>
        <w:t>。</w:t>
      </w:r>
    </w:p>
    <w:p>
      <w:pPr>
        <w:framePr w:w="1778" w:x="14756" w:y="201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428"/>
          <w:sz w:val="36"/>
        </w:rPr>
        <w:t xml:space="preserve"> </w:t>
      </w:r>
      <w:r>
        <w:rPr>
          <w:rFonts w:ascii="STSong" w:hAnsi="STSong" w:cs="STSong"/>
          <w:color w:val="000000"/>
          <w:spacing w:val="0"/>
          <w:sz w:val="36"/>
        </w:rPr>
        <w:t>本</w:t>
      </w:r>
    </w:p>
    <w:p>
      <w:pPr>
        <w:framePr w:w="10766" w:x="1872" w:y="2103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位币和辅币的发行、铸造、流通程序</w:t>
      </w:r>
      <w:r>
        <w:rPr>
          <w:rFonts w:ascii="Times New Roman"/>
          <w:color w:val="000000"/>
          <w:spacing w:val="811"/>
          <w:sz w:val="36"/>
        </w:rPr>
        <w:t xml:space="preserve"> </w:t>
      </w:r>
      <w:r>
        <w:rPr>
          <w:rFonts w:ascii="STSong" w:hAnsi="STSong" w:cs="STSong"/>
          <w:color w:val="000000"/>
          <w:spacing w:val="0"/>
          <w:sz w:val="36"/>
        </w:rPr>
        <w:t>、</w:t>
      </w:r>
      <w:r>
        <w:rPr>
          <w:rFonts w:ascii="Times New Roman"/>
          <w:color w:val="000000"/>
          <w:spacing w:val="450"/>
          <w:sz w:val="36"/>
        </w:rPr>
        <w:t xml:space="preserve"> </w:t>
      </w:r>
      <w:r>
        <w:rPr>
          <w:rFonts w:ascii="STSong" w:hAnsi="STSong" w:cs="STSong"/>
          <w:color w:val="000000"/>
          <w:spacing w:val="0"/>
          <w:sz w:val="36"/>
        </w:rPr>
        <w:t>准备金制度</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03pt;height:5pt;margin-top:277.1pt;margin-left:119pt;mso-position-horizontal-relative:page;mso-position-vertical-relative:page;position:absolute;z-index:-251537408">
            <v:imagedata r:id="rId4" o:title=""/>
          </v:shape>
        </w:pict>
      </w:r>
      <w:r>
        <w:rPr>
          <w:noProof/>
        </w:rPr>
        <w:pict>
          <v:shape id="_x0000_s1026" type="#_x0000_t75" style="width:58pt;height:5pt;margin-top:345.1pt;margin-left:461pt;mso-position-horizontal-relative:page;mso-position-vertical-relative:page;position:absolute;z-index:-251538432">
            <v:imagedata r:id="rId5" o:title=""/>
          </v:shape>
        </w:pict>
      </w:r>
      <w:r>
        <w:rPr>
          <w:noProof/>
        </w:rPr>
        <w:pict>
          <v:shape id="_x0000_s1027" type="#_x0000_t75" style="width:58pt;height:5pt;margin-top:345.1pt;margin-left:533pt;mso-position-horizontal-relative:page;mso-position-vertical-relative:page;position:absolute;z-index:-251539456">
            <v:imagedata r:id="rId6" o:title=""/>
          </v:shape>
        </w:pict>
      </w:r>
      <w:r>
        <w:rPr>
          <w:noProof/>
        </w:rPr>
        <w:pict>
          <v:shape id="_x0000_s1028" type="#_x0000_t75" style="width:76pt;height:5pt;margin-top:413.1pt;margin-left:119pt;mso-position-horizontal-relative:page;mso-position-vertical-relative:page;position:absolute;z-index:-251540480">
            <v:imagedata r:id="rId7" o:title=""/>
          </v:shape>
        </w:pict>
      </w:r>
      <w:r>
        <w:rPr>
          <w:noProof/>
        </w:rPr>
        <w:pict>
          <v:shape id="_x0000_s1029" type="#_x0000_t75" style="width:76pt;height:5pt;margin-top:481.1pt;margin-left:366pt;mso-position-horizontal-relative:page;mso-position-vertical-relative:page;position:absolute;z-index:-251541504">
            <v:imagedata r:id="rId8" o:title=""/>
          </v:shape>
        </w:pict>
      </w:r>
      <w:r>
        <w:rPr>
          <w:noProof/>
        </w:rPr>
        <w:pict>
          <v:shape id="_x0000_s1030" type="#_x0000_t75" style="width:67pt;height:5pt;margin-top:481.1pt;margin-left:582pt;mso-position-horizontal-relative:page;mso-position-vertical-relative:page;position:absolute;z-index:-251542528">
            <v:imagedata r:id="rId9" o:title=""/>
          </v:shape>
        </w:pict>
      </w:r>
      <w:r>
        <w:rPr>
          <w:noProof/>
        </w:rPr>
        <w:pict>
          <v:shape id="_x0000_s1031" type="#_x0000_t75" style="width:77pt;height:5pt;margin-top:595.1pt;margin-left:354pt;mso-position-horizontal-relative:page;mso-position-vertical-relative:page;position:absolute;z-index:-251543552">
            <v:imagedata r:id="rId10" o:title=""/>
          </v:shape>
        </w:pict>
      </w:r>
      <w:r>
        <w:rPr>
          <w:noProof/>
        </w:rPr>
        <w:pict>
          <v:shape id="_x0000_s1032" type="#_x0000_t75" style="width:86pt;height:5pt;margin-top:595.1pt;margin-left:445pt;mso-position-horizontal-relative:page;mso-position-vertical-relative:page;position:absolute;z-index:-251544576">
            <v:imagedata r:id="rId11" o:title=""/>
          </v:shape>
        </w:pict>
      </w:r>
      <w:r>
        <w:rPr>
          <w:noProof/>
        </w:rPr>
        <w:pict>
          <v:shape id="_x0000_s1033" type="#_x0000_t75" style="width:67pt;height:5pt;margin-top:595.1pt;margin-left:545pt;mso-position-horizontal-relative:page;mso-position-vertical-relative:page;position:absolute;z-index:-251545600">
            <v:imagedata r:id="rId12" o:title=""/>
          </v:shape>
        </w:pict>
      </w:r>
      <w:r>
        <w:rPr>
          <w:noProof/>
        </w:rPr>
        <w:pict>
          <v:shape id="_x0000_s1034" type="#_x0000_t75" style="width:68pt;height:5pt;margin-top:595.1pt;margin-left:626pt;mso-position-horizontal-relative:page;mso-position-vertical-relative:page;position:absolute;z-index:-251546624">
            <v:imagedata r:id="rId13" o:title=""/>
          </v:shape>
        </w:pict>
      </w:r>
      <w:r>
        <w:rPr>
          <w:noProof/>
        </w:rPr>
        <w:pict>
          <v:shape id="_x0000_s1035" type="#_x0000_t75" style="width:94pt;height:5pt;margin-top:710.1pt;margin-left:371pt;mso-position-horizontal-relative:page;mso-position-vertical-relative:page;position:absolute;z-index:-251547648">
            <v:imagedata r:id="rId14" o:title=""/>
          </v:shape>
        </w:pict>
      </w:r>
      <w:r>
        <w:rPr>
          <w:noProof/>
        </w:rPr>
        <w:pict>
          <v:shape id="_x0000_s1036" type="#_x0000_t75" style="width:94pt;height:5pt;margin-top:710.1pt;margin-left:479pt;mso-position-horizontal-relative:page;mso-position-vertical-relative:page;position:absolute;z-index:-251548672">
            <v:imagedata r:id="rId15" o:title=""/>
          </v:shape>
        </w:pict>
      </w:r>
      <w:r>
        <w:rPr>
          <w:noProof/>
        </w:rPr>
        <w:pict>
          <v:shape id="_x0000_s1037" type="#_x0000_t75" style="width:85pt;height:5pt;margin-top:778.1pt;margin-left:515pt;mso-position-horizontal-relative:page;mso-position-vertical-relative:page;position:absolute;z-index:-251549696">
            <v:imagedata r:id="rId16" o:title=""/>
          </v:shape>
        </w:pict>
      </w:r>
      <w:r>
        <w:rPr>
          <w:noProof/>
        </w:rPr>
        <w:pict>
          <v:shape id="_x0000_s1038" type="#_x0000_t75" style="width:85pt;height:5pt;margin-top:845.35pt;margin-left:515pt;mso-position-horizontal-relative:page;mso-position-vertical-relative:page;position:absolute;z-index:-251550720">
            <v:imagedata r:id="rId17" o:title=""/>
          </v:shape>
        </w:pict>
      </w:r>
      <w:r>
        <w:rPr>
          <w:noProof/>
        </w:rPr>
        <w:pict>
          <v:shape id="_x0000_s1039" type="#_x0000_t75" style="width:76pt;height:5pt;margin-top:913.1pt;margin-left:297pt;mso-position-horizontal-relative:page;mso-position-vertical-relative:page;position:absolute;z-index:-251551744">
            <v:imagedata r:id="rId18" o:title=""/>
          </v:shape>
        </w:pict>
      </w:r>
      <w:r>
        <w:rPr>
          <w:noProof/>
        </w:rPr>
        <w:pict>
          <v:shape id="_x0000_s1040" type="#_x0000_t75" style="width:76pt;height:5pt;margin-top:913.1pt;margin-left:386pt;mso-position-horizontal-relative:page;mso-position-vertical-relative:page;position:absolute;z-index:-251552768">
            <v:imagedata r:id="rId18" o:title=""/>
          </v:shape>
        </w:pict>
      </w:r>
      <w:r>
        <w:rPr>
          <w:noProof/>
        </w:rPr>
        <w:pict>
          <v:shape id="_x0000_s1041" type="#_x0000_t75" style="width:76pt;height:5pt;margin-top:913.1pt;margin-left:475pt;mso-position-horizontal-relative:page;mso-position-vertical-relative:page;position:absolute;z-index:-251553792">
            <v:imagedata r:id="rId19" o:title=""/>
          </v:shape>
        </w:pict>
      </w:r>
      <w:r>
        <w:rPr>
          <w:noProof/>
        </w:rPr>
        <w:pict>
          <v:shape id="_x0000_s1042" type="#_x0000_t75" style="width:166pt;height:5pt;margin-top:1028.1pt;margin-left:359pt;mso-position-horizontal-relative:page;mso-position-vertical-relative:page;position:absolute;z-index:-251554816">
            <v:imagedata r:id="rId20" o:title=""/>
          </v:shape>
        </w:pict>
      </w:r>
      <w:r>
        <w:rPr>
          <w:noProof/>
        </w:rPr>
        <w:pict>
          <v:shape id="_x0000_s1043" type="#_x0000_t75" style="width:202pt;height:5pt;margin-top:1028.1pt;margin-left:538pt;mso-position-horizontal-relative:page;mso-position-vertical-relative:page;position:absolute;z-index:-251555840">
            <v:imagedata r:id="rId21" o:title=""/>
          </v:shape>
        </w:pict>
      </w:r>
      <w:r>
        <w:rPr>
          <w:noProof/>
        </w:rPr>
        <w:pict>
          <v:shape id="_x0000_s1044" type="#_x0000_t75" style="width:49pt;height:5pt;margin-top:1028.1pt;margin-left:753pt;mso-position-horizontal-relative:page;mso-position-vertical-relative:page;position:absolute;z-index:-251556864">
            <v:imagedata r:id="rId22" o:title=""/>
          </v:shape>
        </w:pict>
      </w:r>
      <w:r>
        <w:rPr>
          <w:noProof/>
        </w:rPr>
        <w:pict>
          <v:shape id="_x0000_s1045" type="#_x0000_t75" style="width:337pt;height:5pt;margin-top:1075.1pt;margin-left:92pt;mso-position-horizontal-relative:page;mso-position-vertical-relative:page;position:absolute;z-index:-251557888">
            <v:imagedata r:id="rId23" o:title=""/>
          </v:shape>
        </w:pict>
      </w:r>
      <w:r>
        <w:rPr>
          <w:noProof/>
        </w:rPr>
        <w:pict>
          <v:shape id="_x0000_s1046" type="#_x0000_t75" style="width:175pt;height:5pt;margin-top:1075.1pt;margin-left:443pt;mso-position-horizontal-relative:page;mso-position-vertical-relative:page;position:absolute;z-index:-251558912">
            <v:imagedata r:id="rId2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600"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11、目前，世界各国普遍以金融资产</w:t>
      </w:r>
    </w:p>
    <w:p>
      <w:pPr>
        <w:framePr w:w="8282" w:x="851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的强弱作为划分货币层次的主要依据。流动性</w:t>
      </w:r>
    </w:p>
    <w:p>
      <w:pPr>
        <w:framePr w:w="3615"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12、狭义货币</w:t>
      </w:r>
      <w:r>
        <w:rPr>
          <w:rFonts w:ascii="Times New Roman"/>
          <w:color w:val="000000"/>
          <w:spacing w:val="36"/>
          <w:sz w:val="36"/>
        </w:rPr>
        <w:t xml:space="preserve"> </w:t>
      </w:r>
      <w:r>
        <w:rPr>
          <w:rFonts w:ascii="STSong"/>
          <w:color w:val="000000"/>
          <w:spacing w:val="0"/>
          <w:sz w:val="36"/>
        </w:rPr>
        <w:t>M</w:t>
      </w:r>
      <w:r>
        <w:rPr>
          <w:rFonts w:ascii="Times New Roman"/>
          <w:color w:val="000000"/>
          <w:spacing w:val="60"/>
          <w:sz w:val="36"/>
        </w:rPr>
        <w:t xml:space="preserve"> </w:t>
      </w:r>
      <w:r>
        <w:rPr>
          <w:rFonts w:ascii="STSong" w:hAnsi="STSong" w:cs="STSong"/>
          <w:color w:val="000000"/>
          <w:spacing w:val="0"/>
          <w:sz w:val="36"/>
        </w:rPr>
        <w:t>由</w:t>
      </w:r>
    </w:p>
    <w:p>
      <w:pPr>
        <w:framePr w:w="900" w:x="6208"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5466" w:x="7828"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，构成，广义货币</w:t>
      </w:r>
      <w:r>
        <w:rPr>
          <w:rFonts w:ascii="Times New Roman"/>
          <w:color w:val="000000"/>
          <w:spacing w:val="37"/>
          <w:sz w:val="36"/>
        </w:rPr>
        <w:t xml:space="preserve"> </w:t>
      </w:r>
      <w:r>
        <w:rPr>
          <w:rFonts w:ascii="STSong"/>
          <w:color w:val="000000"/>
          <w:spacing w:val="0"/>
          <w:sz w:val="36"/>
        </w:rPr>
        <w:t>M</w:t>
      </w:r>
      <w:r>
        <w:rPr>
          <w:rFonts w:ascii="Times New Roman"/>
          <w:color w:val="000000"/>
          <w:spacing w:val="60"/>
          <w:sz w:val="36"/>
        </w:rPr>
        <w:t xml:space="preserve"> </w:t>
      </w:r>
      <w:r>
        <w:rPr>
          <w:rFonts w:ascii="STSong" w:hAnsi="STSong" w:cs="STSong"/>
          <w:color w:val="000000"/>
          <w:spacing w:val="0"/>
          <w:sz w:val="36"/>
        </w:rPr>
        <w:t>由</w:t>
      </w:r>
      <w:r>
        <w:rPr>
          <w:rFonts w:ascii="Times New Roman"/>
          <w:color w:val="000000"/>
          <w:spacing w:val="36"/>
          <w:sz w:val="36"/>
        </w:rPr>
        <w:t xml:space="preserve"> </w:t>
      </w:r>
      <w:r>
        <w:rPr>
          <w:rFonts w:ascii="STSong"/>
          <w:color w:val="000000"/>
          <w:spacing w:val="0"/>
          <w:sz w:val="36"/>
        </w:rPr>
        <w:t>M</w:t>
      </w:r>
      <w:r>
        <w:rPr>
          <w:rFonts w:ascii="Times New Roman"/>
          <w:color w:val="000000"/>
          <w:spacing w:val="60"/>
          <w:sz w:val="36"/>
        </w:rPr>
        <w:t xml:space="preserve"> </w:t>
      </w:r>
      <w:r>
        <w:rPr>
          <w:rFonts w:ascii="STSong" w:hAnsi="STSong" w:cs="STSong"/>
          <w:color w:val="000000"/>
          <w:spacing w:val="0"/>
          <w:sz w:val="36"/>
        </w:rPr>
        <w:t>加</w:t>
      </w:r>
    </w:p>
    <w:p>
      <w:pPr>
        <w:framePr w:w="2340" w:x="14201"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构成。流通</w:t>
      </w:r>
    </w:p>
    <w:p>
      <w:pPr>
        <w:framePr w:w="413" w:x="4436" w:y="3776"/>
        <w:widowControl w:val="0"/>
        <w:autoSpaceDE w:val="0"/>
        <w:autoSpaceDN w:val="0"/>
        <w:spacing w:before="0" w:after="0" w:line="272" w:lineRule="exact"/>
        <w:ind w:left="0" w:right="0" w:firstLine="0"/>
        <w:jc w:val="left"/>
        <w:rPr>
          <w:rFonts w:ascii="Times New Roman"/>
          <w:color w:val="000000"/>
          <w:spacing w:val="0"/>
          <w:sz w:val="21"/>
        </w:rPr>
      </w:pPr>
      <w:r>
        <w:rPr>
          <w:rFonts w:ascii="STSong"/>
          <w:color w:val="000000"/>
          <w:spacing w:val="0"/>
          <w:sz w:val="21"/>
        </w:rPr>
        <w:t>1</w:t>
      </w:r>
    </w:p>
    <w:p>
      <w:pPr>
        <w:framePr w:w="413" w:x="11133" w:y="3776"/>
        <w:widowControl w:val="0"/>
        <w:autoSpaceDE w:val="0"/>
        <w:autoSpaceDN w:val="0"/>
        <w:spacing w:before="0" w:after="0" w:line="272" w:lineRule="exact"/>
        <w:ind w:left="0" w:right="0" w:firstLine="0"/>
        <w:jc w:val="left"/>
        <w:rPr>
          <w:rFonts w:ascii="Times New Roman"/>
          <w:color w:val="000000"/>
          <w:spacing w:val="0"/>
          <w:sz w:val="21"/>
        </w:rPr>
      </w:pPr>
      <w:r>
        <w:rPr>
          <w:rFonts w:ascii="STSong"/>
          <w:color w:val="000000"/>
          <w:spacing w:val="0"/>
          <w:sz w:val="21"/>
        </w:rPr>
        <w:t>2</w:t>
      </w:r>
    </w:p>
    <w:p>
      <w:pPr>
        <w:framePr w:w="413" w:x="12069" w:y="3776"/>
        <w:widowControl w:val="0"/>
        <w:autoSpaceDE w:val="0"/>
        <w:autoSpaceDN w:val="0"/>
        <w:spacing w:before="0" w:after="0" w:line="272" w:lineRule="exact"/>
        <w:ind w:left="0" w:right="0" w:firstLine="0"/>
        <w:jc w:val="left"/>
        <w:rPr>
          <w:rFonts w:ascii="Times New Roman"/>
          <w:color w:val="000000"/>
          <w:spacing w:val="0"/>
          <w:sz w:val="21"/>
        </w:rPr>
      </w:pPr>
      <w:r>
        <w:rPr>
          <w:rFonts w:ascii="STSong"/>
          <w:color w:val="000000"/>
          <w:spacing w:val="0"/>
          <w:sz w:val="21"/>
        </w:rPr>
        <w:t>1</w:t>
      </w:r>
    </w:p>
    <w:p>
      <w:pPr>
        <w:framePr w:w="5387"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中现金</w:t>
      </w:r>
      <w:r>
        <w:rPr>
          <w:rFonts w:ascii="Times New Roman"/>
          <w:color w:val="000000"/>
          <w:spacing w:val="274"/>
          <w:sz w:val="36"/>
        </w:rPr>
        <w:t xml:space="preserve"> </w:t>
      </w:r>
      <w:r>
        <w:rPr>
          <w:rFonts w:ascii="STSong" w:hAnsi="STSong" w:cs="STSong"/>
          <w:color w:val="000000"/>
          <w:spacing w:val="0"/>
          <w:sz w:val="36"/>
        </w:rPr>
        <w:t>支票存款</w:t>
      </w:r>
      <w:r>
        <w:rPr>
          <w:rFonts w:ascii="Times New Roman"/>
          <w:color w:val="000000"/>
          <w:spacing w:val="270"/>
          <w:sz w:val="36"/>
        </w:rPr>
        <w:t xml:space="preserve"> </w:t>
      </w:r>
      <w:r>
        <w:rPr>
          <w:rFonts w:ascii="STSong" w:hAnsi="STSong" w:cs="STSong"/>
          <w:color w:val="000000"/>
          <w:spacing w:val="0"/>
          <w:sz w:val="36"/>
        </w:rPr>
        <w:t>储蓄存款</w:t>
      </w:r>
    </w:p>
    <w:p>
      <w:pPr>
        <w:framePr w:w="5358"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13、货币制度最基本的内容是</w:t>
      </w:r>
    </w:p>
    <w:p>
      <w:pPr>
        <w:framePr w:w="1620" w:x="869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。币材</w:t>
      </w:r>
    </w:p>
    <w:p>
      <w:pPr>
        <w:framePr w:w="7842" w:x="1872"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14、在现代经济中，信用货币的发行主体是</w:t>
      </w:r>
    </w:p>
    <w:p>
      <w:pPr>
        <w:framePr w:w="7842" w:x="1872" w:y="7063"/>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10"/>
          <w:sz w:val="36"/>
        </w:rPr>
        <w:t>15、“金融”一词在广义上指由货币及</w:t>
      </w:r>
    </w:p>
    <w:p>
      <w:pPr>
        <w:framePr w:w="7842" w:x="1872" w:y="7063"/>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16、借贷活动中产生的利息或者利率是</w:t>
      </w:r>
    </w:p>
    <w:p>
      <w:pPr>
        <w:framePr w:w="1620" w:x="10673"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。银行</w:t>
      </w:r>
    </w:p>
    <w:p>
      <w:pPr>
        <w:framePr w:w="6212" w:x="9232"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两大类活动引致的经济行为。信用</w:t>
      </w:r>
    </w:p>
    <w:p>
      <w:pPr>
        <w:framePr w:w="6212" w:x="9232" w:y="8422"/>
        <w:widowControl w:val="0"/>
        <w:autoSpaceDE w:val="0"/>
        <w:autoSpaceDN w:val="0"/>
        <w:spacing w:before="885" w:after="0" w:line="468" w:lineRule="exact"/>
        <w:ind w:left="361" w:right="0" w:firstLine="0"/>
        <w:jc w:val="left"/>
        <w:rPr>
          <w:rFonts w:ascii="Times New Roman"/>
          <w:color w:val="000000"/>
          <w:spacing w:val="0"/>
          <w:sz w:val="36"/>
        </w:rPr>
      </w:pPr>
      <w:r>
        <w:rPr>
          <w:rFonts w:ascii="STSong" w:hAnsi="STSong" w:cs="STSong"/>
          <w:color w:val="000000"/>
          <w:spacing w:val="0"/>
          <w:sz w:val="36"/>
        </w:rPr>
        <w:t>的价格。借贷资金</w:t>
      </w:r>
    </w:p>
    <w:p>
      <w:pPr>
        <w:framePr w:w="4530" w:x="1872" w:y="1113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17、一级市场融资是指在</w:t>
      </w:r>
    </w:p>
    <w:p>
      <w:pPr>
        <w:framePr w:w="4530" w:x="1872" w:y="11132"/>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18、二级市场融资是指在</w:t>
      </w:r>
    </w:p>
    <w:p>
      <w:pPr>
        <w:framePr w:w="6211" w:x="7792" w:y="1113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时发生的融资活动。发行融资工具</w:t>
      </w:r>
    </w:p>
    <w:p>
      <w:pPr>
        <w:framePr w:w="9398" w:x="7792" w:y="1249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时发生的融资活动。已发行的融资工具再交易</w:t>
      </w:r>
    </w:p>
    <w:p>
      <w:pPr>
        <w:framePr w:w="9398" w:x="7792" w:y="12490"/>
        <w:widowControl w:val="0"/>
        <w:autoSpaceDE w:val="0"/>
        <w:autoSpaceDN w:val="0"/>
        <w:spacing w:before="886" w:after="0" w:line="468" w:lineRule="exact"/>
        <w:ind w:left="2042" w:right="0" w:firstLine="0"/>
        <w:jc w:val="left"/>
        <w:rPr>
          <w:rFonts w:ascii="Times New Roman"/>
          <w:color w:val="000000"/>
          <w:spacing w:val="0"/>
          <w:sz w:val="36"/>
        </w:rPr>
      </w:pPr>
      <w:r>
        <w:rPr>
          <w:rFonts w:ascii="STSong" w:hAnsi="STSong" w:cs="STSong"/>
          <w:color w:val="000000"/>
          <w:spacing w:val="1"/>
          <w:sz w:val="36"/>
        </w:rPr>
        <w:t>的方向提供。商品的生产者到商品的需</w:t>
      </w:r>
    </w:p>
    <w:p>
      <w:pPr>
        <w:framePr w:w="7018" w:x="1872"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19、商业信用的方向性是指它只能沿着</w:t>
      </w:r>
    </w:p>
    <w:p>
      <w:pPr>
        <w:framePr w:w="7018" w:x="1872" w:y="13844"/>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求者</w:t>
      </w:r>
    </w:p>
    <w:p>
      <w:pPr>
        <w:framePr w:w="7846" w:x="1872" w:y="1613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20、信用的要素由信用活动的主体、客体及</w:t>
      </w:r>
    </w:p>
    <w:p>
      <w:pPr>
        <w:framePr w:w="7846" w:x="1872" w:y="1613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础</w:t>
      </w:r>
    </w:p>
    <w:p>
      <w:pPr>
        <w:framePr w:w="6650" w:x="10197" w:y="1613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
          <w:sz w:val="36"/>
        </w:rPr>
        <w:t>三个方面的因素构成。信用活动的基</w:t>
      </w:r>
    </w:p>
    <w:p>
      <w:pPr>
        <w:framePr w:w="4944" w:x="1872" w:y="1843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21、信用的基础性要素包括</w:t>
      </w:r>
    </w:p>
    <w:p>
      <w:pPr>
        <w:framePr w:w="4973" w:x="8872" w:y="1843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三要素。品德</w:t>
      </w:r>
      <w:r>
        <w:rPr>
          <w:rFonts w:ascii="Times New Roman"/>
          <w:color w:val="000000"/>
          <w:spacing w:val="270"/>
          <w:sz w:val="36"/>
        </w:rPr>
        <w:t xml:space="preserve"> </w:t>
      </w:r>
      <w:r>
        <w:rPr>
          <w:rFonts w:ascii="STSong" w:hAnsi="STSong" w:cs="STSong"/>
          <w:color w:val="000000"/>
          <w:spacing w:val="0"/>
          <w:sz w:val="36"/>
        </w:rPr>
        <w:t>能力</w:t>
      </w:r>
      <w:r>
        <w:rPr>
          <w:rFonts w:ascii="Times New Roman"/>
          <w:color w:val="000000"/>
          <w:spacing w:val="273"/>
          <w:sz w:val="36"/>
        </w:rPr>
        <w:t xml:space="preserve"> </w:t>
      </w:r>
      <w:r>
        <w:rPr>
          <w:rFonts w:ascii="STSong" w:hAnsi="STSong" w:cs="STSong"/>
          <w:color w:val="000000"/>
          <w:spacing w:val="0"/>
          <w:sz w:val="36"/>
        </w:rPr>
        <w:t>资本</w:t>
      </w:r>
    </w:p>
    <w:p>
      <w:pPr>
        <w:framePr w:w="9084" w:x="1872" w:y="1978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22、按是否可转让分类，采用记帐式发行的国债是</w:t>
      </w:r>
    </w:p>
    <w:p>
      <w:pPr>
        <w:framePr w:w="9084" w:x="1872" w:y="19785"/>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23、按是否可转让分类，采用凭证式发行的国债是</w:t>
      </w:r>
    </w:p>
    <w:p>
      <w:pPr>
        <w:framePr w:w="3060" w:x="11033" w:y="1978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的国债。可转让</w:t>
      </w:r>
    </w:p>
    <w:p>
      <w:pPr>
        <w:framePr w:w="3420" w:x="11033" w:y="211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的国债。不可转让</w:t>
      </w:r>
    </w:p>
    <w:p>
      <w:pPr>
        <w:spacing w:before="0" w:after="0" w:line="0" w:lineRule="atLeast"/>
        <w:ind w:left="0" w:right="0" w:firstLine="0"/>
        <w:jc w:val="left"/>
        <w:rPr>
          <w:rFonts w:ascii="Arial"/>
          <w:color w:val="FF0000"/>
          <w:spacing w:val="0"/>
          <w:sz w:val="2"/>
        </w:rPr>
      </w:pPr>
      <w:r>
        <w:rPr>
          <w:noProof/>
        </w:rPr>
        <w:pict>
          <v:shape id="_x0000_s1047" type="#_x0000_t75" style="width:49pt;height:5pt;margin-top:126.1pt;margin-left:379pt;mso-position-horizontal-relative:page;mso-position-vertical-relative:page;position:absolute;z-index:-251559936">
            <v:imagedata r:id="rId25" o:title=""/>
          </v:shape>
        </w:pict>
      </w:r>
      <w:r>
        <w:rPr>
          <w:noProof/>
        </w:rPr>
        <w:pict>
          <v:shape id="_x0000_s1048" type="#_x0000_t75" style="width:67pt;height:5pt;margin-top:194.1pt;margin-left:246pt;mso-position-horizontal-relative:page;mso-position-vertical-relative:page;position:absolute;z-index:-251560960">
            <v:imagedata r:id="rId26" o:title=""/>
          </v:shape>
        </w:pict>
      </w:r>
      <w:r>
        <w:rPr>
          <w:noProof/>
        </w:rPr>
        <w:pict>
          <v:shape id="_x0000_s1049" type="#_x0000_t75" style="width:67pt;height:5pt;margin-top:194.1pt;margin-left:327pt;mso-position-horizontal-relative:page;mso-position-vertical-relative:page;position:absolute;z-index:-251561984">
            <v:imagedata r:id="rId27" o:title=""/>
          </v:shape>
        </w:pict>
      </w:r>
      <w:r>
        <w:rPr>
          <w:noProof/>
        </w:rPr>
        <w:pict>
          <v:shape id="_x0000_s1050" type="#_x0000_t75" style="width:85pt;height:5pt;margin-top:194.1pt;margin-left:628pt;mso-position-horizontal-relative:page;mso-position-vertical-relative:page;position:absolute;z-index:-251563008">
            <v:imagedata r:id="rId28" o:title=""/>
          </v:shape>
        </w:pict>
      </w:r>
      <w:r>
        <w:rPr>
          <w:noProof/>
        </w:rPr>
        <w:pict>
          <v:shape id="_x0000_s1051" type="#_x0000_t75" style="width:112pt;height:5pt;margin-top:308.1pt;margin-left:325pt;mso-position-horizontal-relative:page;mso-position-vertical-relative:page;position:absolute;z-index:-251564032">
            <v:imagedata r:id="rId29" o:title=""/>
          </v:shape>
        </w:pict>
      </w:r>
      <w:r>
        <w:rPr>
          <w:noProof/>
        </w:rPr>
        <w:pict>
          <v:shape id="_x0000_s1052" type="#_x0000_t75" style="width:103pt;height:5pt;margin-top:376.1pt;margin-left:433pt;mso-position-horizontal-relative:page;mso-position-vertical-relative:page;position:absolute;z-index:-251565056">
            <v:imagedata r:id="rId30" o:title=""/>
          </v:shape>
        </w:pict>
      </w:r>
      <w:r>
        <w:rPr>
          <w:noProof/>
        </w:rPr>
        <w:pict>
          <v:shape id="_x0000_s1053" type="#_x0000_t75" style="width:76pt;height:5pt;margin-top:444.1pt;margin-left:388pt;mso-position-horizontal-relative:page;mso-position-vertical-relative:page;position:absolute;z-index:-251566080">
            <v:imagedata r:id="rId31" o:title=""/>
          </v:shape>
        </w:pict>
      </w:r>
      <w:r>
        <w:rPr>
          <w:noProof/>
        </w:rPr>
        <w:pict>
          <v:shape id="_x0000_s1054" type="#_x0000_t75" style="width:85pt;height:5pt;margin-top:511.35pt;margin-left:397pt;mso-position-horizontal-relative:page;mso-position-vertical-relative:page;position:absolute;z-index:-251567104">
            <v:imagedata r:id="rId32" o:title=""/>
          </v:shape>
        </w:pict>
      </w:r>
      <w:r>
        <w:rPr>
          <w:noProof/>
        </w:rPr>
        <w:pict>
          <v:shape id="_x0000_s1055" type="#_x0000_t75" style="width:103pt;height:5pt;margin-top:579.1pt;margin-left:289pt;mso-position-horizontal-relative:page;mso-position-vertical-relative:page;position:absolute;z-index:-251568128">
            <v:imagedata r:id="rId33" o:title=""/>
          </v:shape>
        </w:pict>
      </w:r>
      <w:r>
        <w:rPr>
          <w:noProof/>
        </w:rPr>
        <w:pict>
          <v:shape id="_x0000_s1056" type="#_x0000_t75" style="width:103pt;height:5pt;margin-top:647.1pt;margin-left:289pt;mso-position-horizontal-relative:page;mso-position-vertical-relative:page;position:absolute;z-index:-251569152">
            <v:imagedata r:id="rId34" o:title=""/>
          </v:shape>
        </w:pict>
      </w:r>
      <w:r>
        <w:rPr>
          <w:noProof/>
        </w:rPr>
        <w:pict>
          <v:shape id="_x0000_s1057" type="#_x0000_t75" style="width:95pt;height:5pt;margin-top:715.1pt;margin-left:399pt;mso-position-horizontal-relative:page;mso-position-vertical-relative:page;position:absolute;z-index:-251570176">
            <v:imagedata r:id="rId35" o:title=""/>
          </v:shape>
        </w:pict>
      </w:r>
      <w:r>
        <w:rPr>
          <w:noProof/>
        </w:rPr>
        <w:pict>
          <v:shape id="_x0000_s1058" type="#_x0000_t75" style="width:77pt;height:5pt;margin-top:830.1pt;margin-left:435pt;mso-position-horizontal-relative:page;mso-position-vertical-relative:page;position:absolute;z-index:-251571200">
            <v:imagedata r:id="rId36" o:title=""/>
          </v:shape>
        </w:pict>
      </w:r>
      <w:r>
        <w:rPr>
          <w:noProof/>
        </w:rPr>
        <w:pict>
          <v:shape id="_x0000_s1059" type="#_x0000_t75" style="width:139pt;height:5pt;margin-top:944.1pt;margin-left:307pt;mso-position-horizontal-relative:page;mso-position-vertical-relative:page;position:absolute;z-index:-251572224">
            <v:imagedata r:id="rId37" o:title=""/>
          </v:shape>
        </w:pict>
      </w:r>
      <w:r>
        <w:rPr>
          <w:noProof/>
        </w:rPr>
        <w:pict>
          <v:shape id="_x0000_s1060" type="#_x0000_t75" style="width:67pt;height:5pt;margin-top:1012.1pt;margin-left:487pt;mso-position-horizontal-relative:page;mso-position-vertical-relative:page;position:absolute;z-index:-251573248">
            <v:imagedata r:id="rId38" o:title=""/>
          </v:shape>
        </w:pict>
      </w:r>
      <w:r>
        <w:rPr>
          <w:noProof/>
        </w:rPr>
        <w:pict>
          <v:shape id="_x0000_s1061" type="#_x0000_t75" style="width:67pt;height:5pt;margin-top:1080.1pt;margin-left:487pt;mso-position-horizontal-relative:page;mso-position-vertical-relative:page;position:absolute;z-index:-251574272">
            <v:imagedata r:id="rId3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674"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24、出口国银行为扶植和扩大本国商品出口，向</w:t>
      </w:r>
    </w:p>
    <w:p>
      <w:pPr>
        <w:framePr w:w="8674" w:x="1872" w:y="2059"/>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出口信贷。本国的出口商</w:t>
      </w:r>
    </w:p>
    <w:p>
      <w:pPr>
        <w:framePr w:w="6210" w:x="10561"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或国外的进口商提供的贷款称之为</w:t>
      </w:r>
    </w:p>
    <w:p>
      <w:pPr>
        <w:framePr w:w="16534"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
          <w:sz w:val="36"/>
        </w:rPr>
        <w:t>25、根据中央银行的基本性质与特征及其在世界中央银行制度形成过程中的历史作用来看，</w:t>
      </w:r>
    </w:p>
    <w:p>
      <w:pPr>
        <w:framePr w:w="16534" w:x="1872" w:y="4353"/>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英格兰银行是最早全面发挥中央银行功能的银行。</w:t>
      </w:r>
    </w:p>
    <w:p>
      <w:pPr>
        <w:framePr w:w="9498" w:x="1872" w:y="66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26、在具体的业务经营活动中，中央银行一般不奉行</w:t>
      </w:r>
    </w:p>
    <w:p>
      <w:pPr>
        <w:framePr w:w="2701" w:x="12293" w:y="66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原则。盈利性</w:t>
      </w:r>
    </w:p>
    <w:p>
      <w:pPr>
        <w:framePr w:w="11369"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3"/>
          <w:sz w:val="36"/>
        </w:rPr>
        <w:t>27、</w:t>
      </w:r>
      <w:r>
        <w:rPr>
          <w:rFonts w:ascii="Times New Roman"/>
          <w:color w:val="000000"/>
          <w:spacing w:val="91"/>
          <w:sz w:val="36"/>
        </w:rPr>
        <w:t xml:space="preserve"> </w:t>
      </w:r>
      <w:r>
        <w:rPr>
          <w:rFonts w:ascii="STSong" w:hAnsi="STSong" w:cs="STSong"/>
          <w:color w:val="000000"/>
          <w:spacing w:val="0"/>
          <w:sz w:val="36"/>
        </w:rPr>
        <w:t>中央银行的职能一般可归纳为发行的银行，银行的银行和</w:t>
      </w:r>
    </w:p>
    <w:p>
      <w:pPr>
        <w:framePr w:w="11369" w:x="1872" w:y="800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银行</w:t>
      </w:r>
    </w:p>
    <w:p>
      <w:pPr>
        <w:framePr w:w="1980" w:x="14547"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。政府的</w:t>
      </w:r>
    </w:p>
    <w:p>
      <w:pPr>
        <w:framePr w:w="6186" w:x="1872" w:y="102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28、中央银行再贴现是指中央银行</w:t>
      </w:r>
    </w:p>
    <w:p>
      <w:pPr>
        <w:framePr w:w="6186" w:x="1872" w:y="10294"/>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业银行融通资金的行为。买进</w:t>
      </w:r>
    </w:p>
    <w:p>
      <w:pPr>
        <w:framePr w:w="8280" w:x="8832" w:y="102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商业银行所持有的未到期商业票据，从而向商</w:t>
      </w:r>
    </w:p>
    <w:p>
      <w:pPr>
        <w:framePr w:w="9498" w:x="1872" w:y="1258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29、商业银行与一般工商业企业相比，其经营方式属</w:t>
      </w:r>
    </w:p>
    <w:p>
      <w:pPr>
        <w:framePr w:w="2340" w:x="11753" w:y="1258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。负债经营</w:t>
      </w:r>
    </w:p>
    <w:p>
      <w:pPr>
        <w:framePr w:w="11982" w:x="1872" w:y="1394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30、只设一个独立的机构从事各项业务经营活动的银行制度称之为</w:t>
      </w:r>
    </w:p>
    <w:p>
      <w:pPr>
        <w:framePr w:w="11982" w:x="1872" w:y="1394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度</w:t>
      </w:r>
    </w:p>
    <w:p>
      <w:pPr>
        <w:framePr w:w="2700" w:x="13874" w:y="1394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7"/>
          <w:sz w:val="36"/>
        </w:rPr>
        <w:t>。单一银行制</w:t>
      </w:r>
    </w:p>
    <w:p>
      <w:pPr>
        <w:framePr w:w="4119" w:x="1872" w:y="162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31、确保资金在安全、</w:t>
      </w:r>
    </w:p>
    <w:p>
      <w:pPr>
        <w:framePr w:w="9938" w:x="6532" w:y="162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和盈利的状态下运行是商业银行经营活动的原则。流动</w:t>
      </w:r>
    </w:p>
    <w:p>
      <w:pPr>
        <w:framePr w:w="11154" w:x="1872" w:y="1758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32、商业银行的三大类业务主要由负债类业务、资产类业务和</w:t>
      </w:r>
    </w:p>
    <w:p>
      <w:pPr>
        <w:framePr w:w="3061" w:x="13013" w:y="1758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业务构成。中间</w:t>
      </w:r>
    </w:p>
    <w:p>
      <w:pPr>
        <w:framePr w:w="7428" w:x="1872" w:y="1894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33、现代商业银行的资本金由核心资本和</w:t>
      </w:r>
    </w:p>
    <w:p>
      <w:pPr>
        <w:framePr w:w="3060" w:x="9953" w:y="1894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构成。附属资本</w:t>
      </w:r>
    </w:p>
    <w:p>
      <w:pPr>
        <w:framePr w:w="14917" w:x="1872" w:y="2030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34、虽未列入银行资产负债表内，但在一定条件下可以转化为表内的业务，称之为</w:t>
      </w:r>
    </w:p>
    <w:p>
      <w:pPr>
        <w:framePr w:w="14917" w:x="1872" w:y="20303"/>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业务。表外</w:t>
      </w:r>
    </w:p>
    <w:p>
      <w:pPr>
        <w:spacing w:before="0" w:after="0" w:line="0" w:lineRule="atLeast"/>
        <w:ind w:left="0" w:right="0" w:firstLine="0"/>
        <w:jc w:val="left"/>
        <w:rPr>
          <w:rFonts w:ascii="Arial"/>
          <w:color w:val="FF0000"/>
          <w:spacing w:val="0"/>
          <w:sz w:val="2"/>
        </w:rPr>
      </w:pPr>
      <w:r>
        <w:rPr>
          <w:noProof/>
        </w:rPr>
        <w:pict>
          <v:shape id="_x0000_s1062" type="#_x0000_t75" style="width:59pt;height:5pt;margin-top:126.1pt;margin-left:472pt;mso-position-horizontal-relative:page;mso-position-vertical-relative:page;position:absolute;z-index:-251575296">
            <v:imagedata r:id="rId40" o:title=""/>
          </v:shape>
        </w:pict>
      </w:r>
      <w:r>
        <w:rPr>
          <w:noProof/>
        </w:rPr>
        <w:pict>
          <v:shape id="_x0000_s1063" type="#_x0000_t75" style="width:94pt;height:5pt;margin-top:287.1pt;margin-left:128pt;mso-position-horizontal-relative:page;mso-position-vertical-relative:page;position:absolute;z-index:-251576320">
            <v:imagedata r:id="rId41" o:title=""/>
          </v:shape>
        </w:pict>
      </w:r>
      <w:r>
        <w:rPr>
          <w:noProof/>
        </w:rPr>
        <w:pict>
          <v:shape id="_x0000_s1064" type="#_x0000_t75" style="width:112pt;height:5pt;margin-top:355.1pt;margin-left:505pt;mso-position-horizontal-relative:page;mso-position-vertical-relative:page;position:absolute;z-index:-251577344">
            <v:imagedata r:id="rId42" o:title=""/>
          </v:shape>
        </w:pict>
      </w:r>
      <w:r>
        <w:rPr>
          <w:noProof/>
        </w:rPr>
        <w:pict>
          <v:shape id="_x0000_s1065" type="#_x0000_t75" style="width:141pt;height:5pt;margin-top:423.1pt;margin-left:589pt;mso-position-horizontal-relative:page;mso-position-vertical-relative:page;position:absolute;z-index:-251578368">
            <v:imagedata r:id="rId43" o:title=""/>
          </v:shape>
        </w:pict>
      </w:r>
      <w:r>
        <w:rPr>
          <w:noProof/>
        </w:rPr>
        <w:pict>
          <v:shape id="_x0000_s1066" type="#_x0000_t75" style="width:85pt;height:5pt;margin-top:537.35pt;margin-left:359pt;mso-position-horizontal-relative:page;mso-position-vertical-relative:page;position:absolute;z-index:-251579392">
            <v:imagedata r:id="rId44" o:title=""/>
          </v:shape>
        </w:pict>
      </w:r>
      <w:r>
        <w:rPr>
          <w:noProof/>
        </w:rPr>
        <w:pict>
          <v:shape id="_x0000_s1067" type="#_x0000_t75" style="width:85pt;height:5pt;margin-top:652.1pt;margin-left:505pt;mso-position-horizontal-relative:page;mso-position-vertical-relative:page;position:absolute;z-index:-251580416">
            <v:imagedata r:id="rId45" o:title=""/>
          </v:shape>
        </w:pict>
      </w:r>
      <w:r>
        <w:rPr>
          <w:noProof/>
        </w:rPr>
        <w:pict>
          <v:shape id="_x0000_s1068" type="#_x0000_t75" style="width:85pt;height:5pt;margin-top:720.1pt;margin-left:611pt;mso-position-horizontal-relative:page;mso-position-vertical-relative:page;position:absolute;z-index:-251581440">
            <v:imagedata r:id="rId46" o:title=""/>
          </v:shape>
        </w:pict>
      </w:r>
      <w:r>
        <w:rPr>
          <w:noProof/>
        </w:rPr>
        <w:pict>
          <v:shape id="_x0000_s1069" type="#_x0000_t75" style="width:58pt;height:5pt;margin-top:834.35pt;margin-left:271pt;mso-position-horizontal-relative:page;mso-position-vertical-relative:page;position:absolute;z-index:-251582464">
            <v:imagedata r:id="rId47" o:title=""/>
          </v:shape>
        </w:pict>
      </w:r>
      <w:r>
        <w:rPr>
          <w:noProof/>
        </w:rPr>
        <w:pict>
          <v:shape id="_x0000_s1070" type="#_x0000_t75" style="width:76pt;height:5pt;margin-top:902.1pt;margin-left:577pt;mso-position-horizontal-relative:page;mso-position-vertical-relative:page;position:absolute;z-index:-251583488">
            <v:imagedata r:id="rId48" o:title=""/>
          </v:shape>
        </w:pict>
      </w:r>
      <w:r>
        <w:rPr>
          <w:noProof/>
        </w:rPr>
        <w:pict>
          <v:shape id="_x0000_s1071" type="#_x0000_t75" style="width:85pt;height:5pt;margin-top:970.1pt;margin-left:415pt;mso-position-horizontal-relative:page;mso-position-vertical-relative:page;position:absolute;z-index:-251584512">
            <v:imagedata r:id="rId4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428"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35、政策性金融机构是在某一领域内从事</w:t>
      </w:r>
    </w:p>
    <w:p>
      <w:pPr>
        <w:framePr w:w="4968" w:x="10313"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的金融机构。特定融资活动</w:t>
      </w:r>
    </w:p>
    <w:p>
      <w:pPr>
        <w:framePr w:w="16126"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36、各国普遍设立的政策性金融机构是开发政策性金融机构、农业政策性金融机构、进出</w:t>
      </w:r>
    </w:p>
    <w:p>
      <w:pPr>
        <w:framePr w:w="16126" w:x="1872" w:y="341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口政策性金融机构、中小企业政策性金融机构和住房政策性金融机构。</w:t>
      </w:r>
    </w:p>
    <w:p>
      <w:pPr>
        <w:framePr w:w="16327"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41、试列出投资银行的三种主要业务是__________、__________、___________。证券发行</w:t>
      </w:r>
    </w:p>
    <w:p>
      <w:pPr>
        <w:framePr w:w="16327" w:x="1872" w:y="570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证券交易</w:t>
      </w:r>
      <w:r>
        <w:rPr>
          <w:rFonts w:ascii="Times New Roman"/>
          <w:color w:val="000000"/>
          <w:spacing w:val="274"/>
          <w:sz w:val="36"/>
        </w:rPr>
        <w:t xml:space="preserve"> </w:t>
      </w:r>
      <w:r>
        <w:rPr>
          <w:rFonts w:ascii="STSong" w:hAnsi="STSong" w:cs="STSong"/>
          <w:color w:val="000000"/>
          <w:spacing w:val="0"/>
          <w:sz w:val="36"/>
        </w:rPr>
        <w:t>基金管理</w:t>
      </w:r>
    </w:p>
    <w:p>
      <w:pPr>
        <w:framePr w:w="13847"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45、投资基金按照发行方式不同可以分为私募基金和___________。公募基金</w:t>
      </w:r>
    </w:p>
    <w:p>
      <w:pPr>
        <w:framePr w:w="13847" w:x="1872" w:y="8000"/>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46、商业汇票必须经过________，才能正式生效。承兑</w:t>
      </w:r>
    </w:p>
    <w:p>
      <w:pPr>
        <w:framePr w:w="9085" w:x="1872"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47、正回购是指________主动办理回购交易。卖方</w:t>
      </w:r>
    </w:p>
    <w:p>
      <w:pPr>
        <w:framePr w:w="12015" w:x="1872" w:y="1206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48、贴现利息=贴现票面金额×贴现率×贴现天数÷________。360</w:t>
      </w:r>
    </w:p>
    <w:p>
      <w:pPr>
        <w:framePr w:w="16241" w:x="1872" w:y="1342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7"/>
          <w:sz w:val="36"/>
        </w:rPr>
        <w:t>49、短期债券市场按照发行主体不同,可以分为________和________。短期政府债券市场</w:t>
      </w:r>
      <w:r>
        <w:rPr>
          <w:rFonts w:ascii="Times New Roman"/>
          <w:color w:val="000000"/>
          <w:spacing w:val="282"/>
          <w:sz w:val="36"/>
        </w:rPr>
        <w:t xml:space="preserve"> </w:t>
      </w:r>
      <w:r>
        <w:rPr>
          <w:rFonts w:ascii="STSong" w:hAnsi="STSong" w:cs="STSong"/>
          <w:color w:val="000000"/>
          <w:spacing w:val="0"/>
          <w:sz w:val="36"/>
        </w:rPr>
        <w:t>短</w:t>
      </w:r>
    </w:p>
    <w:p>
      <w:pPr>
        <w:framePr w:w="16241" w:x="1872" w:y="1342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期企业债券市场</w:t>
      </w:r>
    </w:p>
    <w:p>
      <w:pPr>
        <w:framePr w:w="13226" w:x="1872" w:y="1571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50、大额可转让存单的发行有________和________两种方式。批发</w:t>
      </w:r>
      <w:r>
        <w:rPr>
          <w:rFonts w:ascii="Times New Roman"/>
          <w:color w:val="000000"/>
          <w:spacing w:val="270"/>
          <w:sz w:val="36"/>
        </w:rPr>
        <w:t xml:space="preserve"> </w:t>
      </w:r>
      <w:r>
        <w:rPr>
          <w:rFonts w:ascii="STSong" w:hAnsi="STSong" w:cs="STSong"/>
          <w:color w:val="000000"/>
          <w:spacing w:val="0"/>
          <w:sz w:val="36"/>
        </w:rPr>
        <w:t>零售</w:t>
      </w:r>
    </w:p>
    <w:p>
      <w:pPr>
        <w:framePr w:w="15296" w:x="1872" w:y="1707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51、货币市场基金是专门以____________为投资组合对象的共同基金。货币市场工具</w:t>
      </w:r>
    </w:p>
    <w:p>
      <w:pPr>
        <w:framePr w:w="16126" w:x="1872" w:y="1843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52、承销商预先全部买下计划发行的证券，再适时将证券出售给公众投资者的发行方式称</w:t>
      </w:r>
    </w:p>
    <w:p>
      <w:pPr>
        <w:framePr w:w="16126" w:x="1872" w:y="18431"/>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为____________。包销发行</w:t>
      </w:r>
    </w:p>
    <w:p>
      <w:pPr>
        <w:framePr w:w="15918" w:x="1872" w:y="2072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53、筹资人面向市场上大量的非特定投资者发售证券的发行方式称为_______。公开发行</w:t>
      </w:r>
    </w:p>
    <w:p>
      <w:pPr>
        <w:framePr w:w="15918" w:x="1872" w:y="20721"/>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57、流通市场是_________各种证券的市场。转让已发行</w:t>
      </w:r>
    </w:p>
    <w:p>
      <w:pPr>
        <w:spacing w:before="0" w:after="0" w:line="0" w:lineRule="atLeast"/>
        <w:ind w:left="0" w:right="0" w:firstLine="0"/>
        <w:jc w:val="left"/>
        <w:rPr>
          <w:rFonts w:ascii="Arial"/>
          <w:color w:val="FF0000"/>
          <w:spacing w:val="0"/>
          <w:sz w:val="2"/>
        </w:rPr>
      </w:pPr>
      <w:r>
        <w:rPr>
          <w:noProof/>
        </w:rPr>
        <w:pict>
          <v:shape id="_x0000_s1072" type="#_x0000_t75" style="width:103pt;height:5pt;margin-top:126.1pt;margin-left:415pt;mso-position-horizontal-relative:page;mso-position-vertical-relative:page;position:absolute;z-index:-251585536">
            <v:imagedata r:id="rId50" o:title=""/>
          </v:shape>
        </w:pict>
      </w:r>
      <w:r>
        <w:rPr>
          <w:noProof/>
        </w:rPr>
        <w:pict>
          <v:shape id="_x0000_s1073" type="#_x0000_t75" style="width:166pt;height:5pt;margin-top:240.1pt;margin-left:470pt;mso-position-horizontal-relative:page;mso-position-vertical-relative:page;position:absolute;z-index:-251586560">
            <v:imagedata r:id="rId5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605"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58、证券交易所内进行的交易，是采用_______的方式进行。公开竞价</w:t>
      </w:r>
    </w:p>
    <w:p>
      <w:pPr>
        <w:framePr w:w="7840"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1"/>
          <w:sz w:val="36"/>
        </w:rPr>
        <w:t>59、根据利率的决定主体不同，利率可分为</w:t>
      </w:r>
    </w:p>
    <w:p>
      <w:pPr>
        <w:framePr w:w="7840" w:x="1872" w:y="341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定利率</w:t>
      </w:r>
      <w:r>
        <w:rPr>
          <w:rFonts w:ascii="Times New Roman"/>
          <w:color w:val="000000"/>
          <w:spacing w:val="274"/>
          <w:sz w:val="36"/>
        </w:rPr>
        <w:t xml:space="preserve"> </w:t>
      </w:r>
      <w:r>
        <w:rPr>
          <w:rFonts w:ascii="STSong" w:hAnsi="STSong" w:cs="STSong"/>
          <w:color w:val="000000"/>
          <w:spacing w:val="0"/>
          <w:sz w:val="36"/>
        </w:rPr>
        <w:t>公定利率</w:t>
      </w:r>
    </w:p>
    <w:p>
      <w:pPr>
        <w:framePr w:w="900" w:x="9909"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900" w:x="11778"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2952" w:x="13579"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2"/>
          <w:sz w:val="36"/>
        </w:rPr>
        <w:t>。市场利率</w:t>
      </w:r>
      <w:r>
        <w:rPr>
          <w:rFonts w:ascii="Times New Roman"/>
          <w:color w:val="000000"/>
          <w:spacing w:val="296"/>
          <w:sz w:val="36"/>
        </w:rPr>
        <w:t xml:space="preserve"> </w:t>
      </w:r>
      <w:r>
        <w:rPr>
          <w:rFonts w:ascii="STSong" w:hAnsi="STSong" w:cs="STSong"/>
          <w:color w:val="000000"/>
          <w:spacing w:val="0"/>
          <w:sz w:val="36"/>
        </w:rPr>
        <w:t>官</w:t>
      </w:r>
    </w:p>
    <w:p>
      <w:pPr>
        <w:framePr w:w="2952" w:x="13579" w:y="3417"/>
        <w:widowControl w:val="0"/>
        <w:autoSpaceDE w:val="0"/>
        <w:autoSpaceDN w:val="0"/>
        <w:spacing w:before="1821" w:after="0" w:line="468" w:lineRule="exact"/>
        <w:ind w:left="889" w:right="0" w:firstLine="0"/>
        <w:jc w:val="left"/>
        <w:rPr>
          <w:rFonts w:ascii="Times New Roman"/>
          <w:color w:val="000000"/>
          <w:spacing w:val="0"/>
          <w:sz w:val="36"/>
        </w:rPr>
      </w:pPr>
      <w:r>
        <w:rPr>
          <w:rFonts w:ascii="STSong" w:hAnsi="STSong" w:cs="STSong"/>
          <w:color w:val="000000"/>
          <w:spacing w:val="0"/>
          <w:sz w:val="36"/>
        </w:rPr>
        <w:t>.固定利率</w:t>
      </w:r>
    </w:p>
    <w:p>
      <w:pPr>
        <w:framePr w:w="11154"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60、按资金借贷关系存续期内利率水平是否变动，利率可分为</w:t>
      </w:r>
    </w:p>
    <w:p>
      <w:pPr>
        <w:framePr w:w="11154" w:x="1872" w:y="5706"/>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浮动利率</w:t>
      </w:r>
    </w:p>
    <w:p>
      <w:pPr>
        <w:framePr w:w="900" w:x="13207"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10744"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61、按利率水平是否剔除通货膨胀因素来划分，利率可分为</w:t>
      </w:r>
    </w:p>
    <w:p>
      <w:pPr>
        <w:framePr w:w="10744" w:x="1872" w:y="800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率</w:t>
      </w:r>
      <w:r>
        <w:rPr>
          <w:rFonts w:ascii="Times New Roman"/>
          <w:color w:val="000000"/>
          <w:spacing w:val="271"/>
          <w:sz w:val="36"/>
        </w:rPr>
        <w:t xml:space="preserve"> </w:t>
      </w:r>
      <w:r>
        <w:rPr>
          <w:rFonts w:ascii="STSong" w:hAnsi="STSong" w:cs="STSong"/>
          <w:color w:val="000000"/>
          <w:spacing w:val="0"/>
          <w:sz w:val="36"/>
        </w:rPr>
        <w:t>实际利率</w:t>
      </w:r>
    </w:p>
    <w:p>
      <w:pPr>
        <w:framePr w:w="900" w:x="12724"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1980" w:x="14547"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。名义利</w:t>
      </w:r>
    </w:p>
    <w:p>
      <w:pPr>
        <w:framePr w:w="6713" w:x="1872" w:y="102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0"/>
          <w:sz w:val="36"/>
        </w:rPr>
        <w:t>62、凯恩斯认为，利率是由</w:t>
      </w:r>
      <w:r>
        <w:rPr>
          <w:rFonts w:ascii="Times New Roman"/>
          <w:color w:val="000000"/>
          <w:spacing w:val="295"/>
          <w:sz w:val="36"/>
        </w:rPr>
        <w:t xml:space="preserve"> </w:t>
      </w:r>
      <w:r>
        <w:rPr>
          <w:rFonts w:ascii="STSong" w:hAnsi="STSong" w:cs="STSong"/>
          <w:color w:val="000000"/>
          <w:spacing w:val="0"/>
          <w:sz w:val="36"/>
        </w:rPr>
        <w:t>货币供给</w:t>
      </w:r>
    </w:p>
    <w:p>
      <w:pPr>
        <w:framePr w:w="900" w:x="8973" w:y="102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1980" w:x="10053" w:y="102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货币需求</w:t>
      </w:r>
    </w:p>
    <w:p>
      <w:pPr>
        <w:framePr w:w="4140" w:x="12577" w:y="102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两个因素共同决定的。</w:t>
      </w:r>
    </w:p>
    <w:p>
      <w:pPr>
        <w:framePr w:w="9404" w:x="1872" w:y="1164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63、可贷资金利率理论认为，利率取决于</w:t>
      </w:r>
      <w:r>
        <w:rPr>
          <w:rFonts w:ascii="Times New Roman"/>
          <w:color w:val="000000"/>
          <w:spacing w:val="188"/>
          <w:sz w:val="36"/>
        </w:rPr>
        <w:t xml:space="preserve"> </w:t>
      </w:r>
      <w:r>
        <w:rPr>
          <w:rFonts w:ascii="STSong" w:hAnsi="STSong" w:cs="STSong"/>
          <w:color w:val="000000"/>
          <w:spacing w:val="0"/>
          <w:sz w:val="36"/>
        </w:rPr>
        <w:t>货币供给</w:t>
      </w:r>
    </w:p>
    <w:p>
      <w:pPr>
        <w:framePr w:w="2876" w:x="11133" w:y="1164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r>
        <w:rPr>
          <w:rFonts w:ascii="Times New Roman"/>
          <w:color w:val="000000"/>
          <w:spacing w:val="446"/>
          <w:sz w:val="36"/>
        </w:rPr>
        <w:t xml:space="preserve"> </w:t>
      </w:r>
      <w:r>
        <w:rPr>
          <w:rFonts w:ascii="STSong" w:hAnsi="STSong" w:cs="STSong"/>
          <w:color w:val="000000"/>
          <w:spacing w:val="0"/>
          <w:sz w:val="36"/>
        </w:rPr>
        <w:t>货币需求</w:t>
      </w:r>
    </w:p>
    <w:p>
      <w:pPr>
        <w:framePr w:w="2340" w:x="14374" w:y="1164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的均衡点。</w:t>
      </w:r>
    </w:p>
    <w:p>
      <w:pPr>
        <w:framePr w:w="10742" w:x="1872" w:y="1300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64、优惠利率实际上是____________的一种形式。差别利率</w:t>
      </w:r>
    </w:p>
    <w:p>
      <w:pPr>
        <w:framePr w:w="13423" w:x="1872" w:y="1436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65、IS—LM</w:t>
      </w:r>
      <w:r>
        <w:rPr>
          <w:rFonts w:ascii="Times New Roman"/>
          <w:color w:val="000000"/>
          <w:spacing w:val="-2"/>
          <w:sz w:val="36"/>
        </w:rPr>
        <w:t xml:space="preserve"> </w:t>
      </w:r>
      <w:r>
        <w:rPr>
          <w:rFonts w:ascii="STSong" w:hAnsi="STSong" w:cs="STSong"/>
          <w:color w:val="000000"/>
          <w:spacing w:val="0"/>
          <w:sz w:val="36"/>
        </w:rPr>
        <w:t>分析模型从整个市场全面均衡来讨论利率的决定机制，它必须</w:t>
      </w:r>
    </w:p>
    <w:p>
      <w:pPr>
        <w:framePr w:w="900" w:x="2762" w:y="1571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在</w:t>
      </w:r>
    </w:p>
    <w:p>
      <w:pPr>
        <w:framePr w:w="900" w:x="4562" w:y="1571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8699" w:x="6183" w:y="1571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同时达到均衡时才能实现。产品市场</w:t>
      </w:r>
      <w:r>
        <w:rPr>
          <w:rFonts w:ascii="Times New Roman"/>
          <w:color w:val="000000"/>
          <w:spacing w:val="274"/>
          <w:sz w:val="36"/>
        </w:rPr>
        <w:t xml:space="preserve"> </w:t>
      </w:r>
      <w:r>
        <w:rPr>
          <w:rFonts w:ascii="STSong" w:hAnsi="STSong" w:cs="STSong"/>
          <w:color w:val="000000"/>
          <w:spacing w:val="0"/>
          <w:sz w:val="36"/>
        </w:rPr>
        <w:t>货币市场</w:t>
      </w:r>
    </w:p>
    <w:p>
      <w:pPr>
        <w:framePr w:w="8699" w:x="6183" w:y="15716"/>
        <w:widowControl w:val="0"/>
        <w:autoSpaceDE w:val="0"/>
        <w:autoSpaceDN w:val="0"/>
        <w:spacing w:before="889" w:after="0" w:line="468" w:lineRule="exact"/>
        <w:ind w:left="1069" w:right="0" w:firstLine="0"/>
        <w:jc w:val="left"/>
        <w:rPr>
          <w:rFonts w:ascii="Times New Roman"/>
          <w:color w:val="000000"/>
          <w:spacing w:val="0"/>
          <w:sz w:val="36"/>
        </w:rPr>
      </w:pPr>
      <w:r>
        <w:rPr>
          <w:rFonts w:ascii="STSong" w:hAnsi="STSong" w:cs="STSong"/>
          <w:color w:val="000000"/>
          <w:spacing w:val="0"/>
          <w:sz w:val="36"/>
        </w:rPr>
        <w:t>的比率。利息额</w:t>
      </w:r>
      <w:r>
        <w:rPr>
          <w:rFonts w:ascii="Times New Roman"/>
          <w:color w:val="000000"/>
          <w:spacing w:val="271"/>
          <w:sz w:val="36"/>
        </w:rPr>
        <w:t xml:space="preserve"> </w:t>
      </w:r>
      <w:r>
        <w:rPr>
          <w:rFonts w:ascii="STSong" w:hAnsi="STSong" w:cs="STSong"/>
          <w:color w:val="000000"/>
          <w:spacing w:val="0"/>
          <w:sz w:val="36"/>
        </w:rPr>
        <w:t>借贷本金</w:t>
      </w:r>
    </w:p>
    <w:p>
      <w:pPr>
        <w:framePr w:w="2679" w:x="1872" w:y="1707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66、利息率是</w:t>
      </w:r>
    </w:p>
    <w:p>
      <w:pPr>
        <w:framePr w:w="900" w:x="5451" w:y="1707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w:t>
      </w:r>
    </w:p>
    <w:p>
      <w:pPr>
        <w:framePr w:w="7432" w:x="1872" w:y="1843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67、在计算利息额时，有两种方法：一为</w:t>
      </w:r>
    </w:p>
    <w:p>
      <w:pPr>
        <w:framePr w:w="7432" w:x="1872" w:y="1843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算法</w:t>
      </w:r>
    </w:p>
    <w:p>
      <w:pPr>
        <w:framePr w:w="1620" w:x="9830" w:y="1843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，二为</w:t>
      </w:r>
    </w:p>
    <w:p>
      <w:pPr>
        <w:framePr w:w="4162" w:x="12372" w:y="1843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。单利计算法</w:t>
      </w:r>
      <w:r>
        <w:rPr>
          <w:rFonts w:ascii="Times New Roman"/>
          <w:color w:val="000000"/>
          <w:spacing w:val="289"/>
          <w:sz w:val="36"/>
        </w:rPr>
        <w:t xml:space="preserve"> </w:t>
      </w:r>
      <w:r>
        <w:rPr>
          <w:rFonts w:ascii="STSong" w:hAnsi="STSong" w:cs="STSong"/>
          <w:color w:val="000000"/>
          <w:spacing w:val="0"/>
          <w:sz w:val="36"/>
        </w:rPr>
        <w:t>复利计</w:t>
      </w:r>
    </w:p>
    <w:p>
      <w:pPr>
        <w:framePr w:w="5979" w:x="1872" w:y="2072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68、</w:t>
      </w:r>
      <w:r>
        <w:rPr>
          <w:rFonts w:ascii="Times New Roman"/>
          <w:color w:val="000000"/>
          <w:spacing w:val="89"/>
          <w:sz w:val="36"/>
        </w:rPr>
        <w:t xml:space="preserve"> </w:t>
      </w:r>
      <w:r>
        <w:rPr>
          <w:rFonts w:ascii="STSong" w:hAnsi="STSong" w:cs="STSong"/>
          <w:color w:val="000000"/>
          <w:spacing w:val="0"/>
          <w:sz w:val="36"/>
        </w:rPr>
        <w:t>中央银行在经济衰退时，会</w:t>
      </w:r>
    </w:p>
    <w:p>
      <w:pPr>
        <w:framePr w:w="4141" w:x="9412" w:y="2072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法定存款准备率。降低</w:t>
      </w:r>
    </w:p>
    <w:p>
      <w:pPr>
        <w:framePr w:w="8877" w:x="1872" w:y="2207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69、</w:t>
      </w:r>
      <w:r>
        <w:rPr>
          <w:rFonts w:ascii="Times New Roman"/>
          <w:color w:val="000000"/>
          <w:spacing w:val="89"/>
          <w:sz w:val="36"/>
        </w:rPr>
        <w:t xml:space="preserve"> </w:t>
      </w:r>
      <w:r>
        <w:rPr>
          <w:rFonts w:ascii="STSong" w:hAnsi="STSong" w:cs="STSong"/>
          <w:color w:val="000000"/>
          <w:spacing w:val="0"/>
          <w:sz w:val="36"/>
        </w:rPr>
        <w:t>中央银行若提高再贴现率，将迫使商业银行</w:t>
      </w:r>
    </w:p>
    <w:p>
      <w:pPr>
        <w:framePr w:w="3060" w:x="12293" w:y="2207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。提高贷款利率</w:t>
      </w:r>
    </w:p>
    <w:p>
      <w:pPr>
        <w:spacing w:before="0" w:after="0" w:line="0" w:lineRule="atLeast"/>
        <w:ind w:left="0" w:right="0" w:firstLine="0"/>
        <w:jc w:val="left"/>
        <w:rPr>
          <w:rFonts w:ascii="Arial"/>
          <w:color w:val="FF0000"/>
          <w:spacing w:val="0"/>
          <w:sz w:val="2"/>
        </w:rPr>
      </w:pPr>
      <w:r>
        <w:rPr>
          <w:noProof/>
        </w:rPr>
        <w:pict>
          <v:shape id="_x0000_s1074" type="#_x0000_t75" style="width:76pt;height:5pt;margin-top:194.1pt;margin-left:422pt;mso-position-horizontal-relative:page;mso-position-vertical-relative:page;position:absolute;z-index:-251587584">
            <v:imagedata r:id="rId52" o:title=""/>
          </v:shape>
        </w:pict>
      </w:r>
      <w:r>
        <w:rPr>
          <w:noProof/>
        </w:rPr>
        <w:pict>
          <v:shape id="_x0000_s1075" type="#_x0000_t75" style="width:85pt;height:5pt;margin-top:194.1pt;margin-left:506pt;mso-position-horizontal-relative:page;mso-position-vertical-relative:page;position:absolute;z-index:-251588608">
            <v:imagedata r:id="rId53" o:title=""/>
          </v:shape>
        </w:pict>
      </w:r>
      <w:r>
        <w:rPr>
          <w:noProof/>
        </w:rPr>
        <w:pict>
          <v:shape id="_x0000_s1076" type="#_x0000_t75" style="width:76pt;height:5pt;margin-top:194.1pt;margin-left:605pt;mso-position-horizontal-relative:page;mso-position-vertical-relative:page;position:absolute;z-index:-251589632">
            <v:imagedata r:id="rId31" o:title=""/>
          </v:shape>
        </w:pict>
      </w:r>
      <w:r>
        <w:rPr>
          <w:noProof/>
        </w:rPr>
        <w:pict>
          <v:shape id="_x0000_s1077" type="#_x0000_t75" style="width:86pt;height:5pt;margin-top:308.1pt;margin-left:577pt;mso-position-horizontal-relative:page;mso-position-vertical-relative:page;position:absolute;z-index:-251590656">
            <v:imagedata r:id="rId54" o:title=""/>
          </v:shape>
        </w:pict>
      </w:r>
      <w:r>
        <w:rPr>
          <w:noProof/>
        </w:rPr>
        <w:pict>
          <v:shape id="_x0000_s1078" type="#_x0000_t75" style="width:53pt;height:5pt;margin-top:308.1pt;margin-left:677pt;mso-position-horizontal-relative:page;mso-position-vertical-relative:page;position:absolute;z-index:-251591680">
            <v:imagedata r:id="rId55" o:title=""/>
          </v:shape>
        </w:pict>
      </w:r>
      <w:r>
        <w:rPr>
          <w:noProof/>
        </w:rPr>
        <w:pict>
          <v:shape id="_x0000_s1079" type="#_x0000_t75" style="width:77pt;height:5pt;margin-top:423.1pt;margin-left:562pt;mso-position-horizontal-relative:page;mso-position-vertical-relative:page;position:absolute;z-index:-251592704">
            <v:imagedata r:id="rId56" o:title=""/>
          </v:shape>
        </w:pict>
      </w:r>
      <w:r>
        <w:rPr>
          <w:noProof/>
        </w:rPr>
        <w:pict>
          <v:shape id="_x0000_s1080" type="#_x0000_t75" style="width:77pt;height:5pt;margin-top:423.1pt;margin-left:653pt;mso-position-horizontal-relative:page;mso-position-vertical-relative:page;position:absolute;z-index:-251593728">
            <v:imagedata r:id="rId57" o:title=""/>
          </v:shape>
        </w:pict>
      </w:r>
      <w:r>
        <w:rPr>
          <w:noProof/>
        </w:rPr>
        <w:pict>
          <v:shape id="_x0000_s1081" type="#_x0000_t75" style="width:157pt;height:5pt;margin-top:537.35pt;margin-left:294pt;mso-position-horizontal-relative:page;mso-position-vertical-relative:page;position:absolute;z-index:-251594752">
            <v:imagedata r:id="rId58" o:title=""/>
          </v:shape>
        </w:pict>
      </w:r>
      <w:r>
        <w:rPr>
          <w:noProof/>
        </w:rPr>
        <w:pict>
          <v:shape id="_x0000_s1082" type="#_x0000_t75" style="width:166pt;height:5pt;margin-top:537.35pt;margin-left:465pt;mso-position-horizontal-relative:page;mso-position-vertical-relative:page;position:absolute;z-index:-251595776">
            <v:imagedata r:id="rId59" o:title=""/>
          </v:shape>
        </w:pict>
      </w:r>
      <w:r>
        <w:rPr>
          <w:noProof/>
        </w:rPr>
        <w:pict>
          <v:shape id="_x0000_s1083" type="#_x0000_t75" style="width:148pt;height:5pt;margin-top:605.1pt;margin-left:411pt;mso-position-horizontal-relative:page;mso-position-vertical-relative:page;position:absolute;z-index:-251596800">
            <v:imagedata r:id="rId60" o:title=""/>
          </v:shape>
        </w:pict>
      </w:r>
      <w:r>
        <w:rPr>
          <w:noProof/>
        </w:rPr>
        <w:pict>
          <v:shape id="_x0000_s1084" type="#_x0000_t75" style="width:148pt;height:5pt;margin-top:605.1pt;margin-left:573pt;mso-position-horizontal-relative:page;mso-position-vertical-relative:page;position:absolute;z-index:-251597824">
            <v:imagedata r:id="rId61" o:title=""/>
          </v:shape>
        </w:pict>
      </w:r>
      <w:r>
        <w:rPr>
          <w:noProof/>
        </w:rPr>
        <w:pict>
          <v:shape id="_x0000_s1085" type="#_x0000_t75" style="width:67pt;height:5pt;margin-top:809.1pt;margin-left:164pt;mso-position-horizontal-relative:page;mso-position-vertical-relative:page;position:absolute;z-index:-251598848">
            <v:imagedata r:id="rId26" o:title=""/>
          </v:shape>
        </w:pict>
      </w:r>
      <w:r>
        <w:rPr>
          <w:noProof/>
        </w:rPr>
        <w:pict>
          <v:shape id="_x0000_s1086" type="#_x0000_t75" style="width:67pt;height:5pt;margin-top:809.1pt;margin-left:245pt;mso-position-horizontal-relative:page;mso-position-vertical-relative:page;position:absolute;z-index:-251599872">
            <v:imagedata r:id="rId62" o:title=""/>
          </v:shape>
        </w:pict>
      </w:r>
      <w:r>
        <w:rPr>
          <w:noProof/>
        </w:rPr>
        <w:pict>
          <v:shape id="_x0000_s1087" type="#_x0000_t75" style="width:76pt;height:5pt;margin-top:876.1pt;margin-left:199pt;mso-position-horizontal-relative:page;mso-position-vertical-relative:page;position:absolute;z-index:-251600896">
            <v:imagedata r:id="rId63" o:title=""/>
          </v:shape>
        </w:pict>
      </w:r>
      <w:r>
        <w:rPr>
          <w:noProof/>
        </w:rPr>
        <w:pict>
          <v:shape id="_x0000_s1088" type="#_x0000_t75" style="width:76pt;height:5pt;margin-top:876.1pt;margin-left:289pt;mso-position-horizontal-relative:page;mso-position-vertical-relative:page;position:absolute;z-index:-251601920">
            <v:imagedata r:id="rId64" o:title=""/>
          </v:shape>
        </w:pict>
      </w:r>
      <w:r>
        <w:rPr>
          <w:noProof/>
        </w:rPr>
        <w:pict>
          <v:shape id="_x0000_s1089" type="#_x0000_t75" style="width:77pt;height:5pt;margin-top:944.1pt;margin-left:417pt;mso-position-horizontal-relative:page;mso-position-vertical-relative:page;position:absolute;z-index:-251602944">
            <v:imagedata r:id="rId65" o:title=""/>
          </v:shape>
        </w:pict>
      </w:r>
      <w:r>
        <w:rPr>
          <w:noProof/>
        </w:rPr>
        <w:pict>
          <v:shape id="_x0000_s1090" type="#_x0000_t75" style="width:77pt;height:5pt;margin-top:944.1pt;margin-left:544pt;mso-position-horizontal-relative:page;mso-position-vertical-relative:page;position:absolute;z-index:-251603968">
            <v:imagedata r:id="rId66" o:title=""/>
          </v:shape>
        </w:pict>
      </w:r>
      <w:r>
        <w:rPr>
          <w:noProof/>
        </w:rPr>
        <w:pict>
          <v:shape id="_x0000_s1091" type="#_x0000_t75" style="width:121pt;height:5pt;margin-top:1059.1pt;margin-left:352pt;mso-position-horizontal-relative:page;mso-position-vertical-relative:page;position:absolute;z-index:-251604992">
            <v:imagedata r:id="rId67" o:title=""/>
          </v:shape>
        </w:pict>
      </w:r>
      <w:r>
        <w:rPr>
          <w:noProof/>
        </w:rPr>
        <w:pict>
          <v:shape id="_x0000_s1092" type="#_x0000_t75" style="width:139pt;height:5pt;margin-top:1127.1pt;margin-left:478pt;mso-position-horizontal-relative:page;mso-position-vertical-relative:page;position:absolute;z-index:-251606016">
            <v:imagedata r:id="rId6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603"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70、</w:t>
      </w:r>
      <w:r>
        <w:rPr>
          <w:rFonts w:ascii="Times New Roman"/>
          <w:color w:val="000000"/>
          <w:spacing w:val="89"/>
          <w:sz w:val="36"/>
        </w:rPr>
        <w:t xml:space="preserve"> </w:t>
      </w:r>
      <w:r>
        <w:rPr>
          <w:rFonts w:ascii="STSong" w:hAnsi="STSong" w:cs="STSong"/>
          <w:color w:val="000000"/>
          <w:spacing w:val="0"/>
          <w:sz w:val="36"/>
        </w:rPr>
        <w:t>中央银行并不能对货币政策的最终目标进行直接控制，而只能通</w:t>
      </w:r>
    </w:p>
    <w:p>
      <w:pPr>
        <w:framePr w:w="900"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过</w:t>
      </w:r>
    </w:p>
    <w:p>
      <w:pPr>
        <w:framePr w:w="8281" w:x="3853"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对它们施加间接的影响和调节。货币政策工具</w:t>
      </w:r>
    </w:p>
    <w:p>
      <w:pPr>
        <w:framePr w:w="15715" w:x="1872"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71、</w:t>
      </w:r>
      <w:r>
        <w:rPr>
          <w:rFonts w:ascii="Times New Roman"/>
          <w:color w:val="000000"/>
          <w:spacing w:val="89"/>
          <w:sz w:val="36"/>
        </w:rPr>
        <w:t xml:space="preserve"> </w:t>
      </w:r>
      <w:r>
        <w:rPr>
          <w:rFonts w:ascii="STSong" w:hAnsi="STSong" w:cs="STSong"/>
          <w:color w:val="000000"/>
          <w:spacing w:val="0"/>
          <w:sz w:val="36"/>
        </w:rPr>
        <w:t>中国人民银行的货币政策目标是“保持货币币值的稳定，并以此促进</w:t>
      </w:r>
      <w:r>
        <w:rPr>
          <w:rFonts w:ascii="Times New Roman"/>
          <w:color w:val="000000"/>
          <w:spacing w:val="92"/>
          <w:sz w:val="36"/>
        </w:rPr>
        <w:t xml:space="preserve"> </w:t>
      </w:r>
      <w:r>
        <w:rPr>
          <w:rFonts w:ascii="STSong" w:hAnsi="STSong" w:cs="STSong"/>
          <w:color w:val="000000"/>
          <w:spacing w:val="1"/>
          <w:sz w:val="36"/>
        </w:rPr>
        <w:t>经济增长。</w:t>
      </w:r>
    </w:p>
    <w:p>
      <w:pPr>
        <w:framePr w:w="11783" w:x="1872"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3"/>
          <w:sz w:val="36"/>
        </w:rPr>
        <w:t>72、</w:t>
      </w:r>
      <w:r>
        <w:rPr>
          <w:rFonts w:ascii="Times New Roman"/>
          <w:color w:val="000000"/>
          <w:spacing w:val="91"/>
          <w:sz w:val="36"/>
        </w:rPr>
        <w:t xml:space="preserve"> </w:t>
      </w:r>
      <w:r>
        <w:rPr>
          <w:rFonts w:ascii="STSong" w:hAnsi="STSong" w:cs="STSong"/>
          <w:color w:val="000000"/>
          <w:spacing w:val="0"/>
          <w:sz w:val="36"/>
        </w:rPr>
        <w:t>根据菲利普斯曲线，失业率与物价上涨率之间，存在着一种</w:t>
      </w:r>
    </w:p>
    <w:p>
      <w:pPr>
        <w:framePr w:w="11783" w:x="1872" w:y="6127"/>
        <w:widowControl w:val="0"/>
        <w:autoSpaceDE w:val="0"/>
        <w:autoSpaceDN w:val="0"/>
        <w:spacing w:before="468" w:after="0" w:line="468" w:lineRule="exact"/>
        <w:ind w:left="1441" w:right="0" w:firstLine="0"/>
        <w:jc w:val="left"/>
        <w:rPr>
          <w:rFonts w:ascii="Times New Roman"/>
          <w:color w:val="000000"/>
          <w:spacing w:val="0"/>
          <w:sz w:val="36"/>
        </w:rPr>
      </w:pPr>
      <w:r>
        <w:rPr>
          <w:rFonts w:ascii="STSong" w:hAnsi="STSong" w:cs="STSong"/>
          <w:color w:val="000000"/>
          <w:spacing w:val="0"/>
          <w:sz w:val="36"/>
        </w:rPr>
        <w:t>长</w:t>
      </w:r>
    </w:p>
    <w:p>
      <w:pPr>
        <w:framePr w:w="3067" w:x="13460"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的关系。此消彼</w:t>
      </w:r>
    </w:p>
    <w:p>
      <w:pPr>
        <w:framePr w:w="7635" w:x="1872"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73、</w:t>
      </w:r>
      <w:r>
        <w:rPr>
          <w:rFonts w:ascii="Times New Roman"/>
          <w:color w:val="000000"/>
          <w:spacing w:val="89"/>
          <w:sz w:val="36"/>
        </w:rPr>
        <w:t xml:space="preserve"> </w:t>
      </w:r>
      <w:r>
        <w:rPr>
          <w:rFonts w:ascii="STSong" w:hAnsi="STSong" w:cs="STSong"/>
          <w:color w:val="000000"/>
          <w:spacing w:val="0"/>
          <w:sz w:val="36"/>
        </w:rPr>
        <w:t>目前各国货币政策的首要目标通常是</w:t>
      </w:r>
    </w:p>
    <w:p>
      <w:pPr>
        <w:framePr w:w="2340" w:x="11213"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。稳定物价</w:t>
      </w:r>
    </w:p>
    <w:p>
      <w:pPr>
        <w:framePr w:w="16241" w:x="1872" w:y="977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8"/>
          <w:sz w:val="36"/>
        </w:rPr>
        <w:t>74、所谓“货币需求”，必须同时包括两个基本要素：一是</w:t>
      </w:r>
      <w:r>
        <w:rPr>
          <w:rFonts w:ascii="Times New Roman"/>
          <w:color w:val="000000"/>
          <w:spacing w:val="63"/>
          <w:sz w:val="36"/>
        </w:rPr>
        <w:t xml:space="preserve"> </w:t>
      </w:r>
      <w:r>
        <w:rPr>
          <w:rFonts w:ascii="STSong" w:hAnsi="STSong" w:cs="STSong"/>
          <w:color w:val="000000"/>
          <w:spacing w:val="1"/>
          <w:sz w:val="36"/>
        </w:rPr>
        <w:t>人们希望得到或持有，二是</w:t>
      </w:r>
      <w:r>
        <w:rPr>
          <w:rFonts w:ascii="Times New Roman"/>
          <w:color w:val="000000"/>
          <w:spacing w:val="67"/>
          <w:sz w:val="36"/>
        </w:rPr>
        <w:t xml:space="preserve"> </w:t>
      </w:r>
      <w:r>
        <w:rPr>
          <w:rFonts w:ascii="STSong" w:hAnsi="STSong" w:cs="STSong"/>
          <w:color w:val="000000"/>
          <w:spacing w:val="0"/>
          <w:sz w:val="36"/>
        </w:rPr>
        <w:t>有</w:t>
      </w:r>
    </w:p>
    <w:p>
      <w:pPr>
        <w:framePr w:w="16241" w:x="1872" w:y="9775"/>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1"/>
          <w:sz w:val="36"/>
        </w:rPr>
        <w:t>能力得到或持有。</w:t>
      </w:r>
    </w:p>
    <w:p>
      <w:pPr>
        <w:framePr w:w="16241" w:x="1872" w:y="1206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6"/>
          <w:sz w:val="36"/>
        </w:rPr>
        <w:t>75、收入状况对货币需求的决定作用具体表现在以下两个方面：一是</w:t>
      </w:r>
      <w:r>
        <w:rPr>
          <w:rFonts w:ascii="Times New Roman"/>
          <w:color w:val="000000"/>
          <w:spacing w:val="97"/>
          <w:sz w:val="36"/>
        </w:rPr>
        <w:t xml:space="preserve"> </w:t>
      </w:r>
      <w:r>
        <w:rPr>
          <w:rFonts w:ascii="STSong" w:hAnsi="STSong" w:cs="STSong"/>
          <w:color w:val="000000"/>
          <w:spacing w:val="-10"/>
          <w:sz w:val="36"/>
        </w:rPr>
        <w:t>收入的数量，二是</w:t>
      </w:r>
      <w:r>
        <w:rPr>
          <w:rFonts w:ascii="Times New Roman"/>
          <w:color w:val="000000"/>
          <w:spacing w:val="97"/>
          <w:sz w:val="36"/>
        </w:rPr>
        <w:t xml:space="preserve"> </w:t>
      </w:r>
      <w:r>
        <w:rPr>
          <w:rFonts w:ascii="STSong" w:hAnsi="STSong" w:cs="STSong"/>
          <w:color w:val="000000"/>
          <w:spacing w:val="0"/>
          <w:sz w:val="36"/>
        </w:rPr>
        <w:t>收</w:t>
      </w:r>
    </w:p>
    <w:p>
      <w:pPr>
        <w:framePr w:w="16241" w:x="1872" w:y="12068"/>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1"/>
          <w:sz w:val="36"/>
        </w:rPr>
        <w:t>入的时间间隔。</w:t>
      </w:r>
    </w:p>
    <w:p>
      <w:pPr>
        <w:framePr w:w="7846" w:x="1872" w:y="1436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78、现金交易说的代表人物是美国经济学家</w:t>
      </w:r>
    </w:p>
    <w:p>
      <w:pPr>
        <w:framePr w:w="7846" w:x="1872" w:y="14362"/>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雪</w:t>
      </w:r>
      <w:r>
        <w:rPr>
          <w:rFonts w:ascii="Times New Roman"/>
          <w:color w:val="000000"/>
          <w:spacing w:val="273"/>
          <w:sz w:val="36"/>
        </w:rPr>
        <w:t xml:space="preserve"> </w:t>
      </w:r>
      <w:r>
        <w:rPr>
          <w:rFonts w:ascii="STSong"/>
          <w:color w:val="000000"/>
          <w:spacing w:val="0"/>
          <w:sz w:val="36"/>
        </w:rPr>
        <w:t>MV=PT</w:t>
      </w:r>
    </w:p>
    <w:p>
      <w:pPr>
        <w:framePr w:w="4554" w:x="10014" w:y="1436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，他提出的交易方程式为</w:t>
      </w:r>
    </w:p>
    <w:p>
      <w:pPr>
        <w:framePr w:w="1264" w:x="15271" w:y="1436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。费</w:t>
      </w:r>
    </w:p>
    <w:p>
      <w:pPr>
        <w:framePr w:w="6600" w:x="1872" w:y="1665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79、现金余额说由剑桥学派的创始人</w:t>
      </w:r>
    </w:p>
    <w:p>
      <w:pPr>
        <w:framePr w:w="6600" w:x="1872" w:y="16652"/>
        <w:widowControl w:val="0"/>
        <w:autoSpaceDE w:val="0"/>
        <w:autoSpaceDN w:val="0"/>
        <w:spacing w:before="890" w:after="0" w:line="468" w:lineRule="exact"/>
        <w:ind w:left="890" w:right="0" w:firstLine="0"/>
        <w:jc w:val="left"/>
        <w:rPr>
          <w:rFonts w:ascii="Times New Roman"/>
          <w:color w:val="000000"/>
          <w:spacing w:val="0"/>
          <w:sz w:val="36"/>
        </w:rPr>
      </w:pPr>
      <w:r>
        <w:rPr>
          <w:rFonts w:ascii="STSong" w:hAnsi="STSong" w:cs="STSong"/>
          <w:color w:val="000000"/>
          <w:spacing w:val="0"/>
          <w:sz w:val="36"/>
        </w:rPr>
        <w:t>马歇尔</w:t>
      </w:r>
      <w:r>
        <w:rPr>
          <w:rFonts w:ascii="Times New Roman"/>
          <w:color w:val="000000"/>
          <w:spacing w:val="273"/>
          <w:sz w:val="36"/>
        </w:rPr>
        <w:t xml:space="preserve"> </w:t>
      </w:r>
      <w:r>
        <w:rPr>
          <w:rFonts w:ascii="STSong"/>
          <w:color w:val="000000"/>
          <w:spacing w:val="0"/>
          <w:sz w:val="36"/>
        </w:rPr>
        <w:t>M=kPY</w:t>
      </w:r>
    </w:p>
    <w:p>
      <w:pPr>
        <w:framePr w:w="5796" w:x="8872" w:y="1665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首先提出。着名的剑桥方程式为</w:t>
      </w:r>
    </w:p>
    <w:p>
      <w:pPr>
        <w:framePr w:w="900" w:x="15173" w:y="1665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6087" w:x="1872" w:y="1936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80、在剑桥方程式中，k</w:t>
      </w:r>
      <w:r>
        <w:rPr>
          <w:rFonts w:ascii="Times New Roman"/>
          <w:color w:val="000000"/>
          <w:spacing w:val="15"/>
          <w:sz w:val="36"/>
        </w:rPr>
        <w:t xml:space="preserve"> </w:t>
      </w:r>
      <w:r>
        <w:rPr>
          <w:rFonts w:ascii="STSong" w:hAnsi="STSong" w:cs="STSong"/>
          <w:color w:val="000000"/>
          <w:spacing w:val="0"/>
          <w:sz w:val="36"/>
        </w:rPr>
        <w:t>表示的是</w:t>
      </w:r>
    </w:p>
    <w:p>
      <w:pPr>
        <w:framePr w:w="6087" w:x="1872" w:y="1936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入</w:t>
      </w:r>
    </w:p>
    <w:p>
      <w:pPr>
        <w:framePr w:w="9109" w:x="8065" w:y="1936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的比例。以货币形态持有的备用购买力占社会总收</w:t>
      </w:r>
    </w:p>
    <w:p>
      <w:pPr>
        <w:framePr w:w="8668" w:x="1872" w:y="2165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8"/>
          <w:sz w:val="36"/>
        </w:rPr>
        <w:t>81、凯恩斯将人们持有货币的动机分为三种，即</w:t>
      </w:r>
    </w:p>
    <w:p>
      <w:pPr>
        <w:framePr w:w="900" w:x="10496" w:y="2165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900" w:x="12026" w:y="2165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2974" w:x="13561" w:y="2165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8"/>
          <w:sz w:val="36"/>
        </w:rPr>
        <w:t>。交易动机</w:t>
      </w:r>
      <w:r>
        <w:rPr>
          <w:rFonts w:ascii="Times New Roman"/>
          <w:color w:val="000000"/>
          <w:spacing w:val="292"/>
          <w:sz w:val="36"/>
        </w:rPr>
        <w:t xml:space="preserve"> </w:t>
      </w:r>
      <w:r>
        <w:rPr>
          <w:rFonts w:ascii="STSong" w:hAnsi="STSong" w:cs="STSong"/>
          <w:color w:val="000000"/>
          <w:spacing w:val="0"/>
          <w:sz w:val="36"/>
        </w:rPr>
        <w:t>预</w:t>
      </w:r>
    </w:p>
    <w:p>
      <w:pPr>
        <w:spacing w:before="0" w:after="0" w:line="0" w:lineRule="atLeast"/>
        <w:ind w:left="0" w:right="0" w:firstLine="0"/>
        <w:jc w:val="left"/>
        <w:rPr>
          <w:rFonts w:ascii="Arial"/>
          <w:color w:val="FF0000"/>
          <w:spacing w:val="0"/>
          <w:sz w:val="2"/>
        </w:rPr>
      </w:pPr>
      <w:r>
        <w:rPr>
          <w:noProof/>
        </w:rPr>
        <w:pict>
          <v:shape id="_x0000_s1093" type="#_x0000_t75" style="width:67pt;height:5pt;margin-top:194.1pt;margin-left:119pt;mso-position-horizontal-relative:page;mso-position-vertical-relative:page;position:absolute;z-index:-251607040">
            <v:imagedata r:id="rId69" o:title=""/>
          </v:shape>
        </w:pict>
      </w:r>
      <w:r>
        <w:rPr>
          <w:noProof/>
        </w:rPr>
        <w:pict>
          <v:shape id="_x0000_s1094" type="#_x0000_t75" style="width:76pt;height:5pt;margin-top:261.1pt;margin-left:685pt;mso-position-horizontal-relative:page;mso-position-vertical-relative:page;position:absolute;z-index:-251608064">
            <v:imagedata r:id="rId70" o:title=""/>
          </v:shape>
        </w:pict>
      </w:r>
      <w:r>
        <w:rPr>
          <w:noProof/>
        </w:rPr>
        <w:pict>
          <v:shape id="_x0000_s1095" type="#_x0000_t75" style="width:67pt;height:5pt;margin-top:329.1pt;margin-left:608pt;mso-position-horizontal-relative:page;mso-position-vertical-relative:page;position:absolute;z-index:-251609088">
            <v:imagedata r:id="rId71" o:title=""/>
          </v:shape>
        </w:pict>
      </w:r>
      <w:r>
        <w:rPr>
          <w:noProof/>
        </w:rPr>
        <w:pict>
          <v:shape id="_x0000_s1096" type="#_x0000_t75" style="width:139pt;height:5pt;margin-top:444.1pt;margin-left:424pt;mso-position-horizontal-relative:page;mso-position-vertical-relative:page;position:absolute;z-index:-251610112">
            <v:imagedata r:id="rId72" o:title=""/>
          </v:shape>
        </w:pict>
      </w:r>
      <w:r>
        <w:rPr>
          <w:noProof/>
        </w:rPr>
        <w:pict>
          <v:shape id="_x0000_s1097" type="#_x0000_t75" style="width:166pt;height:5pt;margin-top:511.35pt;margin-left:556pt;mso-position-horizontal-relative:page;mso-position-vertical-relative:page;position:absolute;z-index:-251611136">
            <v:imagedata r:id="rId73" o:title=""/>
          </v:shape>
        </w:pict>
      </w:r>
      <w:r>
        <w:rPr>
          <w:noProof/>
        </w:rPr>
        <w:pict>
          <v:shape id="_x0000_s1098" type="#_x0000_t75" style="width:22pt;height:5pt;margin-top:511.35pt;margin-left:780pt;mso-position-horizontal-relative:page;mso-position-vertical-relative:page;position:absolute;z-index:-251612160">
            <v:imagedata r:id="rId74" o:title=""/>
          </v:shape>
        </w:pict>
      </w:r>
      <w:r>
        <w:rPr>
          <w:noProof/>
        </w:rPr>
        <w:pict>
          <v:shape id="_x0000_s1099" type="#_x0000_t75" style="width:130pt;height:5pt;margin-top:558.1pt;margin-left:92pt;mso-position-horizontal-relative:page;mso-position-vertical-relative:page;position:absolute;z-index:-251613184">
            <v:imagedata r:id="rId75" o:title=""/>
          </v:shape>
        </w:pict>
      </w:r>
      <w:r>
        <w:rPr>
          <w:noProof/>
        </w:rPr>
        <w:pict>
          <v:shape id="_x0000_s1100" type="#_x0000_t75" style="width:95pt;height:5pt;margin-top:626.1pt;margin-left:631pt;mso-position-horizontal-relative:page;mso-position-vertical-relative:page;position:absolute;z-index:-251614208">
            <v:imagedata r:id="rId76" o:title=""/>
          </v:shape>
        </w:pict>
      </w:r>
      <w:r>
        <w:rPr>
          <w:noProof/>
        </w:rPr>
        <w:pict>
          <v:shape id="_x0000_s1101" type="#_x0000_t75" style="width:22pt;height:5pt;margin-top:626.1pt;margin-left:780pt;mso-position-horizontal-relative:page;mso-position-vertical-relative:page;position:absolute;z-index:-251615232">
            <v:imagedata r:id="rId77" o:title=""/>
          </v:shape>
        </w:pict>
      </w:r>
      <w:r>
        <w:rPr>
          <w:noProof/>
        </w:rPr>
        <w:pict>
          <v:shape id="_x0000_s1102" type="#_x0000_t75" style="width:112pt;height:5pt;margin-top:673.1pt;margin-left:128pt;mso-position-horizontal-relative:page;mso-position-vertical-relative:page;position:absolute;z-index:-251616256">
            <v:imagedata r:id="rId78" o:title=""/>
          </v:shape>
        </w:pict>
      </w:r>
      <w:r>
        <w:rPr>
          <w:noProof/>
        </w:rPr>
        <w:pict>
          <v:shape id="_x0000_s1103" type="#_x0000_t75" style="width:68pt;height:5pt;margin-top:741.1pt;margin-left:435pt;mso-position-horizontal-relative:page;mso-position-vertical-relative:page;position:absolute;z-index:-251617280">
            <v:imagedata r:id="rId79" o:title=""/>
          </v:shape>
        </w:pict>
      </w:r>
      <w:r>
        <w:rPr>
          <w:noProof/>
        </w:rPr>
        <w:pict>
          <v:shape id="_x0000_s1104" type="#_x0000_t75" style="width:68pt;height:5pt;margin-top:741.1pt;margin-left:698pt;mso-position-horizontal-relative:page;mso-position-vertical-relative:page;position:absolute;z-index:-251618304">
            <v:imagedata r:id="rId80" o:title=""/>
          </v:shape>
        </w:pict>
      </w:r>
      <w:r>
        <w:rPr>
          <w:noProof/>
        </w:rPr>
        <w:pict>
          <v:shape id="_x0000_s1105" type="#_x0000_t75" style="width:67pt;height:5pt;margin-top:855.1pt;margin-left:379pt;mso-position-horizontal-relative:page;mso-position-vertical-relative:page;position:absolute;z-index:-251619328">
            <v:imagedata r:id="rId81" o:title=""/>
          </v:shape>
        </w:pict>
      </w:r>
      <w:r>
        <w:rPr>
          <w:noProof/>
        </w:rPr>
        <w:pict>
          <v:shape id="_x0000_s1106" type="#_x0000_t75" style="width:67pt;height:5pt;margin-top:855.1pt;margin-left:694pt;mso-position-horizontal-relative:page;mso-position-vertical-relative:page;position:absolute;z-index:-251620352">
            <v:imagedata r:id="rId82" o:title=""/>
          </v:shape>
        </w:pict>
      </w:r>
      <w:r>
        <w:rPr>
          <w:noProof/>
        </w:rPr>
        <w:pict>
          <v:shape id="_x0000_s1107" type="#_x0000_t75" style="width:49pt;height:5pt;margin-top:991.1pt;margin-left:357pt;mso-position-horizontal-relative:page;mso-position-vertical-relative:page;position:absolute;z-index:-251621376">
            <v:imagedata r:id="rId83" o:title=""/>
          </v:shape>
        </w:pict>
      </w:r>
      <w:r>
        <w:rPr>
          <w:noProof/>
        </w:rPr>
        <w:pict>
          <v:shape id="_x0000_s1108" type="#_x0000_t75" style="width:67pt;height:5pt;margin-top:1106.1pt;margin-left:460pt;mso-position-horizontal-relative:page;mso-position-vertical-relative:page;position:absolute;z-index:-251622400">
            <v:imagedata r:id="rId84" o:title=""/>
          </v:shape>
        </w:pict>
      </w:r>
      <w:r>
        <w:rPr>
          <w:noProof/>
        </w:rPr>
        <w:pict>
          <v:shape id="_x0000_s1109" type="#_x0000_t75" style="width:67pt;height:5pt;margin-top:1106.1pt;margin-left:537pt;mso-position-horizontal-relative:page;mso-position-vertical-relative:page;position:absolute;z-index:-251623424">
            <v:imagedata r:id="rId85" o:title=""/>
          </v:shape>
        </w:pict>
      </w:r>
      <w:r>
        <w:rPr>
          <w:noProof/>
        </w:rPr>
        <w:pict>
          <v:shape id="_x0000_s1110" type="#_x0000_t75" style="width:68pt;height:5pt;margin-top:1106.1pt;margin-left:613pt;mso-position-horizontal-relative:page;mso-position-vertical-relative:page;position:absolute;z-index:-251624448">
            <v:imagedata r:id="rId8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424"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防动机</w:t>
      </w:r>
      <w:r>
        <w:rPr>
          <w:rFonts w:ascii="Times New Roman"/>
          <w:color w:val="000000"/>
          <w:spacing w:val="274"/>
          <w:sz w:val="36"/>
        </w:rPr>
        <w:t xml:space="preserve"> </w:t>
      </w:r>
      <w:r>
        <w:rPr>
          <w:rFonts w:ascii="STSong" w:hAnsi="STSong" w:cs="STSong"/>
          <w:color w:val="000000"/>
          <w:spacing w:val="0"/>
          <w:sz w:val="36"/>
        </w:rPr>
        <w:t>投机动机</w:t>
      </w:r>
    </w:p>
    <w:p>
      <w:pPr>
        <w:framePr w:w="9916"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82、根据凯恩斯的货币需求理论，当收入水平上升时，</w:t>
      </w:r>
    </w:p>
    <w:p>
      <w:pPr>
        <w:framePr w:w="9916" w:x="1872" w:y="3417"/>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需求会增加。交易动机</w:t>
      </w:r>
      <w:r>
        <w:rPr>
          <w:rFonts w:ascii="Times New Roman"/>
          <w:color w:val="000000"/>
          <w:spacing w:val="271"/>
          <w:sz w:val="36"/>
        </w:rPr>
        <w:t xml:space="preserve"> </w:t>
      </w:r>
      <w:r>
        <w:rPr>
          <w:rFonts w:ascii="STSong" w:hAnsi="STSong" w:cs="STSong"/>
          <w:color w:val="000000"/>
          <w:spacing w:val="0"/>
          <w:sz w:val="36"/>
        </w:rPr>
        <w:t>预防动机</w:t>
      </w:r>
    </w:p>
    <w:p>
      <w:pPr>
        <w:framePr w:w="1620" w:x="11821"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动机和</w:t>
      </w:r>
    </w:p>
    <w:p>
      <w:pPr>
        <w:framePr w:w="2340" w:x="14187"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动机的货币</w:t>
      </w:r>
    </w:p>
    <w:p>
      <w:pPr>
        <w:framePr w:w="1239"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90、</w:t>
      </w:r>
    </w:p>
    <w:p>
      <w:pPr>
        <w:framePr w:w="900" w:x="3831"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与</w:t>
      </w:r>
    </w:p>
    <w:p>
      <w:pPr>
        <w:framePr w:w="11181" w:x="5451"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的倍数，就是通常所谓的存款乘数。活期存款总额</w:t>
      </w:r>
      <w:r>
        <w:rPr>
          <w:rFonts w:ascii="Times New Roman"/>
          <w:color w:val="000000"/>
          <w:spacing w:val="271"/>
          <w:sz w:val="36"/>
        </w:rPr>
        <w:t xml:space="preserve"> </w:t>
      </w:r>
      <w:r>
        <w:rPr>
          <w:rFonts w:ascii="STSong" w:hAnsi="STSong" w:cs="STSong"/>
          <w:color w:val="000000"/>
          <w:spacing w:val="0"/>
          <w:sz w:val="36"/>
        </w:rPr>
        <w:t>原始存款</w:t>
      </w:r>
    </w:p>
    <w:p>
      <w:pPr>
        <w:framePr w:w="6186" w:x="1872"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91、存款多倍收缩是由商业银行的</w:t>
      </w:r>
    </w:p>
    <w:p>
      <w:pPr>
        <w:framePr w:w="4555" w:x="8512"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减少所引起的。原始存款</w:t>
      </w:r>
    </w:p>
    <w:p>
      <w:pPr>
        <w:framePr w:w="8674" w:x="1872"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92、基础货币又称强力货币，它包括商业银行的</w:t>
      </w:r>
    </w:p>
    <w:p>
      <w:pPr>
        <w:framePr w:w="8674" w:x="1872" w:y="842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金</w:t>
      </w:r>
    </w:p>
    <w:p>
      <w:pPr>
        <w:framePr w:w="2340" w:x="10734"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和流通中的</w:t>
      </w:r>
    </w:p>
    <w:p>
      <w:pPr>
        <w:framePr w:w="2718" w:x="13820"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。准备金</w:t>
      </w:r>
      <w:r>
        <w:rPr>
          <w:rFonts w:ascii="Times New Roman"/>
          <w:color w:val="000000"/>
          <w:spacing w:val="288"/>
          <w:sz w:val="36"/>
        </w:rPr>
        <w:t xml:space="preserve"> </w:t>
      </w:r>
      <w:r>
        <w:rPr>
          <w:rFonts w:ascii="STSong" w:hAnsi="STSong" w:cs="STSong"/>
          <w:color w:val="000000"/>
          <w:spacing w:val="0"/>
          <w:sz w:val="36"/>
        </w:rPr>
        <w:t>现</w:t>
      </w:r>
    </w:p>
    <w:p>
      <w:pPr>
        <w:framePr w:w="8670" w:x="1872"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93、货币乘数的决定因素共有五个，它们分别是</w:t>
      </w:r>
    </w:p>
    <w:p>
      <w:pPr>
        <w:framePr w:w="900" w:x="10280"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900" w:x="11526"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900" w:x="12948"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900" w:x="14554"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及</w:t>
      </w:r>
    </w:p>
    <w:p>
      <w:pPr>
        <w:framePr w:w="900" w:x="15814"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4976" w:x="2953" w:y="1164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现金漏损率</w:t>
      </w:r>
      <w:r>
        <w:rPr>
          <w:rFonts w:ascii="Times New Roman"/>
          <w:color w:val="000000"/>
          <w:spacing w:val="288"/>
          <w:sz w:val="36"/>
        </w:rPr>
        <w:t xml:space="preserve"> </w:t>
      </w:r>
      <w:r>
        <w:rPr>
          <w:rFonts w:ascii="STSong" w:hAnsi="STSong" w:cs="STSong"/>
          <w:color w:val="000000"/>
          <w:spacing w:val="0"/>
          <w:sz w:val="36"/>
        </w:rPr>
        <w:t>活期存款法定准备率</w:t>
      </w:r>
      <w:r>
        <w:rPr>
          <w:rFonts w:ascii="Times New Roman"/>
          <w:color w:val="000000"/>
          <w:spacing w:val="292"/>
          <w:sz w:val="36"/>
        </w:rPr>
        <w:t xml:space="preserve"> </w:t>
      </w:r>
      <w:r>
        <w:rPr>
          <w:rFonts w:ascii="STSong" w:hAnsi="STSong" w:cs="STSong"/>
          <w:color w:val="000000"/>
          <w:spacing w:val="0"/>
          <w:sz w:val="36"/>
        </w:rPr>
        <w:t>定期存款法定准备率</w:t>
      </w:r>
      <w:r>
        <w:rPr>
          <w:rFonts w:ascii="Times New Roman"/>
          <w:color w:val="000000"/>
          <w:spacing w:val="292"/>
          <w:sz w:val="36"/>
        </w:rPr>
        <w:t xml:space="preserve"> </w:t>
      </w:r>
      <w:r>
        <w:rPr>
          <w:rFonts w:ascii="STSong" w:hAnsi="STSong" w:cs="STSong"/>
          <w:color w:val="000000"/>
          <w:spacing w:val="0"/>
          <w:sz w:val="36"/>
        </w:rPr>
        <w:t>定期存款占活期存款的</w:t>
      </w:r>
    </w:p>
    <w:p>
      <w:pPr>
        <w:framePr w:w="14976" w:x="2953" w:y="1164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比率</w:t>
      </w:r>
      <w:r>
        <w:rPr>
          <w:rFonts w:ascii="Times New Roman"/>
          <w:color w:val="000000"/>
          <w:spacing w:val="270"/>
          <w:sz w:val="36"/>
        </w:rPr>
        <w:t xml:space="preserve"> </w:t>
      </w:r>
      <w:r>
        <w:rPr>
          <w:rFonts w:ascii="STSong" w:hAnsi="STSong" w:cs="STSong"/>
          <w:color w:val="000000"/>
          <w:spacing w:val="0"/>
          <w:sz w:val="36"/>
        </w:rPr>
        <w:t>超额准备金比率</w:t>
      </w:r>
    </w:p>
    <w:p>
      <w:pPr>
        <w:framePr w:w="7950" w:x="1872" w:y="1394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94、货币供给量是由</w:t>
      </w:r>
      <w:r>
        <w:rPr>
          <w:rFonts w:ascii="Times New Roman"/>
          <w:color w:val="000000"/>
          <w:spacing w:val="46"/>
          <w:sz w:val="36"/>
        </w:rPr>
        <w:t xml:space="preserve"> </w:t>
      </w:r>
      <w:r>
        <w:rPr>
          <w:rFonts w:ascii="STSong" w:hAnsi="STSong" w:cs="STSong"/>
          <w:color w:val="000000"/>
          <w:spacing w:val="1"/>
          <w:sz w:val="36"/>
        </w:rPr>
        <w:t>基础货币、</w:t>
      </w:r>
      <w:r>
        <w:rPr>
          <w:rFonts w:ascii="Times New Roman"/>
          <w:color w:val="000000"/>
          <w:spacing w:val="222"/>
          <w:sz w:val="36"/>
        </w:rPr>
        <w:t xml:space="preserve"> </w:t>
      </w:r>
      <w:r>
        <w:rPr>
          <w:rFonts w:ascii="STSong" w:hAnsi="STSong" w:cs="STSong"/>
          <w:color w:val="000000"/>
          <w:spacing w:val="0"/>
          <w:sz w:val="36"/>
        </w:rPr>
        <w:t>货币乘数</w:t>
      </w:r>
    </w:p>
    <w:p>
      <w:pPr>
        <w:framePr w:w="7950" w:x="1872" w:y="1394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经济主体的行为共同所决定的。</w:t>
      </w:r>
    </w:p>
    <w:p>
      <w:pPr>
        <w:framePr w:w="7466" w:x="9510" w:y="1394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及</w:t>
      </w:r>
      <w:r>
        <w:rPr>
          <w:rFonts w:ascii="Times New Roman"/>
          <w:color w:val="000000"/>
          <w:spacing w:val="90"/>
          <w:sz w:val="36"/>
        </w:rPr>
        <w:t xml:space="preserve"> </w:t>
      </w:r>
      <w:r>
        <w:rPr>
          <w:rFonts w:ascii="STSong" w:hAnsi="STSong" w:cs="STSong"/>
          <w:color w:val="000000"/>
          <w:spacing w:val="0"/>
          <w:sz w:val="36"/>
        </w:rPr>
        <w:t>中央银行对货币供给量的控制</w:t>
      </w:r>
      <w:r>
        <w:rPr>
          <w:rFonts w:ascii="Times New Roman"/>
          <w:color w:val="000000"/>
          <w:spacing w:val="102"/>
          <w:sz w:val="36"/>
        </w:rPr>
        <w:t xml:space="preserve"> </w:t>
      </w:r>
      <w:r>
        <w:rPr>
          <w:rFonts w:ascii="STSong" w:hAnsi="STSong" w:cs="STSong"/>
          <w:color w:val="000000"/>
          <w:spacing w:val="0"/>
          <w:sz w:val="36"/>
        </w:rPr>
        <w:t>这三个</w:t>
      </w:r>
    </w:p>
    <w:p>
      <w:pPr>
        <w:framePr w:w="3039" w:x="1872" w:y="162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95、商业银行的</w:t>
      </w:r>
    </w:p>
    <w:p>
      <w:pPr>
        <w:framePr w:w="9524" w:x="5631" w:y="162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是现代信用货币经济中最主要的货币形式。存款货币</w:t>
      </w:r>
    </w:p>
    <w:p>
      <w:pPr>
        <w:framePr w:w="10347" w:x="1872" w:y="1758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96、货币当局投放基础货币的渠道主要有以下三条：一是</w:t>
      </w:r>
    </w:p>
    <w:p>
      <w:pPr>
        <w:framePr w:w="1620" w:x="12724" w:y="1758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，二是</w:t>
      </w:r>
    </w:p>
    <w:p>
      <w:pPr>
        <w:framePr w:w="1260" w:x="15256" w:y="1758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，三</w:t>
      </w:r>
    </w:p>
    <w:p>
      <w:pPr>
        <w:framePr w:w="900" w:x="2593" w:y="1852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是</w:t>
      </w:r>
    </w:p>
    <w:p>
      <w:pPr>
        <w:framePr w:w="9941" w:x="4213" w:y="1852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。公开市场业务</w:t>
      </w:r>
      <w:r>
        <w:rPr>
          <w:rFonts w:ascii="Times New Roman"/>
          <w:color w:val="000000"/>
          <w:spacing w:val="271"/>
          <w:sz w:val="36"/>
        </w:rPr>
        <w:t xml:space="preserve"> </w:t>
      </w:r>
      <w:r>
        <w:rPr>
          <w:rFonts w:ascii="STSong" w:hAnsi="STSong" w:cs="STSong"/>
          <w:color w:val="000000"/>
          <w:spacing w:val="0"/>
          <w:sz w:val="36"/>
        </w:rPr>
        <w:t>再贴现业务</w:t>
      </w:r>
      <w:r>
        <w:rPr>
          <w:rFonts w:ascii="Times New Roman"/>
          <w:color w:val="000000"/>
          <w:spacing w:val="274"/>
          <w:sz w:val="36"/>
        </w:rPr>
        <w:t xml:space="preserve"> </w:t>
      </w:r>
      <w:r>
        <w:rPr>
          <w:rFonts w:ascii="STSong" w:hAnsi="STSong" w:cs="STSong"/>
          <w:color w:val="000000"/>
          <w:spacing w:val="0"/>
          <w:sz w:val="36"/>
        </w:rPr>
        <w:t>黄金、外汇储备的调节</w:t>
      </w:r>
    </w:p>
    <w:p>
      <w:pPr>
        <w:framePr w:w="8260" w:x="1872" w:y="1988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97、货币乘数也称货币扩张倍数，是用于说明</w:t>
      </w:r>
    </w:p>
    <w:p>
      <w:pPr>
        <w:framePr w:w="8260" w:x="1872" w:y="1988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基础货币</w:t>
      </w:r>
    </w:p>
    <w:p>
      <w:pPr>
        <w:framePr w:w="900" w:x="10374" w:y="1988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与</w:t>
      </w:r>
    </w:p>
    <w:p>
      <w:pPr>
        <w:framePr w:w="4563" w:x="12012" w:y="1988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的倍数关系。货币供应量</w:t>
      </w:r>
    </w:p>
    <w:p>
      <w:pPr>
        <w:framePr w:w="3060" w:x="1872" w:y="2217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二、多项选择题</w:t>
      </w:r>
    </w:p>
    <w:p>
      <w:pPr>
        <w:spacing w:before="0" w:after="0" w:line="0" w:lineRule="atLeast"/>
        <w:ind w:left="0" w:right="0" w:firstLine="0"/>
        <w:jc w:val="left"/>
        <w:rPr>
          <w:rFonts w:ascii="Arial"/>
          <w:color w:val="FF0000"/>
          <w:spacing w:val="0"/>
          <w:sz w:val="2"/>
        </w:rPr>
      </w:pPr>
      <w:r>
        <w:rPr>
          <w:noProof/>
        </w:rPr>
        <w:pict>
          <v:shape id="_x0000_s1111" type="#_x0000_t75" style="width:68pt;height:5pt;margin-top:194.1pt;margin-left:526pt;mso-position-horizontal-relative:page;mso-position-vertical-relative:page;position:absolute;z-index:-251625472">
            <v:imagedata r:id="rId87" o:title=""/>
          </v:shape>
        </w:pict>
      </w:r>
      <w:r>
        <w:rPr>
          <w:noProof/>
        </w:rPr>
        <w:pict>
          <v:shape id="_x0000_s1112" type="#_x0000_t75" style="width:68pt;height:5pt;margin-top:194.1pt;margin-left:644pt;mso-position-horizontal-relative:page;mso-position-vertical-relative:page;position:absolute;z-index:-251626496">
            <v:imagedata r:id="rId88" o:title=""/>
          </v:shape>
        </w:pict>
      </w:r>
      <w:r>
        <w:rPr>
          <w:noProof/>
        </w:rPr>
        <w:pict>
          <v:shape id="_x0000_s1113" type="#_x0000_t75" style="width:67pt;height:5pt;margin-top:308.1pt;margin-left:127pt;mso-position-horizontal-relative:page;mso-position-vertical-relative:page;position:absolute;z-index:-251627520">
            <v:imagedata r:id="rId81" o:title=""/>
          </v:shape>
        </w:pict>
      </w:r>
      <w:r>
        <w:rPr>
          <w:noProof/>
        </w:rPr>
        <w:pict>
          <v:shape id="_x0000_s1114" type="#_x0000_t75" style="width:67pt;height:5pt;margin-top:308.1pt;margin-left:208pt;mso-position-horizontal-relative:page;mso-position-vertical-relative:page;position:absolute;z-index:-251628544">
            <v:imagedata r:id="rId81" o:title=""/>
          </v:shape>
        </w:pict>
      </w:r>
      <w:r>
        <w:rPr>
          <w:noProof/>
        </w:rPr>
        <w:pict>
          <v:shape id="_x0000_s1115" type="#_x0000_t75" style="width:67pt;height:5pt;margin-top:376.1pt;margin-left:361pt;mso-position-horizontal-relative:page;mso-position-vertical-relative:page;position:absolute;z-index:-251629568">
            <v:imagedata r:id="rId38" o:title=""/>
          </v:shape>
        </w:pict>
      </w:r>
      <w:r>
        <w:rPr>
          <w:noProof/>
        </w:rPr>
        <w:pict>
          <v:shape id="_x0000_s1116" type="#_x0000_t75" style="width:68pt;height:5pt;margin-top:444.1pt;margin-left:471pt;mso-position-horizontal-relative:page;mso-position-vertical-relative:page;position:absolute;z-index:-251630592">
            <v:imagedata r:id="rId89" o:title=""/>
          </v:shape>
        </w:pict>
      </w:r>
      <w:r>
        <w:rPr>
          <w:noProof/>
        </w:rPr>
        <w:pict>
          <v:shape id="_x0000_s1117" type="#_x0000_t75" style="width:67pt;height:5pt;margin-top:444.1pt;margin-left:626pt;mso-position-horizontal-relative:page;mso-position-vertical-relative:page;position:absolute;z-index:-251631616">
            <v:imagedata r:id="rId90" o:title=""/>
          </v:shape>
        </w:pict>
      </w:r>
      <w:r>
        <w:rPr>
          <w:noProof/>
        </w:rPr>
        <w:pict>
          <v:shape id="_x0000_s1118" type="#_x0000_t75" style="width:50pt;height:5pt;margin-top:558.1pt;margin-left:467pt;mso-position-horizontal-relative:page;mso-position-vertical-relative:page;position:absolute;z-index:-251632640">
            <v:imagedata r:id="rId91" o:title=""/>
          </v:shape>
        </w:pict>
      </w:r>
      <w:r>
        <w:rPr>
          <w:noProof/>
        </w:rPr>
        <w:pict>
          <v:shape id="_x0000_s1119" type="#_x0000_t75" style="width:49pt;height:5pt;margin-top:558.1pt;margin-left:530pt;mso-position-horizontal-relative:page;mso-position-vertical-relative:page;position:absolute;z-index:-251633664">
            <v:imagedata r:id="rId92" o:title=""/>
          </v:shape>
        </w:pict>
      </w:r>
      <w:r>
        <w:rPr>
          <w:noProof/>
        </w:rPr>
        <w:pict>
          <v:shape id="_x0000_s1120" type="#_x0000_t75" style="width:58pt;height:5pt;margin-top:558.1pt;margin-left:592pt;mso-position-horizontal-relative:page;mso-position-vertical-relative:page;position:absolute;z-index:-251634688">
            <v:imagedata r:id="rId93" o:title=""/>
          </v:shape>
        </w:pict>
      </w:r>
      <w:r>
        <w:rPr>
          <w:noProof/>
        </w:rPr>
        <w:pict>
          <v:shape id="_x0000_s1121" type="#_x0000_t75" style="width:67pt;height:5pt;margin-top:558.1pt;margin-left:663pt;mso-position-horizontal-relative:page;mso-position-vertical-relative:page;position:absolute;z-index:-251635712">
            <v:imagedata r:id="rId94" o:title=""/>
          </v:shape>
        </w:pict>
      </w:r>
      <w:r>
        <w:rPr>
          <w:noProof/>
        </w:rPr>
        <w:pict>
          <v:shape id="_x0000_s1122" type="#_x0000_t75" style="width:49pt;height:5pt;margin-top:558.1pt;margin-left:744pt;mso-position-horizontal-relative:page;mso-position-vertical-relative:page;position:absolute;z-index:-251636736">
            <v:imagedata r:id="rId95" o:title=""/>
          </v:shape>
        </w:pict>
      </w:r>
      <w:r>
        <w:rPr>
          <w:noProof/>
        </w:rPr>
        <w:pict>
          <v:shape id="_x0000_s1123" type="#_x0000_t75" style="width:76pt;height:5pt;margin-top:720.1pt;margin-left:260pt;mso-position-horizontal-relative:page;mso-position-vertical-relative:page;position:absolute;z-index:-251637760">
            <v:imagedata r:id="rId96" o:title=""/>
          </v:shape>
        </w:pict>
      </w:r>
      <w:r>
        <w:rPr>
          <w:noProof/>
        </w:rPr>
        <w:pict>
          <v:shape id="_x0000_s1124" type="#_x0000_t75" style="width:121pt;height:5pt;margin-top:720.1pt;margin-left:357pt;mso-position-horizontal-relative:page;mso-position-vertical-relative:page;position:absolute;z-index:-251638784">
            <v:imagedata r:id="rId97" o:title=""/>
          </v:shape>
        </w:pict>
      </w:r>
      <w:r>
        <w:rPr>
          <w:noProof/>
        </w:rPr>
        <w:pict>
          <v:shape id="_x0000_s1125" type="#_x0000_t75" style="width:248pt;height:5pt;margin-top:720.1pt;margin-left:501pt;mso-position-horizontal-relative:page;mso-position-vertical-relative:page;position:absolute;z-index:-251639808">
            <v:imagedata r:id="rId98" o:title=""/>
          </v:shape>
        </w:pict>
      </w:r>
      <w:r>
        <w:rPr>
          <w:noProof/>
        </w:rPr>
        <w:pict>
          <v:shape id="_x0000_s1126" type="#_x0000_t75" style="width:67pt;height:5pt;margin-top:834.35pt;margin-left:217pt;mso-position-horizontal-relative:page;mso-position-vertical-relative:page;position:absolute;z-index:-251640832">
            <v:imagedata r:id="rId99" o:title=""/>
          </v:shape>
        </w:pict>
      </w:r>
      <w:r>
        <w:rPr>
          <w:noProof/>
        </w:rPr>
        <w:pict>
          <v:shape id="_x0000_s1127" type="#_x0000_t75" style="width:74pt;height:5pt;margin-top:902.1pt;margin-left:565pt;mso-position-horizontal-relative:page;mso-position-vertical-relative:page;position:absolute;z-index:-251641856">
            <v:imagedata r:id="rId100" o:title=""/>
          </v:shape>
        </w:pict>
      </w:r>
      <w:r>
        <w:rPr>
          <w:noProof/>
        </w:rPr>
        <w:pict>
          <v:shape id="_x0000_s1128" type="#_x0000_t75" style="width:73pt;height:5pt;margin-top:902.1pt;margin-left:692pt;mso-position-horizontal-relative:page;mso-position-vertical-relative:page;position:absolute;z-index:-251642880">
            <v:imagedata r:id="rId101" o:title=""/>
          </v:shape>
        </w:pict>
      </w:r>
      <w:r>
        <w:rPr>
          <w:noProof/>
        </w:rPr>
        <w:pict>
          <v:shape id="_x0000_s1129" type="#_x0000_t75" style="width:67pt;height:5pt;margin-top:949.1pt;margin-left:146pt;mso-position-horizontal-relative:page;mso-position-vertical-relative:page;position:absolute;z-index:-251643904">
            <v:imagedata r:id="rId38" o:title=""/>
          </v:shape>
        </w:pict>
      </w:r>
      <w:r>
        <w:rPr>
          <w:noProof/>
        </w:rPr>
        <w:pict>
          <v:shape id="_x0000_s1130" type="#_x0000_t75" style="width:68pt;height:5pt;margin-top:1017.1pt;margin-left:453pt;mso-position-horizontal-relative:page;mso-position-vertical-relative:page;position:absolute;z-index:-251644928">
            <v:imagedata r:id="rId79" o:title=""/>
          </v:shape>
        </w:pict>
      </w:r>
      <w:r>
        <w:rPr>
          <w:noProof/>
        </w:rPr>
        <w:pict>
          <v:shape id="_x0000_s1131" type="#_x0000_t75" style="width:68pt;height:5pt;margin-top:1017.1pt;margin-left:535pt;mso-position-horizontal-relative:page;mso-position-vertical-relative:page;position:absolute;z-index:-251645952">
            <v:imagedata r:id="rId10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78" w:x="1872" w:y="2059"/>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1.</w:t>
      </w:r>
      <w:r>
        <w:rPr>
          <w:rFonts w:ascii="STSong"/>
          <w:color w:val="000000"/>
          <w:spacing w:val="92"/>
          <w:sz w:val="36"/>
        </w:rPr>
        <w:t xml:space="preserve"> </w:t>
      </w:r>
      <w:r>
        <w:rPr>
          <w:rFonts w:ascii="STSong" w:hAnsi="STSong" w:cs="STSong"/>
          <w:color w:val="000000"/>
          <w:spacing w:val="0"/>
          <w:sz w:val="36"/>
        </w:rPr>
        <w:t>信用货币的形式主要有（C</w:t>
      </w:r>
      <w:r>
        <w:rPr>
          <w:rFonts w:ascii="STSong"/>
          <w:color w:val="000000"/>
          <w:spacing w:val="0"/>
          <w:sz w:val="36"/>
        </w:rPr>
        <w:t xml:space="preserve"> </w:t>
      </w:r>
      <w:r>
        <w:rPr>
          <w:rFonts w:ascii="STSong"/>
          <w:color w:val="000000"/>
          <w:spacing w:val="0"/>
          <w:sz w:val="36"/>
        </w:rPr>
        <w:t>D</w:t>
      </w:r>
      <w:r>
        <w:rPr>
          <w:rFonts w:ascii="STSong"/>
          <w:color w:val="000000"/>
          <w:spacing w:val="452"/>
          <w:sz w:val="36"/>
        </w:rPr>
        <w:t xml:space="preserve"> </w:t>
      </w:r>
      <w:r>
        <w:rPr>
          <w:rFonts w:ascii="STSong" w:hAnsi="STSong" w:cs="STSong"/>
          <w:color w:val="000000"/>
          <w:spacing w:val="-180"/>
          <w:sz w:val="36"/>
        </w:rPr>
        <w:t>）。</w:t>
      </w:r>
    </w:p>
    <w:p>
      <w:pPr>
        <w:framePr w:w="2315" w:x="2233" w:y="3417"/>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1"/>
          <w:sz w:val="36"/>
        </w:rPr>
        <w:t xml:space="preserve"> </w:t>
      </w:r>
      <w:r>
        <w:rPr>
          <w:rFonts w:ascii="STSong" w:hAnsi="STSong" w:cs="STSong"/>
          <w:color w:val="000000"/>
          <w:spacing w:val="0"/>
          <w:sz w:val="36"/>
        </w:rPr>
        <w:t>商业票据</w:t>
      </w:r>
    </w:p>
    <w:p>
      <w:pPr>
        <w:framePr w:w="2315" w:x="2233" w:y="3417"/>
        <w:widowControl w:val="0"/>
        <w:autoSpaceDE w:val="0"/>
        <w:autoSpaceDN w:val="0"/>
        <w:spacing w:before="885" w:after="0" w:line="468" w:lineRule="exact"/>
        <w:ind w:left="0" w:right="0" w:firstLine="0"/>
        <w:jc w:val="left"/>
        <w:rPr>
          <w:rFonts w:ascii="STSong"/>
          <w:color w:val="000000"/>
          <w:spacing w:val="0"/>
          <w:sz w:val="36"/>
        </w:rPr>
      </w:pPr>
      <w:r>
        <w:rPr>
          <w:rFonts w:ascii="STSong"/>
          <w:color w:val="000000"/>
          <w:spacing w:val="0"/>
          <w:sz w:val="36"/>
        </w:rPr>
        <w:t>C</w:t>
      </w:r>
      <w:r>
        <w:rPr>
          <w:rFonts w:ascii="STSong"/>
          <w:color w:val="000000"/>
          <w:spacing w:val="2"/>
          <w:sz w:val="36"/>
        </w:rPr>
        <w:t xml:space="preserve"> </w:t>
      </w:r>
      <w:r>
        <w:rPr>
          <w:rFonts w:ascii="STSong" w:hAnsi="STSong" w:cs="STSong"/>
          <w:color w:val="000000"/>
          <w:spacing w:val="0"/>
          <w:sz w:val="36"/>
        </w:rPr>
        <w:t>现金</w:t>
      </w:r>
    </w:p>
    <w:p>
      <w:pPr>
        <w:framePr w:w="2347" w:x="8674" w:y="3417"/>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B</w:t>
      </w:r>
      <w:r>
        <w:rPr>
          <w:rFonts w:ascii="STSong"/>
          <w:color w:val="000000"/>
          <w:spacing w:val="2"/>
          <w:sz w:val="36"/>
        </w:rPr>
        <w:t xml:space="preserve"> </w:t>
      </w:r>
      <w:r>
        <w:rPr>
          <w:rFonts w:ascii="STSong" w:hAnsi="STSong" w:cs="STSong"/>
          <w:color w:val="000000"/>
          <w:spacing w:val="0"/>
          <w:sz w:val="36"/>
        </w:rPr>
        <w:t>金属铸币</w:t>
      </w:r>
    </w:p>
    <w:p>
      <w:pPr>
        <w:framePr w:w="2347" w:x="8674" w:y="3417"/>
        <w:widowControl w:val="0"/>
        <w:autoSpaceDE w:val="0"/>
        <w:autoSpaceDN w:val="0"/>
        <w:spacing w:before="885" w:after="0" w:line="468" w:lineRule="exact"/>
        <w:ind w:left="0" w:right="0" w:firstLine="0"/>
        <w:jc w:val="left"/>
        <w:rPr>
          <w:rFonts w:ascii="STSong"/>
          <w:color w:val="000000"/>
          <w:spacing w:val="0"/>
          <w:sz w:val="36"/>
        </w:rPr>
      </w:pPr>
      <w:r>
        <w:rPr>
          <w:rFonts w:ascii="STSong"/>
          <w:color w:val="000000"/>
          <w:spacing w:val="0"/>
          <w:sz w:val="36"/>
        </w:rPr>
        <w:t>D</w:t>
      </w:r>
      <w:r>
        <w:rPr>
          <w:rFonts w:ascii="STSong"/>
          <w:color w:val="000000"/>
          <w:spacing w:val="-1"/>
          <w:sz w:val="36"/>
        </w:rPr>
        <w:t xml:space="preserve"> </w:t>
      </w:r>
      <w:r>
        <w:rPr>
          <w:rFonts w:ascii="STSong" w:hAnsi="STSong" w:cs="STSong"/>
          <w:color w:val="000000"/>
          <w:spacing w:val="0"/>
          <w:sz w:val="36"/>
        </w:rPr>
        <w:t>存款货币</w:t>
      </w:r>
    </w:p>
    <w:p>
      <w:pPr>
        <w:framePr w:w="1588" w:x="2233" w:y="6127"/>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E</w:t>
      </w:r>
      <w:r>
        <w:rPr>
          <w:rFonts w:ascii="STSong"/>
          <w:color w:val="000000"/>
          <w:spacing w:val="1"/>
          <w:sz w:val="36"/>
        </w:rPr>
        <w:t xml:space="preserve"> </w:t>
      </w:r>
      <w:r>
        <w:rPr>
          <w:rFonts w:ascii="STSong" w:hAnsi="STSong" w:cs="STSong"/>
          <w:color w:val="000000"/>
          <w:spacing w:val="0"/>
          <w:sz w:val="36"/>
        </w:rPr>
        <w:t>债券</w:t>
      </w:r>
    </w:p>
    <w:p>
      <w:pPr>
        <w:framePr w:w="13321" w:x="1872" w:y="7486"/>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2.</w:t>
      </w:r>
      <w:r>
        <w:rPr>
          <w:rFonts w:ascii="STSong"/>
          <w:color w:val="000000"/>
          <w:spacing w:val="92"/>
          <w:sz w:val="36"/>
        </w:rPr>
        <w:t xml:space="preserve"> </w:t>
      </w:r>
      <w:r>
        <w:rPr>
          <w:rFonts w:ascii="STSong" w:hAnsi="STSong" w:cs="STSong"/>
          <w:color w:val="000000"/>
          <w:spacing w:val="0"/>
          <w:sz w:val="36"/>
        </w:rPr>
        <w:t>在商品交换的过程中，价值形式的发展经历了（A</w:t>
      </w:r>
      <w:r>
        <w:rPr>
          <w:rFonts w:ascii="STSong"/>
          <w:color w:val="000000"/>
          <w:spacing w:val="0"/>
          <w:sz w:val="36"/>
        </w:rPr>
        <w:t xml:space="preserve"> </w:t>
      </w:r>
      <w:r>
        <w:rPr>
          <w:rFonts w:ascii="STSong"/>
          <w:color w:val="000000"/>
          <w:spacing w:val="0"/>
          <w:sz w:val="36"/>
        </w:rPr>
        <w:t>B</w:t>
      </w:r>
      <w:r>
        <w:rPr>
          <w:rFonts w:ascii="STSong"/>
          <w:color w:val="000000"/>
          <w:spacing w:val="0"/>
          <w:sz w:val="36"/>
        </w:rPr>
        <w:t xml:space="preserve"> </w:t>
      </w:r>
      <w:r>
        <w:rPr>
          <w:rFonts w:ascii="STSong"/>
          <w:color w:val="000000"/>
          <w:spacing w:val="0"/>
          <w:sz w:val="36"/>
        </w:rPr>
        <w:t>D</w:t>
      </w:r>
      <w:r>
        <w:rPr>
          <w:rFonts w:ascii="STSong"/>
          <w:color w:val="000000"/>
          <w:spacing w:val="0"/>
          <w:sz w:val="36"/>
        </w:rPr>
        <w:t xml:space="preserve"> </w:t>
      </w:r>
      <w:r>
        <w:rPr>
          <w:rFonts w:ascii="STSong"/>
          <w:color w:val="000000"/>
          <w:spacing w:val="0"/>
          <w:sz w:val="36"/>
        </w:rPr>
        <w:t>E</w:t>
      </w:r>
      <w:r>
        <w:rPr>
          <w:rFonts w:ascii="STSong"/>
          <w:color w:val="000000"/>
          <w:spacing w:val="94"/>
          <w:sz w:val="36"/>
        </w:rPr>
        <w:t xml:space="preserve"> </w:t>
      </w:r>
      <w:r>
        <w:rPr>
          <w:rFonts w:ascii="STSong" w:hAnsi="STSong" w:cs="STSong"/>
          <w:color w:val="000000"/>
          <w:spacing w:val="0"/>
          <w:sz w:val="36"/>
        </w:rPr>
        <w:t>）几个阶段。</w:t>
      </w:r>
    </w:p>
    <w:p>
      <w:pPr>
        <w:framePr w:w="3395" w:x="2233" w:y="8839"/>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1"/>
          <w:sz w:val="36"/>
        </w:rPr>
        <w:t xml:space="preserve"> </w:t>
      </w:r>
      <w:r>
        <w:rPr>
          <w:rFonts w:ascii="STSong" w:hAnsi="STSong" w:cs="STSong"/>
          <w:color w:val="000000"/>
          <w:spacing w:val="0"/>
          <w:sz w:val="36"/>
        </w:rPr>
        <w:t>简单的价值形式</w:t>
      </w:r>
    </w:p>
    <w:p>
      <w:pPr>
        <w:framePr w:w="3395" w:x="2233" w:y="8839"/>
        <w:widowControl w:val="0"/>
        <w:autoSpaceDE w:val="0"/>
        <w:autoSpaceDN w:val="0"/>
        <w:spacing w:before="889" w:after="0" w:line="468" w:lineRule="exact"/>
        <w:ind w:left="0" w:right="0" w:firstLine="0"/>
        <w:jc w:val="left"/>
        <w:rPr>
          <w:rFonts w:ascii="STSong"/>
          <w:color w:val="000000"/>
          <w:spacing w:val="0"/>
          <w:sz w:val="36"/>
        </w:rPr>
      </w:pPr>
      <w:r>
        <w:rPr>
          <w:rFonts w:ascii="STSong"/>
          <w:color w:val="000000"/>
          <w:spacing w:val="0"/>
          <w:sz w:val="36"/>
        </w:rPr>
        <w:t>C</w:t>
      </w:r>
      <w:r>
        <w:rPr>
          <w:rFonts w:ascii="STSong"/>
          <w:color w:val="000000"/>
          <w:spacing w:val="2"/>
          <w:sz w:val="36"/>
        </w:rPr>
        <w:t xml:space="preserve"> </w:t>
      </w:r>
      <w:r>
        <w:rPr>
          <w:rFonts w:ascii="STSong" w:hAnsi="STSong" w:cs="STSong"/>
          <w:color w:val="000000"/>
          <w:spacing w:val="0"/>
          <w:sz w:val="36"/>
        </w:rPr>
        <w:t>相对价值形式</w:t>
      </w:r>
    </w:p>
    <w:p>
      <w:pPr>
        <w:framePr w:w="3395" w:x="2233" w:y="8839"/>
        <w:widowControl w:val="0"/>
        <w:autoSpaceDE w:val="0"/>
        <w:autoSpaceDN w:val="0"/>
        <w:spacing w:before="889" w:after="0" w:line="468" w:lineRule="exact"/>
        <w:ind w:left="0" w:right="0" w:firstLine="0"/>
        <w:jc w:val="left"/>
        <w:rPr>
          <w:rFonts w:ascii="STSong"/>
          <w:color w:val="000000"/>
          <w:spacing w:val="0"/>
          <w:sz w:val="36"/>
        </w:rPr>
      </w:pPr>
      <w:r>
        <w:rPr>
          <w:rFonts w:ascii="STSong"/>
          <w:color w:val="000000"/>
          <w:spacing w:val="0"/>
          <w:sz w:val="36"/>
        </w:rPr>
        <w:t>E</w:t>
      </w:r>
      <w:r>
        <w:rPr>
          <w:rFonts w:ascii="STSong"/>
          <w:color w:val="000000"/>
          <w:spacing w:val="1"/>
          <w:sz w:val="36"/>
        </w:rPr>
        <w:t xml:space="preserve"> </w:t>
      </w:r>
      <w:r>
        <w:rPr>
          <w:rFonts w:ascii="STSong" w:hAnsi="STSong" w:cs="STSong"/>
          <w:color w:val="000000"/>
          <w:spacing w:val="0"/>
          <w:sz w:val="36"/>
        </w:rPr>
        <w:t>一般价值形式</w:t>
      </w:r>
    </w:p>
    <w:p>
      <w:pPr>
        <w:framePr w:w="3388" w:x="8854" w:y="8839"/>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B</w:t>
      </w:r>
      <w:r>
        <w:rPr>
          <w:rFonts w:ascii="STSong"/>
          <w:color w:val="000000"/>
          <w:spacing w:val="2"/>
          <w:sz w:val="36"/>
        </w:rPr>
        <w:t xml:space="preserve"> </w:t>
      </w:r>
      <w:r>
        <w:rPr>
          <w:rFonts w:ascii="STSong" w:hAnsi="STSong" w:cs="STSong"/>
          <w:color w:val="000000"/>
          <w:spacing w:val="0"/>
          <w:sz w:val="36"/>
        </w:rPr>
        <w:t>扩大的价值形式</w:t>
      </w:r>
    </w:p>
    <w:p>
      <w:pPr>
        <w:framePr w:w="3388" w:x="8854" w:y="8839"/>
        <w:widowControl w:val="0"/>
        <w:autoSpaceDE w:val="0"/>
        <w:autoSpaceDN w:val="0"/>
        <w:spacing w:before="889" w:after="0" w:line="468" w:lineRule="exact"/>
        <w:ind w:left="0" w:right="0" w:firstLine="0"/>
        <w:jc w:val="left"/>
        <w:rPr>
          <w:rFonts w:ascii="STSong"/>
          <w:color w:val="000000"/>
          <w:spacing w:val="0"/>
          <w:sz w:val="36"/>
        </w:rPr>
      </w:pPr>
      <w:r>
        <w:rPr>
          <w:rFonts w:ascii="STSong"/>
          <w:color w:val="000000"/>
          <w:spacing w:val="0"/>
          <w:sz w:val="36"/>
        </w:rPr>
        <w:t>D</w:t>
      </w:r>
      <w:r>
        <w:rPr>
          <w:rFonts w:ascii="STSong"/>
          <w:color w:val="000000"/>
          <w:spacing w:val="-1"/>
          <w:sz w:val="36"/>
        </w:rPr>
        <w:t xml:space="preserve"> </w:t>
      </w:r>
      <w:r>
        <w:rPr>
          <w:rFonts w:ascii="STSong" w:hAnsi="STSong" w:cs="STSong"/>
          <w:color w:val="000000"/>
          <w:spacing w:val="0"/>
          <w:sz w:val="36"/>
        </w:rPr>
        <w:t>货币形式</w:t>
      </w:r>
    </w:p>
    <w:p>
      <w:pPr>
        <w:framePr w:w="8381" w:x="1872" w:y="12908"/>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3.</w:t>
      </w:r>
      <w:r>
        <w:rPr>
          <w:rFonts w:ascii="STSong"/>
          <w:color w:val="000000"/>
          <w:spacing w:val="92"/>
          <w:sz w:val="36"/>
        </w:rPr>
        <w:t xml:space="preserve"> </w:t>
      </w:r>
      <w:r>
        <w:rPr>
          <w:rFonts w:ascii="STSong" w:hAnsi="STSong" w:cs="STSong"/>
          <w:color w:val="000000"/>
          <w:spacing w:val="0"/>
          <w:sz w:val="36"/>
        </w:rPr>
        <w:t>属于物物直接交换的价值形式有（A</w:t>
      </w:r>
      <w:r>
        <w:rPr>
          <w:rFonts w:ascii="STSong"/>
          <w:color w:val="000000"/>
          <w:spacing w:val="0"/>
          <w:sz w:val="36"/>
        </w:rPr>
        <w:t xml:space="preserve"> </w:t>
      </w:r>
      <w:r>
        <w:rPr>
          <w:rFonts w:ascii="STSong"/>
          <w:color w:val="000000"/>
          <w:spacing w:val="0"/>
          <w:sz w:val="36"/>
        </w:rPr>
        <w:t>B</w:t>
      </w:r>
      <w:r>
        <w:rPr>
          <w:rFonts w:ascii="STSong"/>
          <w:color w:val="000000"/>
          <w:spacing w:val="273"/>
          <w:sz w:val="36"/>
        </w:rPr>
        <w:t xml:space="preserve"> </w:t>
      </w:r>
      <w:r>
        <w:rPr>
          <w:rFonts w:ascii="STSong" w:hAnsi="STSong" w:cs="STSong"/>
          <w:color w:val="000000"/>
          <w:spacing w:val="-180"/>
          <w:sz w:val="36"/>
        </w:rPr>
        <w:t>）。</w:t>
      </w:r>
    </w:p>
    <w:p>
      <w:pPr>
        <w:framePr w:w="3395" w:x="2233" w:y="14265"/>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1"/>
          <w:sz w:val="36"/>
        </w:rPr>
        <w:t xml:space="preserve"> </w:t>
      </w:r>
      <w:r>
        <w:rPr>
          <w:rFonts w:ascii="STSong" w:hAnsi="STSong" w:cs="STSong"/>
          <w:color w:val="000000"/>
          <w:spacing w:val="0"/>
          <w:sz w:val="36"/>
        </w:rPr>
        <w:t>简单的价值形式</w:t>
      </w:r>
    </w:p>
    <w:p>
      <w:pPr>
        <w:framePr w:w="3373" w:x="8868" w:y="14265"/>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B</w:t>
      </w:r>
      <w:r>
        <w:rPr>
          <w:rFonts w:ascii="STSong"/>
          <w:color w:val="000000"/>
          <w:spacing w:val="2"/>
          <w:sz w:val="36"/>
        </w:rPr>
        <w:t xml:space="preserve"> </w:t>
      </w:r>
      <w:r>
        <w:rPr>
          <w:rFonts w:ascii="STSong" w:hAnsi="STSong" w:cs="STSong"/>
          <w:color w:val="000000"/>
          <w:spacing w:val="0"/>
          <w:sz w:val="36"/>
        </w:rPr>
        <w:t>扩大的价值形式</w:t>
      </w:r>
    </w:p>
    <w:p>
      <w:pPr>
        <w:framePr w:w="3020" w:x="2233" w:y="15622"/>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C</w:t>
      </w:r>
      <w:r>
        <w:rPr>
          <w:rFonts w:ascii="STSong"/>
          <w:color w:val="000000"/>
          <w:spacing w:val="2"/>
          <w:sz w:val="36"/>
        </w:rPr>
        <w:t xml:space="preserve"> </w:t>
      </w:r>
      <w:r>
        <w:rPr>
          <w:rFonts w:ascii="STSong" w:hAnsi="STSong" w:cs="STSong"/>
          <w:color w:val="000000"/>
          <w:spacing w:val="0"/>
          <w:sz w:val="36"/>
        </w:rPr>
        <w:t>相对价值形式</w:t>
      </w:r>
    </w:p>
    <w:p>
      <w:pPr>
        <w:framePr w:w="2347" w:x="8854" w:y="15622"/>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D</w:t>
      </w:r>
      <w:r>
        <w:rPr>
          <w:rFonts w:ascii="STSong"/>
          <w:color w:val="000000"/>
          <w:spacing w:val="-1"/>
          <w:sz w:val="36"/>
        </w:rPr>
        <w:t xml:space="preserve"> </w:t>
      </w:r>
      <w:r>
        <w:rPr>
          <w:rFonts w:ascii="STSong" w:hAnsi="STSong" w:cs="STSong"/>
          <w:color w:val="000000"/>
          <w:spacing w:val="0"/>
          <w:sz w:val="36"/>
        </w:rPr>
        <w:t>货币形式</w:t>
      </w:r>
    </w:p>
    <w:p>
      <w:pPr>
        <w:framePr w:w="3028" w:x="2233" w:y="16976"/>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E</w:t>
      </w:r>
      <w:r>
        <w:rPr>
          <w:rFonts w:ascii="STSong"/>
          <w:color w:val="000000"/>
          <w:spacing w:val="1"/>
          <w:sz w:val="36"/>
        </w:rPr>
        <w:t xml:space="preserve"> </w:t>
      </w:r>
      <w:r>
        <w:rPr>
          <w:rFonts w:ascii="STSong" w:hAnsi="STSong" w:cs="STSong"/>
          <w:color w:val="000000"/>
          <w:spacing w:val="0"/>
          <w:sz w:val="36"/>
        </w:rPr>
        <w:t>一般价值形式</w:t>
      </w:r>
    </w:p>
    <w:p>
      <w:pPr>
        <w:framePr w:w="7205" w:x="1872" w:y="18334"/>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4.</w:t>
      </w:r>
      <w:r>
        <w:rPr>
          <w:rFonts w:ascii="STSong"/>
          <w:color w:val="000000"/>
          <w:spacing w:val="92"/>
          <w:sz w:val="36"/>
        </w:rPr>
        <w:t xml:space="preserve"> </w:t>
      </w:r>
      <w:r>
        <w:rPr>
          <w:rFonts w:ascii="STSong" w:hAnsi="STSong" w:cs="STSong"/>
          <w:color w:val="000000"/>
          <w:spacing w:val="0"/>
          <w:sz w:val="36"/>
        </w:rPr>
        <w:t>中国货币层次划分包括（ABCD</w:t>
      </w:r>
      <w:r>
        <w:rPr>
          <w:rFonts w:ascii="STSong"/>
          <w:color w:val="000000"/>
          <w:spacing w:val="274"/>
          <w:sz w:val="36"/>
        </w:rPr>
        <w:t xml:space="preserve"> </w:t>
      </w:r>
      <w:r>
        <w:rPr>
          <w:rFonts w:ascii="STSong" w:hAnsi="STSong" w:cs="STSong"/>
          <w:color w:val="000000"/>
          <w:spacing w:val="-180"/>
          <w:sz w:val="36"/>
        </w:rPr>
        <w:t>）。</w:t>
      </w:r>
    </w:p>
    <w:p>
      <w:pPr>
        <w:framePr w:w="1445" w:x="2233" w:y="19691"/>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271"/>
          <w:sz w:val="36"/>
        </w:rPr>
        <w:t xml:space="preserve"> </w:t>
      </w:r>
      <w:r>
        <w:rPr>
          <w:rFonts w:ascii="STSong"/>
          <w:color w:val="000000"/>
          <w:spacing w:val="0"/>
          <w:sz w:val="36"/>
        </w:rPr>
        <w:t>M</w:t>
      </w:r>
    </w:p>
    <w:p>
      <w:pPr>
        <w:framePr w:w="1423" w:x="8170" w:y="19691"/>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B</w:t>
      </w:r>
      <w:r>
        <w:rPr>
          <w:rFonts w:ascii="STSong"/>
          <w:color w:val="000000"/>
          <w:spacing w:val="272"/>
          <w:sz w:val="36"/>
        </w:rPr>
        <w:t xml:space="preserve"> </w:t>
      </w:r>
      <w:r>
        <w:rPr>
          <w:rFonts w:ascii="STSong"/>
          <w:color w:val="000000"/>
          <w:spacing w:val="0"/>
          <w:sz w:val="36"/>
        </w:rPr>
        <w:t>M</w:t>
      </w:r>
    </w:p>
    <w:p>
      <w:pPr>
        <w:framePr w:w="413" w:x="3136" w:y="20051"/>
        <w:widowControl w:val="0"/>
        <w:autoSpaceDE w:val="0"/>
        <w:autoSpaceDN w:val="0"/>
        <w:spacing w:before="0" w:after="0" w:line="272" w:lineRule="exact"/>
        <w:ind w:left="0" w:right="0" w:firstLine="0"/>
        <w:jc w:val="left"/>
        <w:rPr>
          <w:rFonts w:ascii="STSong"/>
          <w:color w:val="000000"/>
          <w:spacing w:val="0"/>
          <w:sz w:val="21"/>
        </w:rPr>
      </w:pPr>
      <w:r>
        <w:rPr>
          <w:rFonts w:ascii="STSong"/>
          <w:color w:val="000000"/>
          <w:spacing w:val="0"/>
          <w:sz w:val="21"/>
        </w:rPr>
        <w:t>0</w:t>
      </w:r>
    </w:p>
    <w:p>
      <w:pPr>
        <w:framePr w:w="413" w:x="9052" w:y="20051"/>
        <w:widowControl w:val="0"/>
        <w:autoSpaceDE w:val="0"/>
        <w:autoSpaceDN w:val="0"/>
        <w:spacing w:before="0" w:after="0" w:line="272" w:lineRule="exact"/>
        <w:ind w:left="0" w:right="0" w:firstLine="0"/>
        <w:jc w:val="left"/>
        <w:rPr>
          <w:rFonts w:ascii="STSong"/>
          <w:color w:val="000000"/>
          <w:spacing w:val="0"/>
          <w:sz w:val="21"/>
        </w:rPr>
      </w:pPr>
      <w:r>
        <w:rPr>
          <w:rFonts w:ascii="STSong"/>
          <w:color w:val="000000"/>
          <w:spacing w:val="0"/>
          <w:sz w:val="21"/>
        </w:rPr>
        <w:t>1</w:t>
      </w:r>
    </w:p>
    <w:p>
      <w:pPr>
        <w:framePr w:w="1430" w:x="2233" w:y="21045"/>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C</w:t>
      </w:r>
      <w:r>
        <w:rPr>
          <w:rFonts w:ascii="STSong"/>
          <w:color w:val="000000"/>
          <w:spacing w:val="272"/>
          <w:sz w:val="36"/>
        </w:rPr>
        <w:t xml:space="preserve"> </w:t>
      </w:r>
      <w:r>
        <w:rPr>
          <w:rFonts w:ascii="STSong"/>
          <w:color w:val="000000"/>
          <w:spacing w:val="0"/>
          <w:sz w:val="36"/>
        </w:rPr>
        <w:t>M</w:t>
      </w:r>
    </w:p>
    <w:p>
      <w:pPr>
        <w:framePr w:w="1477" w:x="8152" w:y="21045"/>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D</w:t>
      </w:r>
      <w:r>
        <w:rPr>
          <w:rFonts w:ascii="STSong"/>
          <w:color w:val="000000"/>
          <w:spacing w:val="270"/>
          <w:sz w:val="36"/>
        </w:rPr>
        <w:t xml:space="preserve"> </w:t>
      </w:r>
      <w:r>
        <w:rPr>
          <w:rFonts w:ascii="STSong"/>
          <w:color w:val="000000"/>
          <w:spacing w:val="0"/>
          <w:sz w:val="36"/>
        </w:rPr>
        <w:t>M</w:t>
      </w:r>
    </w:p>
    <w:p>
      <w:pPr>
        <w:framePr w:w="413" w:x="3122" w:y="21404"/>
        <w:widowControl w:val="0"/>
        <w:autoSpaceDE w:val="0"/>
        <w:autoSpaceDN w:val="0"/>
        <w:spacing w:before="0" w:after="0" w:line="272" w:lineRule="exact"/>
        <w:ind w:left="0" w:right="0" w:firstLine="0"/>
        <w:jc w:val="left"/>
        <w:rPr>
          <w:rFonts w:ascii="STSong"/>
          <w:color w:val="000000"/>
          <w:spacing w:val="0"/>
          <w:sz w:val="21"/>
        </w:rPr>
      </w:pPr>
      <w:r>
        <w:rPr>
          <w:rFonts w:ascii="STSong"/>
          <w:color w:val="000000"/>
          <w:spacing w:val="0"/>
          <w:sz w:val="21"/>
        </w:rPr>
        <w:t>2</w:t>
      </w:r>
    </w:p>
    <w:p>
      <w:pPr>
        <w:framePr w:w="413" w:x="9088" w:y="21404"/>
        <w:widowControl w:val="0"/>
        <w:autoSpaceDE w:val="0"/>
        <w:autoSpaceDN w:val="0"/>
        <w:spacing w:before="0" w:after="0" w:line="272" w:lineRule="exact"/>
        <w:ind w:left="0" w:right="0" w:firstLine="0"/>
        <w:jc w:val="left"/>
        <w:rPr>
          <w:rFonts w:ascii="STSong"/>
          <w:color w:val="000000"/>
          <w:spacing w:val="0"/>
          <w:sz w:val="21"/>
        </w:rPr>
      </w:pPr>
      <w:r>
        <w:rPr>
          <w:rFonts w:ascii="STSong"/>
          <w:color w:val="000000"/>
          <w:spacing w:val="0"/>
          <w:sz w:val="21"/>
        </w:rPr>
        <w:t>3</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72" w:x="2233" w:y="2059"/>
        <w:widowControl w:val="0"/>
        <w:autoSpaceDE w:val="0"/>
        <w:autoSpaceDN w:val="0"/>
        <w:spacing w:before="0" w:after="0" w:line="468" w:lineRule="exact"/>
        <w:ind w:left="0" w:right="0" w:firstLine="0"/>
        <w:jc w:val="left"/>
        <w:rPr>
          <w:rFonts w:ascii="Times New Roman"/>
          <w:color w:val="000000"/>
          <w:spacing w:val="0"/>
          <w:sz w:val="44"/>
        </w:rPr>
      </w:pPr>
      <w:r>
        <w:rPr>
          <w:rFonts w:ascii="STSong"/>
          <w:color w:val="000000"/>
          <w:spacing w:val="0"/>
          <w:sz w:val="36"/>
        </w:rPr>
        <w:t>E</w:t>
      </w:r>
      <w:r>
        <w:rPr>
          <w:rFonts w:ascii="Times New Roman"/>
          <w:color w:val="000000"/>
          <w:spacing w:val="271"/>
          <w:sz w:val="36"/>
        </w:rPr>
        <w:t xml:space="preserve"> </w:t>
      </w:r>
      <w:r>
        <w:rPr>
          <w:rFonts w:ascii="STSong"/>
          <w:color w:val="000000"/>
          <w:spacing w:val="-1"/>
          <w:sz w:val="36"/>
        </w:rPr>
        <w:t>M</w:t>
      </w:r>
      <w:r>
        <w:rPr>
          <w:rFonts w:ascii="STSong"/>
          <w:color w:val="000000"/>
          <w:spacing w:val="0"/>
          <w:sz w:val="44"/>
          <w:vertAlign w:val="subscript"/>
        </w:rPr>
        <w:t>4</w:t>
      </w:r>
    </w:p>
    <w:p>
      <w:pPr>
        <w:framePr w:w="6828"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5.</w:t>
      </w:r>
      <w:r>
        <w:rPr>
          <w:rFonts w:ascii="Times New Roman"/>
          <w:color w:val="000000"/>
          <w:spacing w:val="92"/>
          <w:sz w:val="36"/>
        </w:rPr>
        <w:t xml:space="preserve"> </w:t>
      </w:r>
      <w:r>
        <w:rPr>
          <w:rFonts w:ascii="STSong" w:hAnsi="STSong" w:cs="STSong"/>
          <w:color w:val="000000"/>
          <w:spacing w:val="0"/>
          <w:sz w:val="36"/>
        </w:rPr>
        <w:t>货币最基本的职能包括（AB</w:t>
      </w:r>
      <w:r>
        <w:rPr>
          <w:rFonts w:ascii="Times New Roman"/>
          <w:color w:val="000000"/>
          <w:spacing w:val="453"/>
          <w:sz w:val="36"/>
        </w:rPr>
        <w:t xml:space="preserve"> </w:t>
      </w:r>
      <w:r>
        <w:rPr>
          <w:rFonts w:ascii="STSong" w:hAnsi="STSong" w:cs="STSong"/>
          <w:color w:val="000000"/>
          <w:spacing w:val="-180"/>
          <w:sz w:val="36"/>
        </w:rPr>
        <w:t>）。</w:t>
      </w:r>
    </w:p>
    <w:p>
      <w:pPr>
        <w:framePr w:w="6828" w:x="1872" w:y="3417"/>
        <w:widowControl w:val="0"/>
        <w:autoSpaceDE w:val="0"/>
        <w:autoSpaceDN w:val="0"/>
        <w:spacing w:before="885" w:after="0" w:line="468" w:lineRule="exact"/>
        <w:ind w:left="361"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价值尺度</w:t>
      </w:r>
    </w:p>
    <w:p>
      <w:pPr>
        <w:framePr w:w="2347" w:x="8854"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流通手段</w:t>
      </w:r>
    </w:p>
    <w:p>
      <w:pPr>
        <w:framePr w:w="2347" w:x="8854" w:y="4770"/>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支付手段</w:t>
      </w:r>
    </w:p>
    <w:p>
      <w:pPr>
        <w:framePr w:w="2300" w:x="2233"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贮藏手段</w:t>
      </w:r>
    </w:p>
    <w:p>
      <w:pPr>
        <w:framePr w:w="2308" w:x="2233"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世界货币</w:t>
      </w:r>
    </w:p>
    <w:p>
      <w:pPr>
        <w:framePr w:w="7156" w:x="1872"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6.</w:t>
      </w:r>
      <w:r>
        <w:rPr>
          <w:rFonts w:ascii="Times New Roman"/>
          <w:color w:val="000000"/>
          <w:spacing w:val="92"/>
          <w:sz w:val="36"/>
        </w:rPr>
        <w:t xml:space="preserve"> </w:t>
      </w:r>
      <w:r>
        <w:rPr>
          <w:rFonts w:ascii="STSong" w:hAnsi="STSong" w:cs="STSong"/>
          <w:color w:val="000000"/>
          <w:spacing w:val="0"/>
          <w:sz w:val="36"/>
        </w:rPr>
        <w:t>货币制度的基本类型有（ABCE</w:t>
      </w:r>
      <w:r>
        <w:rPr>
          <w:rFonts w:ascii="Times New Roman"/>
          <w:color w:val="000000"/>
          <w:spacing w:val="272"/>
          <w:sz w:val="36"/>
        </w:rPr>
        <w:t xml:space="preserve"> </w:t>
      </w:r>
      <w:r>
        <w:rPr>
          <w:rFonts w:ascii="STSong" w:hAnsi="STSong" w:cs="STSong"/>
          <w:color w:val="000000"/>
          <w:spacing w:val="-180"/>
          <w:sz w:val="36"/>
        </w:rPr>
        <w:t>）。</w:t>
      </w:r>
    </w:p>
    <w:p>
      <w:pPr>
        <w:framePr w:w="7156" w:x="1872" w:y="8839"/>
        <w:widowControl w:val="0"/>
        <w:autoSpaceDE w:val="0"/>
        <w:autoSpaceDN w:val="0"/>
        <w:spacing w:before="889" w:after="0" w:line="468" w:lineRule="exact"/>
        <w:ind w:left="361"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银本位制</w:t>
      </w:r>
    </w:p>
    <w:p>
      <w:pPr>
        <w:framePr w:w="3028" w:x="8674"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金银复本位制</w:t>
      </w:r>
    </w:p>
    <w:p>
      <w:pPr>
        <w:framePr w:w="3028" w:x="8674" w:y="10196"/>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铸币本位制</w:t>
      </w:r>
    </w:p>
    <w:p>
      <w:pPr>
        <w:framePr w:w="2300" w:x="2233"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金本位制</w:t>
      </w:r>
    </w:p>
    <w:p>
      <w:pPr>
        <w:framePr w:w="7429" w:x="1872" w:y="12908"/>
        <w:widowControl w:val="0"/>
        <w:autoSpaceDE w:val="0"/>
        <w:autoSpaceDN w:val="0"/>
        <w:spacing w:before="0" w:after="0" w:line="468" w:lineRule="exact"/>
        <w:ind w:left="361"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不兑现的信用货币制度</w:t>
      </w:r>
    </w:p>
    <w:p>
      <w:pPr>
        <w:framePr w:w="7429" w:x="1872" w:y="12908"/>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7.</w:t>
      </w:r>
      <w:r>
        <w:rPr>
          <w:rFonts w:ascii="Times New Roman"/>
          <w:color w:val="000000"/>
          <w:spacing w:val="92"/>
          <w:sz w:val="36"/>
        </w:rPr>
        <w:t xml:space="preserve"> </w:t>
      </w:r>
      <w:r>
        <w:rPr>
          <w:rFonts w:ascii="STSong" w:hAnsi="STSong" w:cs="STSong"/>
          <w:color w:val="000000"/>
          <w:spacing w:val="0"/>
          <w:sz w:val="36"/>
        </w:rPr>
        <w:t>金融机构体系一般构架是（ACDE</w:t>
      </w:r>
      <w:r>
        <w:rPr>
          <w:rFonts w:ascii="Times New Roman"/>
          <w:color w:val="000000"/>
          <w:spacing w:val="274"/>
          <w:sz w:val="36"/>
        </w:rPr>
        <w:t xml:space="preserve"> </w:t>
      </w:r>
      <w:r>
        <w:rPr>
          <w:rFonts w:ascii="STSong" w:hAnsi="STSong" w:cs="STSong"/>
          <w:color w:val="000000"/>
          <w:spacing w:val="0"/>
          <w:sz w:val="36"/>
        </w:rPr>
        <w:t>）</w:t>
      </w:r>
    </w:p>
    <w:p>
      <w:pPr>
        <w:framePr w:w="13101" w:x="1872" w:y="15622"/>
        <w:widowControl w:val="0"/>
        <w:autoSpaceDE w:val="0"/>
        <w:autoSpaceDN w:val="0"/>
        <w:spacing w:before="0" w:after="0" w:line="468" w:lineRule="exact"/>
        <w:ind w:left="789" w:right="0" w:firstLine="0"/>
        <w:jc w:val="left"/>
        <w:rPr>
          <w:rFonts w:ascii="Times New Roman"/>
          <w:color w:val="000000"/>
          <w:spacing w:val="0"/>
          <w:sz w:val="36"/>
        </w:rPr>
      </w:pPr>
      <w:r>
        <w:rPr>
          <w:rFonts w:ascii="STSong" w:hAnsi="STSong" w:cs="STSong"/>
          <w:color w:val="000000"/>
          <w:spacing w:val="0"/>
          <w:sz w:val="36"/>
        </w:rPr>
        <w:t>A.中央银行</w:t>
      </w:r>
      <w:r>
        <w:rPr>
          <w:rFonts w:ascii="Times New Roman"/>
          <w:color w:val="000000"/>
          <w:spacing w:val="90"/>
          <w:sz w:val="36"/>
        </w:rPr>
        <w:t xml:space="preserve"> </w:t>
      </w:r>
      <w:r>
        <w:rPr>
          <w:rFonts w:ascii="STSong" w:hAnsi="STSong" w:cs="STSong"/>
          <w:color w:val="000000"/>
          <w:spacing w:val="0"/>
          <w:sz w:val="36"/>
        </w:rPr>
        <w:t>B.国际银行</w:t>
      </w:r>
      <w:r>
        <w:rPr>
          <w:rFonts w:ascii="Times New Roman"/>
          <w:color w:val="000000"/>
          <w:spacing w:val="87"/>
          <w:sz w:val="36"/>
        </w:rPr>
        <w:t xml:space="preserve"> </w:t>
      </w:r>
      <w:r>
        <w:rPr>
          <w:rFonts w:ascii="STSong" w:hAnsi="STSong" w:cs="STSong"/>
          <w:color w:val="000000"/>
          <w:spacing w:val="0"/>
          <w:sz w:val="36"/>
        </w:rPr>
        <w:t>C.商业银行</w:t>
      </w:r>
      <w:r>
        <w:rPr>
          <w:rFonts w:ascii="Times New Roman"/>
          <w:color w:val="000000"/>
          <w:spacing w:val="90"/>
          <w:sz w:val="36"/>
        </w:rPr>
        <w:t xml:space="preserve"> </w:t>
      </w:r>
      <w:r>
        <w:rPr>
          <w:rFonts w:ascii="STSong" w:hAnsi="STSong" w:cs="STSong"/>
          <w:color w:val="000000"/>
          <w:spacing w:val="0"/>
          <w:sz w:val="36"/>
        </w:rPr>
        <w:t>D.非银行金融机构</w:t>
      </w:r>
      <w:r>
        <w:rPr>
          <w:rFonts w:ascii="Times New Roman"/>
          <w:color w:val="000000"/>
          <w:spacing w:val="87"/>
          <w:sz w:val="36"/>
        </w:rPr>
        <w:t xml:space="preserve"> </w:t>
      </w:r>
      <w:r>
        <w:rPr>
          <w:rFonts w:ascii="STSong" w:hAnsi="STSong" w:cs="STSong"/>
          <w:color w:val="000000"/>
          <w:spacing w:val="0"/>
          <w:sz w:val="36"/>
        </w:rPr>
        <w:t>E.专业银行</w:t>
      </w:r>
    </w:p>
    <w:p>
      <w:pPr>
        <w:framePr w:w="13101" w:x="1872" w:y="15622"/>
        <w:widowControl w:val="0"/>
        <w:autoSpaceDE w:val="0"/>
        <w:autoSpaceDN w:val="0"/>
        <w:spacing w:before="885" w:after="0" w:line="468" w:lineRule="exact"/>
        <w:ind w:left="0" w:right="0" w:firstLine="0"/>
        <w:jc w:val="left"/>
        <w:rPr>
          <w:rFonts w:ascii="Times New Roman"/>
          <w:color w:val="000000"/>
          <w:spacing w:val="0"/>
          <w:sz w:val="36"/>
        </w:rPr>
      </w:pPr>
      <w:r>
        <w:rPr>
          <w:rFonts w:ascii="STSong"/>
          <w:color w:val="000000"/>
          <w:spacing w:val="0"/>
          <w:sz w:val="36"/>
        </w:rPr>
        <w:t>8.</w:t>
      </w:r>
      <w:r>
        <w:rPr>
          <w:rFonts w:ascii="Times New Roman"/>
          <w:color w:val="000000"/>
          <w:spacing w:val="92"/>
          <w:sz w:val="36"/>
        </w:rPr>
        <w:t xml:space="preserve"> </w:t>
      </w:r>
      <w:r>
        <w:rPr>
          <w:rFonts w:ascii="STSong" w:hAnsi="STSong" w:cs="STSong"/>
          <w:color w:val="000000"/>
          <w:spacing w:val="0"/>
          <w:sz w:val="36"/>
        </w:rPr>
        <w:t>政策性银行主要有（BCE</w:t>
      </w:r>
      <w:r>
        <w:rPr>
          <w:rFonts w:ascii="Times New Roman"/>
          <w:color w:val="000000"/>
          <w:spacing w:val="456"/>
          <w:sz w:val="36"/>
        </w:rPr>
        <w:t xml:space="preserve"> </w:t>
      </w:r>
      <w:r>
        <w:rPr>
          <w:rFonts w:ascii="STSong" w:hAnsi="STSong" w:cs="STSong"/>
          <w:color w:val="000000"/>
          <w:spacing w:val="0"/>
          <w:sz w:val="36"/>
        </w:rPr>
        <w:t>）</w:t>
      </w:r>
    </w:p>
    <w:p>
      <w:pPr>
        <w:framePr w:w="13436" w:x="2233"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A.商人银行</w:t>
      </w:r>
      <w:r>
        <w:rPr>
          <w:rFonts w:ascii="Times New Roman"/>
          <w:color w:val="000000"/>
          <w:spacing w:val="270"/>
          <w:sz w:val="36"/>
        </w:rPr>
        <w:t xml:space="preserve"> </w:t>
      </w:r>
      <w:r>
        <w:rPr>
          <w:rFonts w:ascii="STSong" w:hAnsi="STSong" w:cs="STSong"/>
          <w:color w:val="000000"/>
          <w:spacing w:val="0"/>
          <w:sz w:val="36"/>
        </w:rPr>
        <w:t>B.农业发展银行</w:t>
      </w:r>
      <w:r>
        <w:rPr>
          <w:rFonts w:ascii="Times New Roman"/>
          <w:color w:val="000000"/>
          <w:spacing w:val="87"/>
          <w:sz w:val="36"/>
        </w:rPr>
        <w:t xml:space="preserve"> </w:t>
      </w:r>
      <w:r>
        <w:rPr>
          <w:rFonts w:ascii="STSong" w:hAnsi="STSong" w:cs="STSong"/>
          <w:color w:val="000000"/>
          <w:spacing w:val="0"/>
          <w:sz w:val="36"/>
        </w:rPr>
        <w:t>C.国家开发银行</w:t>
      </w:r>
      <w:r>
        <w:rPr>
          <w:rFonts w:ascii="Times New Roman"/>
          <w:color w:val="000000"/>
          <w:spacing w:val="86"/>
          <w:sz w:val="36"/>
        </w:rPr>
        <w:t xml:space="preserve"> </w:t>
      </w:r>
      <w:r>
        <w:rPr>
          <w:rFonts w:ascii="STSong" w:hAnsi="STSong" w:cs="STSong"/>
          <w:color w:val="000000"/>
          <w:spacing w:val="0"/>
          <w:sz w:val="36"/>
        </w:rPr>
        <w:t>D.投资银行</w:t>
      </w:r>
      <w:r>
        <w:rPr>
          <w:rFonts w:ascii="Times New Roman"/>
          <w:color w:val="000000"/>
          <w:spacing w:val="270"/>
          <w:sz w:val="36"/>
        </w:rPr>
        <w:t xml:space="preserve"> </w:t>
      </w:r>
      <w:r>
        <w:rPr>
          <w:rFonts w:ascii="STSong" w:hAnsi="STSong" w:cs="STSong"/>
          <w:color w:val="000000"/>
          <w:spacing w:val="0"/>
          <w:sz w:val="36"/>
        </w:rPr>
        <w:t>E.进出口银行</w:t>
      </w:r>
    </w:p>
    <w:p>
      <w:pPr>
        <w:framePr w:w="9175" w:x="1872"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9.</w:t>
      </w:r>
      <w:r>
        <w:rPr>
          <w:rFonts w:ascii="Times New Roman"/>
          <w:color w:val="000000"/>
          <w:spacing w:val="92"/>
          <w:sz w:val="36"/>
        </w:rPr>
        <w:t xml:space="preserve"> </w:t>
      </w:r>
      <w:r>
        <w:rPr>
          <w:rFonts w:ascii="STSong" w:hAnsi="STSong" w:cs="STSong"/>
          <w:color w:val="000000"/>
          <w:spacing w:val="0"/>
          <w:sz w:val="36"/>
        </w:rPr>
        <w:t>中央银行作为银行的银行，其职能表现为（ACE</w:t>
      </w:r>
    </w:p>
    <w:p>
      <w:pPr>
        <w:framePr w:w="900" w:x="10575"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6724" w:x="2661"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A.集中保管存款准备金</w:t>
      </w:r>
      <w:r>
        <w:rPr>
          <w:rFonts w:ascii="Times New Roman"/>
          <w:color w:val="000000"/>
          <w:spacing w:val="451"/>
          <w:sz w:val="36"/>
        </w:rPr>
        <w:t xml:space="preserve"> </w:t>
      </w:r>
      <w:r>
        <w:rPr>
          <w:rFonts w:ascii="STSong" w:hAnsi="STSong" w:cs="STSong"/>
          <w:color w:val="000000"/>
          <w:spacing w:val="0"/>
          <w:sz w:val="36"/>
        </w:rPr>
        <w:t>B.代理国库</w:t>
      </w:r>
    </w:p>
    <w:p>
      <w:pPr>
        <w:framePr w:w="4494" w:x="9589"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C.充当银行的最后贷款人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416" w:x="2661"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D.对政府融通资金</w:t>
      </w:r>
    </w:p>
    <w:p>
      <w:pPr>
        <w:framePr w:w="4919" w:x="6798"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E.集中全国银行的票据清算</w:t>
      </w:r>
    </w:p>
    <w:p>
      <w:pPr>
        <w:framePr w:w="9072"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10.</w:t>
      </w:r>
      <w:r>
        <w:rPr>
          <w:rFonts w:ascii="Times New Roman"/>
          <w:color w:val="000000"/>
          <w:spacing w:val="92"/>
          <w:sz w:val="36"/>
        </w:rPr>
        <w:t xml:space="preserve"> </w:t>
      </w:r>
      <w:r>
        <w:rPr>
          <w:rFonts w:ascii="STSong" w:hAnsi="STSong" w:cs="STSong"/>
          <w:color w:val="000000"/>
          <w:spacing w:val="0"/>
          <w:sz w:val="36"/>
        </w:rPr>
        <w:t>政策性银行与商业银行主要区别在于（</w:t>
      </w:r>
      <w:r>
        <w:rPr>
          <w:rFonts w:ascii="Times New Roman"/>
          <w:color w:val="000000"/>
          <w:spacing w:val="271"/>
          <w:sz w:val="36"/>
        </w:rPr>
        <w:t xml:space="preserve"> </w:t>
      </w:r>
      <w:r>
        <w:rPr>
          <w:rFonts w:ascii="STSong"/>
          <w:color w:val="000000"/>
          <w:spacing w:val="0"/>
          <w:sz w:val="36"/>
        </w:rPr>
        <w:t>abcde</w:t>
      </w:r>
    </w:p>
    <w:p>
      <w:pPr>
        <w:framePr w:w="900" w:x="10665"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3236" w:x="2661"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59"/>
          <w:sz w:val="36"/>
        </w:rPr>
        <w:t xml:space="preserve"> </w:t>
      </w:r>
      <w:r>
        <w:rPr>
          <w:rFonts w:ascii="STSong" w:hAnsi="STSong" w:cs="STSong"/>
          <w:color w:val="000000"/>
          <w:spacing w:val="0"/>
          <w:sz w:val="36"/>
        </w:rPr>
        <w:t>经营目标不同</w:t>
      </w:r>
    </w:p>
    <w:p>
      <w:pPr>
        <w:framePr w:w="3236" w:x="2661" w:y="4770"/>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90"/>
          <w:sz w:val="36"/>
        </w:rPr>
        <w:t xml:space="preserve"> </w:t>
      </w:r>
      <w:r>
        <w:rPr>
          <w:rFonts w:ascii="STSong" w:hAnsi="STSong" w:cs="STSong"/>
          <w:color w:val="000000"/>
          <w:spacing w:val="0"/>
          <w:sz w:val="36"/>
        </w:rPr>
        <w:t>资金来源不同</w:t>
      </w:r>
    </w:p>
    <w:p>
      <w:pPr>
        <w:framePr w:w="7946" w:x="6733"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B.业务的自主权不同</w:t>
      </w:r>
      <w:r>
        <w:rPr>
          <w:rFonts w:ascii="Times New Roman"/>
          <w:color w:val="000000"/>
          <w:spacing w:val="447"/>
          <w:sz w:val="36"/>
        </w:rPr>
        <w:t xml:space="preserve"> </w:t>
      </w:r>
      <w:r>
        <w:rPr>
          <w:rFonts w:ascii="STSong" w:hAnsi="STSong" w:cs="STSong"/>
          <w:color w:val="000000"/>
          <w:spacing w:val="0"/>
          <w:sz w:val="36"/>
        </w:rPr>
        <w:t>C.能否创造信用不同</w:t>
      </w:r>
    </w:p>
    <w:p>
      <w:pPr>
        <w:framePr w:w="7946" w:x="6733" w:y="4770"/>
        <w:widowControl w:val="0"/>
        <w:autoSpaceDE w:val="0"/>
        <w:autoSpaceDN w:val="0"/>
        <w:spacing w:before="889" w:after="0" w:line="468" w:lineRule="exact"/>
        <w:ind w:left="965" w:right="0" w:firstLine="0"/>
        <w:jc w:val="left"/>
        <w:rPr>
          <w:rFonts w:ascii="Times New Roman"/>
          <w:color w:val="000000"/>
          <w:spacing w:val="0"/>
          <w:sz w:val="36"/>
        </w:rPr>
      </w:pPr>
      <w:r>
        <w:rPr>
          <w:rFonts w:ascii="STSong"/>
          <w:color w:val="000000"/>
          <w:spacing w:val="0"/>
          <w:sz w:val="36"/>
        </w:rPr>
        <w:t>E.</w:t>
      </w:r>
      <w:r>
        <w:rPr>
          <w:rFonts w:ascii="Times New Roman"/>
          <w:color w:val="000000"/>
          <w:spacing w:val="92"/>
          <w:sz w:val="36"/>
        </w:rPr>
        <w:t xml:space="preserve"> </w:t>
      </w:r>
      <w:r>
        <w:rPr>
          <w:rFonts w:ascii="STSong" w:hAnsi="STSong" w:cs="STSong"/>
          <w:color w:val="000000"/>
          <w:spacing w:val="0"/>
          <w:sz w:val="36"/>
        </w:rPr>
        <w:t>业务范围不同</w:t>
      </w:r>
    </w:p>
    <w:p>
      <w:pPr>
        <w:framePr w:w="6511" w:x="1872"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11.</w:t>
      </w:r>
      <w:r>
        <w:rPr>
          <w:rFonts w:ascii="Times New Roman"/>
          <w:color w:val="000000"/>
          <w:spacing w:val="92"/>
          <w:sz w:val="36"/>
        </w:rPr>
        <w:t xml:space="preserve"> </w:t>
      </w:r>
      <w:r>
        <w:rPr>
          <w:rFonts w:ascii="STSong" w:hAnsi="STSong" w:cs="STSong"/>
          <w:color w:val="000000"/>
          <w:spacing w:val="0"/>
          <w:sz w:val="36"/>
        </w:rPr>
        <w:t>商业银行的经营原则包括（ABD</w:t>
      </w:r>
    </w:p>
    <w:p>
      <w:pPr>
        <w:framePr w:w="900" w:x="8256"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0538" w:x="2661"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A.安全性</w:t>
      </w:r>
      <w:r>
        <w:rPr>
          <w:rFonts w:ascii="Times New Roman"/>
          <w:color w:val="000000"/>
          <w:spacing w:val="269"/>
          <w:sz w:val="36"/>
        </w:rPr>
        <w:t xml:space="preserve"> </w:t>
      </w:r>
      <w:r>
        <w:rPr>
          <w:rFonts w:ascii="STSong" w:hAnsi="STSong" w:cs="STSong"/>
          <w:color w:val="000000"/>
          <w:spacing w:val="1"/>
          <w:sz w:val="36"/>
        </w:rPr>
        <w:t>B.流动性</w:t>
      </w:r>
      <w:r>
        <w:rPr>
          <w:rFonts w:ascii="Times New Roman"/>
          <w:color w:val="000000"/>
          <w:spacing w:val="447"/>
          <w:sz w:val="36"/>
        </w:rPr>
        <w:t xml:space="preserve"> </w:t>
      </w:r>
      <w:r>
        <w:rPr>
          <w:rFonts w:ascii="STSong" w:hAnsi="STSong" w:cs="STSong"/>
          <w:color w:val="000000"/>
          <w:spacing w:val="0"/>
          <w:sz w:val="36"/>
        </w:rPr>
        <w:t>C.可兑换性</w:t>
      </w:r>
      <w:r>
        <w:rPr>
          <w:rFonts w:ascii="Times New Roman"/>
          <w:color w:val="000000"/>
          <w:spacing w:val="270"/>
          <w:sz w:val="36"/>
        </w:rPr>
        <w:t xml:space="preserve"> </w:t>
      </w:r>
      <w:r>
        <w:rPr>
          <w:rFonts w:ascii="STSong" w:hAnsi="STSong" w:cs="STSong"/>
          <w:color w:val="000000"/>
          <w:spacing w:val="0"/>
          <w:sz w:val="36"/>
        </w:rPr>
        <w:t>D.盈利性</w:t>
      </w:r>
      <w:r>
        <w:rPr>
          <w:rFonts w:ascii="Times New Roman"/>
          <w:color w:val="000000"/>
          <w:spacing w:val="447"/>
          <w:sz w:val="36"/>
        </w:rPr>
        <w:t xml:space="preserve"> </w:t>
      </w:r>
      <w:r>
        <w:rPr>
          <w:rFonts w:ascii="STSong" w:hAnsi="STSong" w:cs="STSong"/>
          <w:color w:val="000000"/>
          <w:spacing w:val="0"/>
          <w:sz w:val="36"/>
        </w:rPr>
        <w:t>E.政策性</w:t>
      </w:r>
    </w:p>
    <w:p>
      <w:pPr>
        <w:framePr w:w="5252" w:x="1872"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12.</w:t>
      </w:r>
      <w:r>
        <w:rPr>
          <w:rFonts w:ascii="Times New Roman"/>
          <w:color w:val="000000"/>
          <w:spacing w:val="92"/>
          <w:sz w:val="36"/>
        </w:rPr>
        <w:t xml:space="preserve"> </w:t>
      </w:r>
      <w:r>
        <w:rPr>
          <w:rFonts w:ascii="STSong" w:hAnsi="STSong" w:cs="STSong"/>
          <w:color w:val="000000"/>
          <w:spacing w:val="0"/>
          <w:sz w:val="36"/>
        </w:rPr>
        <w:t>中央银行的职能是（BCD</w:t>
      </w:r>
    </w:p>
    <w:p>
      <w:pPr>
        <w:framePr w:w="900" w:x="7342"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2819" w:x="2661"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A.信用中介</w:t>
      </w:r>
      <w:r>
        <w:rPr>
          <w:rFonts w:ascii="Times New Roman"/>
          <w:color w:val="000000"/>
          <w:spacing w:val="270"/>
          <w:sz w:val="36"/>
        </w:rPr>
        <w:t xml:space="preserve"> </w:t>
      </w:r>
      <w:r>
        <w:rPr>
          <w:rFonts w:ascii="STSong" w:hAnsi="STSong" w:cs="STSong"/>
          <w:color w:val="000000"/>
          <w:spacing w:val="0"/>
          <w:sz w:val="36"/>
        </w:rPr>
        <w:t>B.发行银行</w:t>
      </w:r>
      <w:r>
        <w:rPr>
          <w:rFonts w:ascii="Times New Roman"/>
          <w:color w:val="000000"/>
          <w:spacing w:val="447"/>
          <w:sz w:val="36"/>
        </w:rPr>
        <w:t xml:space="preserve"> </w:t>
      </w:r>
      <w:r>
        <w:rPr>
          <w:rFonts w:ascii="STSong" w:hAnsi="STSong" w:cs="STSong"/>
          <w:color w:val="000000"/>
          <w:spacing w:val="0"/>
          <w:sz w:val="36"/>
        </w:rPr>
        <w:t>C.银行的银行</w:t>
      </w:r>
      <w:r>
        <w:rPr>
          <w:rFonts w:ascii="Times New Roman"/>
          <w:color w:val="000000"/>
          <w:spacing w:val="270"/>
          <w:sz w:val="36"/>
        </w:rPr>
        <w:t xml:space="preserve"> </w:t>
      </w:r>
      <w:r>
        <w:rPr>
          <w:rFonts w:ascii="STSong" w:hAnsi="STSong" w:cs="STSong"/>
          <w:color w:val="000000"/>
          <w:spacing w:val="0"/>
          <w:sz w:val="36"/>
        </w:rPr>
        <w:t>D.政府的银行</w:t>
      </w:r>
      <w:r>
        <w:rPr>
          <w:rFonts w:ascii="Times New Roman"/>
          <w:color w:val="000000"/>
          <w:spacing w:val="270"/>
          <w:sz w:val="36"/>
        </w:rPr>
        <w:t xml:space="preserve"> </w:t>
      </w:r>
      <w:r>
        <w:rPr>
          <w:rFonts w:ascii="STSong" w:hAnsi="STSong" w:cs="STSong"/>
          <w:color w:val="000000"/>
          <w:spacing w:val="0"/>
          <w:sz w:val="36"/>
        </w:rPr>
        <w:t>E.支付中介</w:t>
      </w:r>
    </w:p>
    <w:p>
      <w:pPr>
        <w:framePr w:w="8995" w:x="1872"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13.</w:t>
      </w:r>
      <w:r>
        <w:rPr>
          <w:rFonts w:ascii="Times New Roman"/>
          <w:color w:val="000000"/>
          <w:spacing w:val="92"/>
          <w:sz w:val="36"/>
        </w:rPr>
        <w:t xml:space="preserve"> </w:t>
      </w:r>
      <w:r>
        <w:rPr>
          <w:rFonts w:ascii="STSong" w:hAnsi="STSong" w:cs="STSong"/>
          <w:color w:val="000000"/>
          <w:spacing w:val="0"/>
          <w:sz w:val="36"/>
        </w:rPr>
        <w:t>开放式基金和封闭式基金的主要区别是（CDE</w:t>
      </w:r>
    </w:p>
    <w:p>
      <w:pPr>
        <w:framePr w:w="900" w:x="10417"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2451" w:x="2661" w:y="1426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A.收益率不同</w:t>
      </w:r>
      <w:r>
        <w:rPr>
          <w:rFonts w:ascii="Times New Roman"/>
          <w:color w:val="000000"/>
          <w:spacing w:val="270"/>
          <w:sz w:val="36"/>
        </w:rPr>
        <w:t xml:space="preserve"> </w:t>
      </w:r>
      <w:r>
        <w:rPr>
          <w:rFonts w:ascii="STSong" w:hAnsi="STSong" w:cs="STSong"/>
          <w:color w:val="000000"/>
          <w:spacing w:val="0"/>
          <w:sz w:val="36"/>
        </w:rPr>
        <w:t>B.发行者不同</w:t>
      </w:r>
      <w:r>
        <w:rPr>
          <w:rFonts w:ascii="Times New Roman"/>
          <w:color w:val="000000"/>
          <w:spacing w:val="447"/>
          <w:sz w:val="36"/>
        </w:rPr>
        <w:t xml:space="preserve"> </w:t>
      </w:r>
      <w:r>
        <w:rPr>
          <w:rFonts w:ascii="STSong" w:hAnsi="STSong" w:cs="STSong"/>
          <w:color w:val="000000"/>
          <w:spacing w:val="0"/>
          <w:sz w:val="36"/>
        </w:rPr>
        <w:t>C.有无偿还期不同</w:t>
      </w:r>
      <w:r>
        <w:rPr>
          <w:rFonts w:ascii="Times New Roman"/>
          <w:color w:val="000000"/>
          <w:spacing w:val="267"/>
          <w:sz w:val="36"/>
        </w:rPr>
        <w:t xml:space="preserve"> </w:t>
      </w:r>
      <w:r>
        <w:rPr>
          <w:rFonts w:ascii="STSong" w:hAnsi="STSong" w:cs="STSong"/>
          <w:color w:val="000000"/>
          <w:spacing w:val="0"/>
          <w:sz w:val="36"/>
        </w:rPr>
        <w:t>D.转让方式不同</w:t>
      </w:r>
    </w:p>
    <w:p>
      <w:pPr>
        <w:framePr w:w="12451" w:x="2661" w:y="14265"/>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E.发行额度有无规定不同</w:t>
      </w:r>
    </w:p>
    <w:p>
      <w:pPr>
        <w:framePr w:w="8021" w:x="1872"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14.</w:t>
      </w:r>
      <w:r>
        <w:rPr>
          <w:rFonts w:ascii="Times New Roman"/>
          <w:color w:val="000000"/>
          <w:spacing w:val="92"/>
          <w:sz w:val="36"/>
        </w:rPr>
        <w:t xml:space="preserve"> </w:t>
      </w:r>
      <w:r>
        <w:rPr>
          <w:rFonts w:ascii="STSong" w:hAnsi="STSong" w:cs="STSong"/>
          <w:color w:val="000000"/>
          <w:spacing w:val="0"/>
          <w:sz w:val="36"/>
        </w:rPr>
        <w:t>证券投资基金的主要类型有（ABCD</w:t>
      </w:r>
      <w:r>
        <w:rPr>
          <w:rFonts w:ascii="Times New Roman"/>
          <w:color w:val="000000"/>
          <w:spacing w:val="274"/>
          <w:sz w:val="36"/>
        </w:rPr>
        <w:t xml:space="preserve"> </w:t>
      </w:r>
      <w:r>
        <w:rPr>
          <w:rFonts w:ascii="STSong" w:hAnsi="STSong" w:cs="STSong"/>
          <w:color w:val="000000"/>
          <w:spacing w:val="0"/>
          <w:sz w:val="36"/>
        </w:rPr>
        <w:t>）</w:t>
      </w:r>
    </w:p>
    <w:p>
      <w:pPr>
        <w:framePr w:w="1944" w:x="2661"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A.封闭型</w:t>
      </w:r>
    </w:p>
    <w:p>
      <w:pPr>
        <w:framePr w:w="6078" w:x="4965"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B.开放型</w:t>
      </w:r>
      <w:r>
        <w:rPr>
          <w:rFonts w:ascii="Times New Roman"/>
          <w:color w:val="000000"/>
          <w:spacing w:val="447"/>
          <w:sz w:val="36"/>
        </w:rPr>
        <w:t xml:space="preserve"> </w:t>
      </w:r>
      <w:r>
        <w:rPr>
          <w:rFonts w:ascii="STSong" w:hAnsi="STSong" w:cs="STSong"/>
          <w:color w:val="000000"/>
          <w:spacing w:val="1"/>
          <w:sz w:val="36"/>
        </w:rPr>
        <w:t>C.契约型</w:t>
      </w:r>
      <w:r>
        <w:rPr>
          <w:rFonts w:ascii="Times New Roman"/>
          <w:color w:val="000000"/>
          <w:spacing w:val="449"/>
          <w:sz w:val="36"/>
        </w:rPr>
        <w:t xml:space="preserve"> </w:t>
      </w:r>
      <w:r>
        <w:rPr>
          <w:rFonts w:ascii="STSong" w:hAnsi="STSong" w:cs="STSong"/>
          <w:color w:val="000000"/>
          <w:spacing w:val="0"/>
          <w:sz w:val="36"/>
        </w:rPr>
        <w:t>D.公司型</w:t>
      </w:r>
    </w:p>
    <w:p>
      <w:pPr>
        <w:framePr w:w="1937" w:x="10968"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E.代理型</w:t>
      </w:r>
    </w:p>
    <w:p>
      <w:pPr>
        <w:framePr w:w="5768" w:x="1872"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15.</w:t>
      </w:r>
      <w:r>
        <w:rPr>
          <w:rFonts w:ascii="Times New Roman"/>
          <w:color w:val="000000"/>
          <w:spacing w:val="92"/>
          <w:sz w:val="36"/>
        </w:rPr>
        <w:t xml:space="preserve"> </w:t>
      </w:r>
      <w:r>
        <w:rPr>
          <w:rFonts w:ascii="STSong" w:hAnsi="STSong" w:cs="STSong"/>
          <w:color w:val="000000"/>
          <w:spacing w:val="0"/>
          <w:sz w:val="36"/>
        </w:rPr>
        <w:t>租赁业务可分为（</w:t>
      </w:r>
      <w:r>
        <w:rPr>
          <w:rFonts w:ascii="Times New Roman"/>
          <w:color w:val="000000"/>
          <w:spacing w:val="90"/>
          <w:sz w:val="36"/>
        </w:rPr>
        <w:t xml:space="preserve"> </w:t>
      </w:r>
      <w:r>
        <w:rPr>
          <w:rFonts w:ascii="STSong"/>
          <w:color w:val="000000"/>
          <w:spacing w:val="0"/>
          <w:sz w:val="36"/>
        </w:rPr>
        <w:t>abce</w:t>
      </w:r>
    </w:p>
    <w:p>
      <w:pPr>
        <w:framePr w:w="5768" w:x="1872" w:y="19691"/>
        <w:widowControl w:val="0"/>
        <w:autoSpaceDE w:val="0"/>
        <w:autoSpaceDN w:val="0"/>
        <w:spacing w:before="885" w:after="0" w:line="468" w:lineRule="exact"/>
        <w:ind w:left="789" w:right="0" w:firstLine="0"/>
        <w:jc w:val="left"/>
        <w:rPr>
          <w:rFonts w:ascii="Times New Roman"/>
          <w:color w:val="000000"/>
          <w:spacing w:val="0"/>
          <w:sz w:val="36"/>
        </w:rPr>
      </w:pPr>
      <w:r>
        <w:rPr>
          <w:rFonts w:ascii="STSong" w:hAnsi="STSong" w:cs="STSong"/>
          <w:color w:val="000000"/>
          <w:spacing w:val="0"/>
          <w:sz w:val="36"/>
        </w:rPr>
        <w:t>A.融资租赁</w:t>
      </w:r>
      <w:r>
        <w:rPr>
          <w:rFonts w:ascii="Times New Roman"/>
          <w:color w:val="000000"/>
          <w:spacing w:val="450"/>
          <w:sz w:val="36"/>
        </w:rPr>
        <w:t xml:space="preserve"> </w:t>
      </w: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经营租赁</w:t>
      </w:r>
    </w:p>
    <w:p>
      <w:pPr>
        <w:framePr w:w="900" w:x="7605"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7337" w:x="7605"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92"/>
          <w:sz w:val="36"/>
        </w:rPr>
        <w:t xml:space="preserve"> </w:t>
      </w:r>
      <w:r>
        <w:rPr>
          <w:rFonts w:ascii="STSong" w:hAnsi="STSong" w:cs="STSong"/>
          <w:color w:val="000000"/>
          <w:spacing w:val="0"/>
          <w:sz w:val="36"/>
        </w:rPr>
        <w:t>转租赁</w:t>
      </w:r>
      <w:r>
        <w:rPr>
          <w:rFonts w:ascii="Times New Roman"/>
          <w:color w:val="000000"/>
          <w:spacing w:val="447"/>
          <w:sz w:val="36"/>
        </w:rPr>
        <w:t xml:space="preserve"> </w:t>
      </w:r>
      <w:r>
        <w:rPr>
          <w:rFonts w:ascii="STSong" w:hAnsi="STSong" w:cs="STSong"/>
          <w:color w:val="000000"/>
          <w:spacing w:val="0"/>
          <w:sz w:val="36"/>
        </w:rPr>
        <w:t>D.综合租赁</w:t>
      </w:r>
      <w:r>
        <w:rPr>
          <w:rFonts w:ascii="Times New Roman"/>
          <w:color w:val="000000"/>
          <w:spacing w:val="450"/>
          <w:sz w:val="36"/>
        </w:rPr>
        <w:t xml:space="preserve"> </w:t>
      </w:r>
      <w:r>
        <w:rPr>
          <w:rFonts w:ascii="STSong"/>
          <w:color w:val="000000"/>
          <w:spacing w:val="0"/>
          <w:sz w:val="36"/>
        </w:rPr>
        <w:t>E.</w:t>
      </w:r>
      <w:r>
        <w:rPr>
          <w:rFonts w:ascii="Times New Roman"/>
          <w:color w:val="000000"/>
          <w:spacing w:val="92"/>
          <w:sz w:val="36"/>
        </w:rPr>
        <w:t xml:space="preserve"> </w:t>
      </w:r>
      <w:r>
        <w:rPr>
          <w:rFonts w:ascii="STSong" w:hAnsi="STSong" w:cs="STSong"/>
          <w:color w:val="000000"/>
          <w:spacing w:val="0"/>
          <w:sz w:val="36"/>
        </w:rPr>
        <w:t>回租租赁</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136"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16.</w:t>
      </w:r>
      <w:r>
        <w:rPr>
          <w:rFonts w:ascii="Times New Roman"/>
          <w:color w:val="000000"/>
          <w:spacing w:val="92"/>
          <w:sz w:val="36"/>
        </w:rPr>
        <w:t xml:space="preserve"> </w:t>
      </w:r>
      <w:r>
        <w:rPr>
          <w:rFonts w:ascii="STSong" w:hAnsi="STSong" w:cs="STSong"/>
          <w:color w:val="000000"/>
          <w:spacing w:val="0"/>
          <w:sz w:val="36"/>
        </w:rPr>
        <w:t>我国的非银行金融机构主要包括（ABCDE</w:t>
      </w:r>
      <w:r>
        <w:rPr>
          <w:rFonts w:ascii="Times New Roman"/>
          <w:color w:val="000000"/>
          <w:spacing w:val="453"/>
          <w:sz w:val="36"/>
        </w:rPr>
        <w:t xml:space="preserve"> </w:t>
      </w:r>
      <w:r>
        <w:rPr>
          <w:rFonts w:ascii="STSong" w:hAnsi="STSong" w:cs="STSong"/>
          <w:color w:val="000000"/>
          <w:spacing w:val="0"/>
          <w:sz w:val="36"/>
        </w:rPr>
        <w:t>）</w:t>
      </w:r>
    </w:p>
    <w:p>
      <w:pPr>
        <w:framePr w:w="14136" w:x="1872" w:y="2059"/>
        <w:widowControl w:val="0"/>
        <w:autoSpaceDE w:val="0"/>
        <w:autoSpaceDN w:val="0"/>
        <w:spacing w:before="889" w:after="0" w:line="468" w:lineRule="exact"/>
        <w:ind w:left="789" w:right="0" w:firstLine="0"/>
        <w:jc w:val="left"/>
        <w:rPr>
          <w:rFonts w:ascii="Times New Roman"/>
          <w:color w:val="000000"/>
          <w:spacing w:val="0"/>
          <w:sz w:val="36"/>
        </w:rPr>
      </w:pPr>
      <w:r>
        <w:rPr>
          <w:rFonts w:ascii="STSong" w:hAnsi="STSong" w:cs="STSong"/>
          <w:color w:val="000000"/>
          <w:spacing w:val="0"/>
          <w:sz w:val="36"/>
        </w:rPr>
        <w:t>A.保险公司</w:t>
      </w:r>
      <w:r>
        <w:rPr>
          <w:rFonts w:ascii="Times New Roman"/>
          <w:color w:val="000000"/>
          <w:spacing w:val="450"/>
          <w:sz w:val="36"/>
        </w:rPr>
        <w:t xml:space="preserve"> </w:t>
      </w:r>
      <w:r>
        <w:rPr>
          <w:rFonts w:ascii="STSong" w:hAnsi="STSong" w:cs="STSong"/>
          <w:color w:val="000000"/>
          <w:spacing w:val="0"/>
          <w:sz w:val="36"/>
        </w:rPr>
        <w:t>B.信托投资公司</w:t>
      </w:r>
      <w:r>
        <w:rPr>
          <w:rFonts w:ascii="Times New Roman"/>
          <w:color w:val="000000"/>
          <w:spacing w:val="447"/>
          <w:sz w:val="36"/>
        </w:rPr>
        <w:t xml:space="preserve"> </w:t>
      </w:r>
      <w:r>
        <w:rPr>
          <w:rFonts w:ascii="STSong" w:hAnsi="STSong" w:cs="STSong"/>
          <w:color w:val="000000"/>
          <w:spacing w:val="0"/>
          <w:sz w:val="36"/>
        </w:rPr>
        <w:t>C.证券公司</w:t>
      </w:r>
      <w:r>
        <w:rPr>
          <w:rFonts w:ascii="Times New Roman"/>
          <w:color w:val="000000"/>
          <w:spacing w:val="267"/>
          <w:sz w:val="36"/>
        </w:rPr>
        <w:t xml:space="preserve"> </w:t>
      </w:r>
      <w:r>
        <w:rPr>
          <w:rFonts w:ascii="STSong" w:hAnsi="STSong" w:cs="STSong"/>
          <w:color w:val="000000"/>
          <w:spacing w:val="0"/>
          <w:sz w:val="36"/>
        </w:rPr>
        <w:t>D.租赁公司</w:t>
      </w:r>
      <w:r>
        <w:rPr>
          <w:rFonts w:ascii="Times New Roman"/>
          <w:color w:val="000000"/>
          <w:spacing w:val="270"/>
          <w:sz w:val="36"/>
        </w:rPr>
        <w:t xml:space="preserve"> </w:t>
      </w:r>
      <w:r>
        <w:rPr>
          <w:rFonts w:ascii="STSong"/>
          <w:color w:val="000000"/>
          <w:spacing w:val="0"/>
          <w:sz w:val="36"/>
        </w:rPr>
        <w:t>E.</w:t>
      </w:r>
      <w:r>
        <w:rPr>
          <w:rFonts w:ascii="Times New Roman"/>
          <w:color w:val="000000"/>
          <w:spacing w:val="92"/>
          <w:sz w:val="36"/>
        </w:rPr>
        <w:t xml:space="preserve"> </w:t>
      </w:r>
      <w:r>
        <w:rPr>
          <w:rFonts w:ascii="STSong" w:hAnsi="STSong" w:cs="STSong"/>
          <w:color w:val="000000"/>
          <w:spacing w:val="0"/>
          <w:sz w:val="36"/>
        </w:rPr>
        <w:t>财务公司</w:t>
      </w:r>
    </w:p>
    <w:p>
      <w:pPr>
        <w:framePr w:w="14136" w:x="1872" w:y="2059"/>
        <w:widowControl w:val="0"/>
        <w:autoSpaceDE w:val="0"/>
        <w:autoSpaceDN w:val="0"/>
        <w:spacing w:before="885" w:after="0" w:line="468" w:lineRule="exact"/>
        <w:ind w:left="0" w:right="0" w:firstLine="0"/>
        <w:jc w:val="left"/>
        <w:rPr>
          <w:rFonts w:ascii="Times New Roman"/>
          <w:color w:val="000000"/>
          <w:spacing w:val="0"/>
          <w:sz w:val="36"/>
        </w:rPr>
      </w:pPr>
      <w:r>
        <w:rPr>
          <w:rFonts w:ascii="STSong"/>
          <w:color w:val="000000"/>
          <w:spacing w:val="0"/>
          <w:sz w:val="36"/>
        </w:rPr>
        <w:t>17.</w:t>
      </w:r>
      <w:r>
        <w:rPr>
          <w:rFonts w:ascii="Times New Roman"/>
          <w:color w:val="000000"/>
          <w:spacing w:val="92"/>
          <w:sz w:val="36"/>
        </w:rPr>
        <w:t xml:space="preserve"> </w:t>
      </w:r>
      <w:r>
        <w:rPr>
          <w:rFonts w:ascii="STSong" w:hAnsi="STSong" w:cs="STSong"/>
          <w:color w:val="000000"/>
          <w:spacing w:val="0"/>
          <w:sz w:val="36"/>
        </w:rPr>
        <w:t>商业银行的职能是（ABCE</w:t>
      </w:r>
      <w:r>
        <w:rPr>
          <w:rFonts w:ascii="Times New Roman"/>
          <w:color w:val="000000"/>
          <w:spacing w:val="272"/>
          <w:sz w:val="36"/>
        </w:rPr>
        <w:t xml:space="preserve"> </w:t>
      </w:r>
      <w:r>
        <w:rPr>
          <w:rFonts w:ascii="STSong" w:hAnsi="STSong" w:cs="STSong"/>
          <w:color w:val="000000"/>
          <w:spacing w:val="0"/>
          <w:sz w:val="36"/>
        </w:rPr>
        <w:t>）</w:t>
      </w:r>
    </w:p>
    <w:p>
      <w:pPr>
        <w:framePr w:w="2304" w:x="2661"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A.信用中介</w:t>
      </w:r>
    </w:p>
    <w:p>
      <w:pPr>
        <w:framePr w:w="10165" w:x="5145"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B.创造信用工具</w:t>
      </w:r>
      <w:r>
        <w:rPr>
          <w:rFonts w:ascii="Times New Roman"/>
          <w:color w:val="000000"/>
          <w:spacing w:val="87"/>
          <w:sz w:val="36"/>
        </w:rPr>
        <w:t xml:space="preserve"> </w:t>
      </w:r>
      <w:r>
        <w:rPr>
          <w:rFonts w:ascii="STSong" w:hAnsi="STSong" w:cs="STSong"/>
          <w:color w:val="000000"/>
          <w:spacing w:val="0"/>
          <w:sz w:val="36"/>
        </w:rPr>
        <w:t>C.金融服务</w:t>
      </w:r>
      <w:r>
        <w:rPr>
          <w:rFonts w:ascii="Times New Roman"/>
          <w:color w:val="000000"/>
          <w:spacing w:val="87"/>
          <w:sz w:val="36"/>
        </w:rPr>
        <w:t xml:space="preserve"> </w:t>
      </w:r>
      <w:r>
        <w:rPr>
          <w:rFonts w:ascii="STSong"/>
          <w:color w:val="000000"/>
          <w:spacing w:val="0"/>
          <w:sz w:val="36"/>
        </w:rPr>
        <w:t>D.</w:t>
      </w:r>
      <w:r>
        <w:rPr>
          <w:rFonts w:ascii="Times New Roman"/>
          <w:color w:val="000000"/>
          <w:spacing w:val="90"/>
          <w:sz w:val="36"/>
        </w:rPr>
        <w:t xml:space="preserve"> </w:t>
      </w:r>
      <w:r>
        <w:rPr>
          <w:rFonts w:ascii="STSong" w:hAnsi="STSong" w:cs="STSong"/>
          <w:color w:val="000000"/>
          <w:spacing w:val="0"/>
          <w:sz w:val="36"/>
        </w:rPr>
        <w:t>结算职能</w:t>
      </w:r>
      <w:r>
        <w:rPr>
          <w:rFonts w:ascii="Times New Roman"/>
          <w:color w:val="000000"/>
          <w:spacing w:val="270"/>
          <w:sz w:val="36"/>
        </w:rPr>
        <w:t xml:space="preserve"> </w:t>
      </w:r>
      <w:r>
        <w:rPr>
          <w:rFonts w:ascii="STSong"/>
          <w:color w:val="000000"/>
          <w:spacing w:val="0"/>
          <w:sz w:val="36"/>
        </w:rPr>
        <w:t>E.</w:t>
      </w:r>
      <w:r>
        <w:rPr>
          <w:rFonts w:ascii="Times New Roman"/>
          <w:color w:val="000000"/>
          <w:spacing w:val="92"/>
          <w:sz w:val="36"/>
        </w:rPr>
        <w:t xml:space="preserve"> </w:t>
      </w:r>
      <w:r>
        <w:rPr>
          <w:rFonts w:ascii="STSong" w:hAnsi="STSong" w:cs="STSong"/>
          <w:color w:val="000000"/>
          <w:spacing w:val="0"/>
          <w:sz w:val="36"/>
        </w:rPr>
        <w:t>支付中介</w:t>
      </w:r>
    </w:p>
    <w:p>
      <w:pPr>
        <w:framePr w:w="4131" w:x="1872"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18.</w:t>
      </w:r>
      <w:r>
        <w:rPr>
          <w:rFonts w:ascii="Times New Roman"/>
          <w:color w:val="000000"/>
          <w:spacing w:val="92"/>
          <w:sz w:val="36"/>
        </w:rPr>
        <w:t xml:space="preserve"> </w:t>
      </w:r>
      <w:r>
        <w:rPr>
          <w:rFonts w:ascii="STSong" w:hAnsi="STSong" w:cs="STSong"/>
          <w:color w:val="000000"/>
          <w:spacing w:val="0"/>
          <w:sz w:val="36"/>
        </w:rPr>
        <w:t>专业银行包括（AC</w:t>
      </w:r>
    </w:p>
    <w:p>
      <w:pPr>
        <w:framePr w:w="900" w:x="6183"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3387" w:x="2661"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A.政策性专业银行</w:t>
      </w:r>
    </w:p>
    <w:p>
      <w:pPr>
        <w:framePr w:w="3387" w:x="2661" w:y="883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所</w:t>
      </w:r>
    </w:p>
    <w:p>
      <w:pPr>
        <w:framePr w:w="2830" w:x="6096"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100"/>
          <w:sz w:val="36"/>
        </w:rPr>
        <w:t xml:space="preserve"> </w:t>
      </w:r>
      <w:r>
        <w:rPr>
          <w:rFonts w:ascii="STSong" w:hAnsi="STSong" w:cs="STSong"/>
          <w:color w:val="000000"/>
          <w:spacing w:val="0"/>
          <w:sz w:val="36"/>
        </w:rPr>
        <w:t>政府的银行</w:t>
      </w:r>
    </w:p>
    <w:p>
      <w:pPr>
        <w:framePr w:w="3558" w:x="9149"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100"/>
          <w:sz w:val="36"/>
        </w:rPr>
        <w:t xml:space="preserve"> </w:t>
      </w:r>
      <w:r>
        <w:rPr>
          <w:rFonts w:ascii="STSong" w:hAnsi="STSong" w:cs="STSong"/>
          <w:color w:val="000000"/>
          <w:spacing w:val="0"/>
          <w:sz w:val="36"/>
        </w:rPr>
        <w:t>经营性专业银行</w:t>
      </w:r>
    </w:p>
    <w:p>
      <w:pPr>
        <w:framePr w:w="3777" w:x="12753"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
          <w:sz w:val="36"/>
        </w:rPr>
        <w:t>D.发行银行</w:t>
      </w:r>
      <w:r>
        <w:rPr>
          <w:rFonts w:ascii="Times New Roman"/>
          <w:color w:val="000000"/>
          <w:spacing w:val="297"/>
          <w:sz w:val="36"/>
        </w:rPr>
        <w:t xml:space="preserve"> </w:t>
      </w:r>
      <w:r>
        <w:rPr>
          <w:rFonts w:ascii="STSong" w:hAnsi="STSong" w:cs="STSong"/>
          <w:color w:val="000000"/>
          <w:spacing w:val="2"/>
          <w:sz w:val="36"/>
        </w:rPr>
        <w:t>E.贴现</w:t>
      </w:r>
    </w:p>
    <w:p>
      <w:pPr>
        <w:framePr w:w="6634" w:x="1872" w:y="1113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19.</w:t>
      </w:r>
      <w:r>
        <w:rPr>
          <w:rFonts w:ascii="Times New Roman"/>
          <w:color w:val="000000"/>
          <w:spacing w:val="92"/>
          <w:sz w:val="36"/>
        </w:rPr>
        <w:t xml:space="preserve"> </w:t>
      </w:r>
      <w:r>
        <w:rPr>
          <w:rFonts w:ascii="STSong" w:hAnsi="STSong" w:cs="STSong"/>
          <w:color w:val="000000"/>
          <w:spacing w:val="0"/>
          <w:sz w:val="36"/>
        </w:rPr>
        <w:t>国际金融机构包括（ABCDE</w:t>
      </w:r>
      <w:r>
        <w:rPr>
          <w:rFonts w:ascii="Times New Roman"/>
          <w:color w:val="000000"/>
          <w:spacing w:val="272"/>
          <w:sz w:val="36"/>
        </w:rPr>
        <w:t xml:space="preserve"> </w:t>
      </w:r>
      <w:r>
        <w:rPr>
          <w:rFonts w:ascii="STSong" w:hAnsi="STSong" w:cs="STSong"/>
          <w:color w:val="000000"/>
          <w:spacing w:val="0"/>
          <w:sz w:val="36"/>
        </w:rPr>
        <w:t>）</w:t>
      </w:r>
    </w:p>
    <w:p>
      <w:pPr>
        <w:framePr w:w="13282" w:x="2661" w:y="1249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A.国际货币基金组织</w:t>
      </w:r>
      <w:r>
        <w:rPr>
          <w:rFonts w:ascii="Times New Roman"/>
          <w:color w:val="000000"/>
          <w:spacing w:val="451"/>
          <w:sz w:val="36"/>
        </w:rPr>
        <w:t xml:space="preserve"> </w:t>
      </w: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世界银行</w:t>
      </w:r>
      <w:r>
        <w:rPr>
          <w:rFonts w:ascii="Times New Roman"/>
          <w:color w:val="000000"/>
          <w:spacing w:val="450"/>
          <w:sz w:val="36"/>
        </w:rPr>
        <w:t xml:space="preserve"> </w:t>
      </w:r>
      <w:r>
        <w:rPr>
          <w:rFonts w:ascii="STSong" w:hAnsi="STSong" w:cs="STSong"/>
          <w:color w:val="000000"/>
          <w:spacing w:val="0"/>
          <w:sz w:val="36"/>
        </w:rPr>
        <w:t>C.国际开发协会</w:t>
      </w:r>
      <w:r>
        <w:rPr>
          <w:rFonts w:ascii="Times New Roman"/>
          <w:color w:val="000000"/>
          <w:spacing w:val="267"/>
          <w:sz w:val="36"/>
        </w:rPr>
        <w:t xml:space="preserve"> </w:t>
      </w:r>
      <w:r>
        <w:rPr>
          <w:rFonts w:ascii="STSong" w:hAnsi="STSong" w:cs="STSong"/>
          <w:color w:val="000000"/>
          <w:spacing w:val="0"/>
          <w:sz w:val="36"/>
        </w:rPr>
        <w:t>D.国际金融公司</w:t>
      </w:r>
    </w:p>
    <w:p>
      <w:pPr>
        <w:framePr w:w="13282" w:x="2661" w:y="12490"/>
        <w:widowControl w:val="0"/>
        <w:autoSpaceDE w:val="0"/>
        <w:autoSpaceDN w:val="0"/>
        <w:spacing w:before="886"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92"/>
          <w:sz w:val="36"/>
        </w:rPr>
        <w:t xml:space="preserve"> </w:t>
      </w:r>
      <w:r>
        <w:rPr>
          <w:rFonts w:ascii="STSong" w:hAnsi="STSong" w:cs="STSong"/>
          <w:color w:val="000000"/>
          <w:spacing w:val="0"/>
          <w:sz w:val="36"/>
        </w:rPr>
        <w:t>亚洲开发银行</w:t>
      </w:r>
    </w:p>
    <w:p>
      <w:pPr>
        <w:framePr w:w="6795" w:x="1872" w:y="1520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20.</w:t>
      </w:r>
      <w:r>
        <w:rPr>
          <w:rFonts w:ascii="Times New Roman"/>
          <w:color w:val="000000"/>
          <w:spacing w:val="92"/>
          <w:sz w:val="36"/>
        </w:rPr>
        <w:t xml:space="preserve"> </w:t>
      </w:r>
      <w:r>
        <w:rPr>
          <w:rFonts w:ascii="STSong" w:hAnsi="STSong" w:cs="STSong"/>
          <w:color w:val="000000"/>
          <w:spacing w:val="0"/>
          <w:sz w:val="36"/>
        </w:rPr>
        <w:t>投资银行的主要业务是（</w:t>
      </w:r>
      <w:r>
        <w:rPr>
          <w:rFonts w:ascii="Times New Roman"/>
          <w:color w:val="000000"/>
          <w:spacing w:val="451"/>
          <w:sz w:val="36"/>
        </w:rPr>
        <w:t xml:space="preserve"> </w:t>
      </w:r>
      <w:r>
        <w:rPr>
          <w:rFonts w:ascii="STSong"/>
          <w:color w:val="000000"/>
          <w:spacing w:val="0"/>
          <w:sz w:val="36"/>
        </w:rPr>
        <w:t>abcde</w:t>
      </w:r>
    </w:p>
    <w:p>
      <w:pPr>
        <w:framePr w:w="900" w:x="8861" w:y="152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2405" w:x="2661" w:y="1655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A.证券承销</w:t>
      </w:r>
      <w:r>
        <w:rPr>
          <w:rFonts w:ascii="Times New Roman"/>
          <w:color w:val="000000"/>
          <w:spacing w:val="450"/>
          <w:sz w:val="36"/>
        </w:rPr>
        <w:t xml:space="preserve"> </w:t>
      </w: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证券经纪</w:t>
      </w:r>
      <w:r>
        <w:rPr>
          <w:rFonts w:ascii="Times New Roman"/>
          <w:color w:val="000000"/>
          <w:spacing w:val="447"/>
          <w:sz w:val="36"/>
        </w:rPr>
        <w:t xml:space="preserve"> </w:t>
      </w:r>
      <w:r>
        <w:rPr>
          <w:rFonts w:ascii="STSong" w:hAnsi="STSong" w:cs="STSong"/>
          <w:color w:val="000000"/>
          <w:spacing w:val="0"/>
          <w:sz w:val="36"/>
        </w:rPr>
        <w:t>C.证券投资</w:t>
      </w:r>
      <w:r>
        <w:rPr>
          <w:rFonts w:ascii="Times New Roman"/>
          <w:color w:val="000000"/>
          <w:spacing w:val="270"/>
          <w:sz w:val="36"/>
        </w:rPr>
        <w:t xml:space="preserve"> </w:t>
      </w:r>
      <w:r>
        <w:rPr>
          <w:rFonts w:ascii="STSong" w:hAnsi="STSong" w:cs="STSong"/>
          <w:color w:val="000000"/>
          <w:spacing w:val="0"/>
          <w:sz w:val="36"/>
        </w:rPr>
        <w:t>D.资金管理</w:t>
      </w:r>
      <w:r>
        <w:rPr>
          <w:rFonts w:ascii="Times New Roman"/>
          <w:color w:val="000000"/>
          <w:spacing w:val="90"/>
          <w:sz w:val="36"/>
        </w:rPr>
        <w:t xml:space="preserve"> </w:t>
      </w:r>
      <w:r>
        <w:rPr>
          <w:rFonts w:ascii="STSong"/>
          <w:color w:val="000000"/>
          <w:spacing w:val="0"/>
          <w:sz w:val="36"/>
        </w:rPr>
        <w:t>E.</w:t>
      </w:r>
      <w:r>
        <w:rPr>
          <w:rFonts w:ascii="Times New Roman"/>
          <w:color w:val="000000"/>
          <w:spacing w:val="92"/>
          <w:sz w:val="36"/>
        </w:rPr>
        <w:t xml:space="preserve"> </w:t>
      </w:r>
      <w:r>
        <w:rPr>
          <w:rFonts w:ascii="STSong" w:hAnsi="STSong" w:cs="STSong"/>
          <w:color w:val="000000"/>
          <w:spacing w:val="0"/>
          <w:sz w:val="36"/>
        </w:rPr>
        <w:t>公司理财</w:t>
      </w:r>
    </w:p>
    <w:p>
      <w:pPr>
        <w:framePr w:w="9935" w:x="1872" w:y="1791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21.</w:t>
      </w:r>
      <w:r>
        <w:rPr>
          <w:rFonts w:ascii="Times New Roman"/>
          <w:color w:val="000000"/>
          <w:spacing w:val="92"/>
          <w:sz w:val="36"/>
        </w:rPr>
        <w:t xml:space="preserve"> </w:t>
      </w:r>
      <w:r>
        <w:rPr>
          <w:rFonts w:ascii="STSong" w:hAnsi="STSong" w:cs="STSong"/>
          <w:color w:val="000000"/>
          <w:spacing w:val="0"/>
          <w:sz w:val="36"/>
        </w:rPr>
        <w:t>按照保障范围划分保险公司的主要业务是（</w:t>
      </w:r>
      <w:r>
        <w:rPr>
          <w:rFonts w:ascii="Times New Roman"/>
          <w:color w:val="000000"/>
          <w:spacing w:val="451"/>
          <w:sz w:val="36"/>
        </w:rPr>
        <w:t xml:space="preserve"> </w:t>
      </w:r>
      <w:r>
        <w:rPr>
          <w:rFonts w:ascii="STSong"/>
          <w:color w:val="000000"/>
          <w:spacing w:val="0"/>
          <w:sz w:val="36"/>
        </w:rPr>
        <w:t>abcd</w:t>
      </w:r>
    </w:p>
    <w:p>
      <w:pPr>
        <w:framePr w:w="900" w:x="11594" w:y="1791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7490" w:x="2661" w:y="1927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91"/>
          <w:sz w:val="36"/>
        </w:rPr>
        <w:t xml:space="preserve"> </w:t>
      </w:r>
      <w:r>
        <w:rPr>
          <w:rFonts w:ascii="STSong" w:hAnsi="STSong" w:cs="STSong"/>
          <w:color w:val="000000"/>
          <w:spacing w:val="0"/>
          <w:sz w:val="36"/>
        </w:rPr>
        <w:t>财产保险</w:t>
      </w:r>
      <w:r>
        <w:rPr>
          <w:rFonts w:ascii="Times New Roman"/>
          <w:color w:val="000000"/>
          <w:spacing w:val="450"/>
          <w:sz w:val="36"/>
        </w:rPr>
        <w:t xml:space="preserve"> </w:t>
      </w:r>
      <w:r>
        <w:rPr>
          <w:rFonts w:ascii="STSong" w:hAnsi="STSong" w:cs="STSong"/>
          <w:color w:val="000000"/>
          <w:spacing w:val="0"/>
          <w:sz w:val="36"/>
        </w:rPr>
        <w:t>B.保证保险</w:t>
      </w:r>
      <w:r>
        <w:rPr>
          <w:rFonts w:ascii="Times New Roman"/>
          <w:color w:val="000000"/>
          <w:spacing w:val="447"/>
          <w:sz w:val="36"/>
        </w:rPr>
        <w:t xml:space="preserve"> </w:t>
      </w:r>
      <w:r>
        <w:rPr>
          <w:rFonts w:ascii="STSong" w:hAnsi="STSong" w:cs="STSong"/>
          <w:color w:val="000000"/>
          <w:spacing w:val="0"/>
          <w:sz w:val="36"/>
        </w:rPr>
        <w:t>C.责任保险</w:t>
      </w:r>
    </w:p>
    <w:p>
      <w:pPr>
        <w:framePr w:w="4707" w:x="9891" w:y="192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D.人身保险</w:t>
      </w:r>
      <w:r>
        <w:rPr>
          <w:rFonts w:ascii="Times New Roman"/>
          <w:color w:val="000000"/>
          <w:spacing w:val="450"/>
          <w:sz w:val="36"/>
        </w:rPr>
        <w:t xml:space="preserve"> </w:t>
      </w:r>
      <w:r>
        <w:rPr>
          <w:rFonts w:ascii="STSong" w:hAnsi="STSong" w:cs="STSong"/>
          <w:color w:val="000000"/>
          <w:spacing w:val="0"/>
          <w:sz w:val="36"/>
        </w:rPr>
        <w:t>E.海上保险</w:t>
      </w:r>
    </w:p>
    <w:p>
      <w:pPr>
        <w:framePr w:w="6830" w:x="1872" w:y="2062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22.</w:t>
      </w:r>
      <w:r>
        <w:rPr>
          <w:rFonts w:ascii="Times New Roman"/>
          <w:color w:val="000000"/>
          <w:spacing w:val="92"/>
          <w:sz w:val="36"/>
        </w:rPr>
        <w:t xml:space="preserve"> </w:t>
      </w:r>
      <w:r>
        <w:rPr>
          <w:rFonts w:ascii="STSong" w:hAnsi="STSong" w:cs="STSong"/>
          <w:color w:val="000000"/>
          <w:spacing w:val="0"/>
          <w:sz w:val="36"/>
        </w:rPr>
        <w:t>影响货币流通速度的因素有（abcd</w:t>
      </w:r>
    </w:p>
    <w:p>
      <w:pPr>
        <w:framePr w:w="900" w:x="8710" w:y="206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3305" w:x="2712" w:y="2198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271"/>
          <w:sz w:val="36"/>
        </w:rPr>
        <w:t xml:space="preserve"> </w:t>
      </w:r>
      <w:r>
        <w:rPr>
          <w:rFonts w:ascii="STSong" w:hAnsi="STSong" w:cs="STSong"/>
          <w:color w:val="000000"/>
          <w:spacing w:val="0"/>
          <w:sz w:val="36"/>
        </w:rPr>
        <w:t>社会支付制度</w:t>
      </w:r>
    </w:p>
    <w:p>
      <w:pPr>
        <w:framePr w:w="5639" w:x="6737" w:y="2198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272"/>
          <w:sz w:val="36"/>
        </w:rPr>
        <w:t xml:space="preserve"> </w:t>
      </w:r>
      <w:r>
        <w:rPr>
          <w:rFonts w:ascii="STSong" w:hAnsi="STSong" w:cs="STSong"/>
          <w:color w:val="000000"/>
          <w:spacing w:val="0"/>
          <w:sz w:val="36"/>
        </w:rPr>
        <w:t>社会成员对经济走势的预期</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658" w:x="1872" w:y="2059"/>
        <w:widowControl w:val="0"/>
        <w:autoSpaceDE w:val="0"/>
        <w:autoSpaceDN w:val="0"/>
        <w:spacing w:before="0" w:after="0" w:line="468" w:lineRule="exact"/>
        <w:ind w:left="84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72"/>
          <w:sz w:val="36"/>
        </w:rPr>
        <w:t xml:space="preserve"> </w:t>
      </w:r>
      <w:r>
        <w:rPr>
          <w:rFonts w:ascii="STSong" w:hAnsi="STSong" w:cs="STSong"/>
          <w:color w:val="000000"/>
          <w:spacing w:val="0"/>
          <w:sz w:val="36"/>
        </w:rPr>
        <w:t>各项资产收益的变化</w:t>
      </w:r>
      <w:r>
        <w:rPr>
          <w:rFonts w:ascii="Times New Roman"/>
          <w:color w:val="000000"/>
          <w:spacing w:val="91"/>
          <w:sz w:val="36"/>
        </w:rPr>
        <w:t xml:space="preserve"> </w:t>
      </w: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社会信用及金融制度的健全与否</w:t>
      </w:r>
      <w:r>
        <w:rPr>
          <w:rFonts w:ascii="Times New Roman"/>
          <w:color w:val="000000"/>
          <w:spacing w:val="271"/>
          <w:sz w:val="36"/>
        </w:rPr>
        <w:t xml:space="preserve"> </w:t>
      </w: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货币供应量</w:t>
      </w:r>
    </w:p>
    <w:p>
      <w:pPr>
        <w:framePr w:w="14658" w:x="1872"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23.</w:t>
      </w:r>
      <w:r>
        <w:rPr>
          <w:rFonts w:ascii="Times New Roman"/>
          <w:color w:val="000000"/>
          <w:spacing w:val="92"/>
          <w:sz w:val="36"/>
        </w:rPr>
        <w:t xml:space="preserve"> </w:t>
      </w:r>
      <w:r>
        <w:rPr>
          <w:rFonts w:ascii="STSong" w:hAnsi="STSong" w:cs="STSong"/>
          <w:color w:val="000000"/>
          <w:spacing w:val="0"/>
          <w:sz w:val="36"/>
        </w:rPr>
        <w:t>采用复利法计算利息时，利息水平高低取决于（ABC</w:t>
      </w:r>
      <w:r>
        <w:rPr>
          <w:rFonts w:ascii="Times New Roman"/>
          <w:color w:val="000000"/>
          <w:spacing w:val="275"/>
          <w:sz w:val="36"/>
        </w:rPr>
        <w:t xml:space="preserve"> </w:t>
      </w:r>
      <w:r>
        <w:rPr>
          <w:rFonts w:ascii="STSong" w:hAnsi="STSong" w:cs="STSong"/>
          <w:color w:val="000000"/>
          <w:spacing w:val="0"/>
          <w:sz w:val="36"/>
        </w:rPr>
        <w:t>）</w:t>
      </w:r>
    </w:p>
    <w:p>
      <w:pPr>
        <w:framePr w:w="14658" w:x="1872" w:y="2059"/>
        <w:widowControl w:val="0"/>
        <w:autoSpaceDE w:val="0"/>
        <w:autoSpaceDN w:val="0"/>
        <w:spacing w:before="885" w:after="0" w:line="468" w:lineRule="exact"/>
        <w:ind w:left="728" w:right="0" w:firstLine="0"/>
        <w:jc w:val="left"/>
        <w:rPr>
          <w:rFonts w:ascii="Times New Roman"/>
          <w:color w:val="000000"/>
          <w:spacing w:val="0"/>
          <w:sz w:val="36"/>
        </w:rPr>
      </w:pPr>
      <w:r>
        <w:rPr>
          <w:rFonts w:ascii="STSong" w:hAnsi="STSong" w:cs="STSong"/>
          <w:color w:val="000000"/>
          <w:spacing w:val="0"/>
          <w:sz w:val="36"/>
        </w:rPr>
        <w:t>A.本金</w:t>
      </w:r>
      <w:r>
        <w:rPr>
          <w:rFonts w:ascii="Times New Roman"/>
          <w:color w:val="000000"/>
          <w:spacing w:val="449"/>
          <w:sz w:val="36"/>
        </w:rPr>
        <w:t xml:space="preserve"> </w:t>
      </w:r>
      <w:r>
        <w:rPr>
          <w:rFonts w:ascii="STSong" w:hAnsi="STSong" w:cs="STSong"/>
          <w:color w:val="000000"/>
          <w:spacing w:val="1"/>
          <w:sz w:val="36"/>
        </w:rPr>
        <w:t>B.利率</w:t>
      </w:r>
      <w:r>
        <w:rPr>
          <w:rFonts w:ascii="Times New Roman"/>
          <w:color w:val="000000"/>
          <w:spacing w:val="450"/>
          <w:sz w:val="36"/>
        </w:rPr>
        <w:t xml:space="preserve"> </w:t>
      </w:r>
      <w:r>
        <w:rPr>
          <w:rFonts w:ascii="STSong" w:hAnsi="STSong" w:cs="STSong"/>
          <w:color w:val="000000"/>
          <w:spacing w:val="-1"/>
          <w:sz w:val="36"/>
        </w:rPr>
        <w:t>C.复利期数</w:t>
      </w:r>
      <w:r>
        <w:rPr>
          <w:rFonts w:ascii="Times New Roman"/>
          <w:color w:val="000000"/>
          <w:spacing w:val="451"/>
          <w:sz w:val="36"/>
        </w:rPr>
        <w:t xml:space="preserve"> </w:t>
      </w:r>
      <w:r>
        <w:rPr>
          <w:rFonts w:ascii="STSong" w:hAnsi="STSong" w:cs="STSong"/>
          <w:color w:val="000000"/>
          <w:spacing w:val="0"/>
          <w:sz w:val="36"/>
        </w:rPr>
        <w:t>D.通货膨胀率</w:t>
      </w:r>
      <w:r>
        <w:rPr>
          <w:rFonts w:ascii="Times New Roman"/>
          <w:color w:val="000000"/>
          <w:spacing w:val="451"/>
          <w:sz w:val="36"/>
        </w:rPr>
        <w:t xml:space="preserve"> </w:t>
      </w:r>
      <w:r>
        <w:rPr>
          <w:rFonts w:ascii="STSong" w:hAnsi="STSong" w:cs="STSong"/>
          <w:color w:val="000000"/>
          <w:spacing w:val="0"/>
          <w:sz w:val="36"/>
        </w:rPr>
        <w:t>E.市场价格</w:t>
      </w:r>
    </w:p>
    <w:p>
      <w:pPr>
        <w:framePr w:w="14658" w:x="1872"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24.</w:t>
      </w:r>
      <w:r>
        <w:rPr>
          <w:rFonts w:ascii="Times New Roman"/>
          <w:color w:val="000000"/>
          <w:spacing w:val="92"/>
          <w:sz w:val="36"/>
        </w:rPr>
        <w:t xml:space="preserve"> </w:t>
      </w:r>
      <w:r>
        <w:rPr>
          <w:rFonts w:ascii="STSong" w:hAnsi="STSong" w:cs="STSong"/>
          <w:color w:val="000000"/>
          <w:spacing w:val="0"/>
          <w:sz w:val="36"/>
        </w:rPr>
        <w:t>影响利率总水平的因素有（ABCDE）</w:t>
      </w:r>
    </w:p>
    <w:p>
      <w:pPr>
        <w:framePr w:w="15081" w:x="1872" w:y="7486"/>
        <w:widowControl w:val="0"/>
        <w:autoSpaceDE w:val="0"/>
        <w:autoSpaceDN w:val="0"/>
        <w:spacing w:before="0" w:after="0" w:line="468" w:lineRule="exact"/>
        <w:ind w:left="890" w:right="0" w:firstLine="0"/>
        <w:jc w:val="left"/>
        <w:rPr>
          <w:rFonts w:ascii="Times New Roman"/>
          <w:color w:val="000000"/>
          <w:spacing w:val="0"/>
          <w:sz w:val="36"/>
        </w:rPr>
      </w:pPr>
      <w:r>
        <w:rPr>
          <w:rFonts w:ascii="STSong" w:hAnsi="STSong" w:cs="STSong"/>
          <w:color w:val="000000"/>
          <w:spacing w:val="0"/>
          <w:sz w:val="36"/>
        </w:rPr>
        <w:t>A.银行成本</w:t>
      </w:r>
      <w:r>
        <w:rPr>
          <w:rFonts w:ascii="Times New Roman"/>
          <w:color w:val="000000"/>
          <w:spacing w:val="270"/>
          <w:sz w:val="36"/>
        </w:rPr>
        <w:t xml:space="preserve"> </w:t>
      </w:r>
      <w:r>
        <w:rPr>
          <w:rFonts w:ascii="STSong" w:hAnsi="STSong" w:cs="STSong"/>
          <w:color w:val="000000"/>
          <w:spacing w:val="0"/>
          <w:sz w:val="36"/>
        </w:rPr>
        <w:t>B.国际利率水平</w:t>
      </w:r>
      <w:r>
        <w:rPr>
          <w:rFonts w:ascii="Times New Roman"/>
          <w:color w:val="000000"/>
          <w:spacing w:val="267"/>
          <w:sz w:val="36"/>
        </w:rPr>
        <w:t xml:space="preserve"> </w:t>
      </w:r>
      <w:r>
        <w:rPr>
          <w:rFonts w:ascii="STSong" w:hAnsi="STSong" w:cs="STSong"/>
          <w:color w:val="000000"/>
          <w:spacing w:val="0"/>
          <w:sz w:val="36"/>
        </w:rPr>
        <w:t>C.经济运行周期</w:t>
      </w:r>
      <w:r>
        <w:rPr>
          <w:rFonts w:ascii="Times New Roman"/>
          <w:color w:val="000000"/>
          <w:spacing w:val="266"/>
          <w:sz w:val="36"/>
        </w:rPr>
        <w:t xml:space="preserve"> </w:t>
      </w:r>
      <w:r>
        <w:rPr>
          <w:rFonts w:ascii="STSong" w:hAnsi="STSong" w:cs="STSong"/>
          <w:color w:val="000000"/>
          <w:spacing w:val="0"/>
          <w:sz w:val="36"/>
        </w:rPr>
        <w:t>D.平均利润率</w:t>
      </w:r>
      <w:r>
        <w:rPr>
          <w:rFonts w:ascii="Times New Roman"/>
          <w:color w:val="000000"/>
          <w:spacing w:val="451"/>
          <w:sz w:val="36"/>
        </w:rPr>
        <w:t xml:space="preserve"> </w:t>
      </w:r>
      <w:r>
        <w:rPr>
          <w:rFonts w:ascii="STSong" w:hAnsi="STSong" w:cs="STSong"/>
          <w:color w:val="000000"/>
          <w:spacing w:val="0"/>
          <w:sz w:val="36"/>
        </w:rPr>
        <w:t>E.货币政策</w:t>
      </w:r>
    </w:p>
    <w:p>
      <w:pPr>
        <w:framePr w:w="15081" w:x="1872" w:y="7486"/>
        <w:widowControl w:val="0"/>
        <w:autoSpaceDE w:val="0"/>
        <w:autoSpaceDN w:val="0"/>
        <w:spacing w:before="885" w:after="0" w:line="468" w:lineRule="exact"/>
        <w:ind w:left="0" w:right="0" w:firstLine="0"/>
        <w:jc w:val="left"/>
        <w:rPr>
          <w:rFonts w:ascii="Times New Roman"/>
          <w:color w:val="000000"/>
          <w:spacing w:val="0"/>
          <w:sz w:val="36"/>
        </w:rPr>
      </w:pPr>
      <w:r>
        <w:rPr>
          <w:rFonts w:ascii="STSong"/>
          <w:color w:val="000000"/>
          <w:spacing w:val="0"/>
          <w:sz w:val="36"/>
        </w:rPr>
        <w:t>25.</w:t>
      </w:r>
      <w:r>
        <w:rPr>
          <w:rFonts w:ascii="Times New Roman"/>
          <w:color w:val="000000"/>
          <w:spacing w:val="92"/>
          <w:sz w:val="36"/>
        </w:rPr>
        <w:t xml:space="preserve"> </w:t>
      </w:r>
      <w:r>
        <w:rPr>
          <w:rFonts w:ascii="STSong" w:hAnsi="STSong" w:cs="STSong"/>
          <w:color w:val="000000"/>
          <w:spacing w:val="0"/>
          <w:sz w:val="36"/>
        </w:rPr>
        <w:t>名义利率与通货膨胀率的关系可以是（ABC</w:t>
      </w:r>
      <w:r>
        <w:rPr>
          <w:rFonts w:ascii="Times New Roman"/>
          <w:color w:val="000000"/>
          <w:spacing w:val="455"/>
          <w:sz w:val="36"/>
        </w:rPr>
        <w:t xml:space="preserve"> </w:t>
      </w:r>
      <w:r>
        <w:rPr>
          <w:rFonts w:ascii="STSong" w:hAnsi="STSong" w:cs="STSong"/>
          <w:color w:val="000000"/>
          <w:spacing w:val="0"/>
          <w:sz w:val="36"/>
        </w:rPr>
        <w:t>）</w:t>
      </w:r>
    </w:p>
    <w:p>
      <w:pPr>
        <w:framePr w:w="3146" w:x="2661"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A.高于</w:t>
      </w:r>
      <w:r>
        <w:rPr>
          <w:rFonts w:ascii="Times New Roman"/>
          <w:color w:val="000000"/>
          <w:spacing w:val="449"/>
          <w:sz w:val="36"/>
        </w:rPr>
        <w:t xml:space="preserve"> </w:t>
      </w:r>
      <w:r>
        <w:rPr>
          <w:rFonts w:ascii="STSong" w:hAnsi="STSong" w:cs="STSong"/>
          <w:color w:val="000000"/>
          <w:spacing w:val="1"/>
          <w:sz w:val="36"/>
        </w:rPr>
        <w:t>B.低于</w:t>
      </w:r>
    </w:p>
    <w:p>
      <w:pPr>
        <w:framePr w:w="1567" w:x="5988"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
          <w:sz w:val="36"/>
        </w:rPr>
        <w:t>C.等于</w:t>
      </w:r>
    </w:p>
    <w:p>
      <w:pPr>
        <w:framePr w:w="1984" w:x="7903"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D.不相关</w:t>
      </w:r>
    </w:p>
    <w:p>
      <w:pPr>
        <w:framePr w:w="1984" w:x="7903" w:y="10196"/>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937" w:x="10068"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E.无规律</w:t>
      </w:r>
    </w:p>
    <w:p>
      <w:pPr>
        <w:framePr w:w="6105" w:x="1872"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26.</w:t>
      </w:r>
      <w:r>
        <w:rPr>
          <w:rFonts w:ascii="Times New Roman"/>
          <w:color w:val="000000"/>
          <w:spacing w:val="92"/>
          <w:sz w:val="36"/>
        </w:rPr>
        <w:t xml:space="preserve"> </w:t>
      </w:r>
      <w:r>
        <w:rPr>
          <w:rFonts w:ascii="STSong" w:hAnsi="STSong" w:cs="STSong"/>
          <w:color w:val="000000"/>
          <w:spacing w:val="0"/>
          <w:sz w:val="36"/>
        </w:rPr>
        <w:t>利率体系包括的内容有（ACD</w:t>
      </w:r>
    </w:p>
    <w:p>
      <w:pPr>
        <w:framePr w:w="14679" w:x="2661"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A.中央银行利率</w:t>
      </w:r>
      <w:r>
        <w:rPr>
          <w:rFonts w:ascii="Times New Roman"/>
          <w:color w:val="000000"/>
          <w:spacing w:val="270"/>
          <w:sz w:val="36"/>
        </w:rPr>
        <w:t xml:space="preserve"> </w:t>
      </w:r>
      <w:r>
        <w:rPr>
          <w:rFonts w:ascii="STSong" w:hAnsi="STSong" w:cs="STSong"/>
          <w:color w:val="000000"/>
          <w:spacing w:val="1"/>
          <w:sz w:val="36"/>
        </w:rPr>
        <w:t>B.存款利率</w:t>
      </w:r>
      <w:r>
        <w:rPr>
          <w:rFonts w:ascii="Times New Roman"/>
          <w:color w:val="000000"/>
          <w:spacing w:val="446"/>
          <w:sz w:val="36"/>
        </w:rPr>
        <w:t xml:space="preserve"> </w:t>
      </w:r>
      <w:r>
        <w:rPr>
          <w:rFonts w:ascii="STSong" w:hAnsi="STSong" w:cs="STSong"/>
          <w:color w:val="000000"/>
          <w:spacing w:val="0"/>
          <w:sz w:val="36"/>
        </w:rPr>
        <w:t>C.市场利率</w:t>
      </w:r>
      <w:r>
        <w:rPr>
          <w:rFonts w:ascii="Times New Roman"/>
          <w:color w:val="000000"/>
          <w:spacing w:val="267"/>
          <w:sz w:val="36"/>
        </w:rPr>
        <w:t xml:space="preserve"> </w:t>
      </w:r>
      <w:r>
        <w:rPr>
          <w:rFonts w:ascii="STSong" w:hAnsi="STSong" w:cs="STSong"/>
          <w:color w:val="000000"/>
          <w:spacing w:val="0"/>
          <w:sz w:val="36"/>
        </w:rPr>
        <w:t>D.商业银行利率</w:t>
      </w:r>
      <w:r>
        <w:rPr>
          <w:rFonts w:ascii="Times New Roman"/>
          <w:color w:val="000000"/>
          <w:spacing w:val="450"/>
          <w:sz w:val="36"/>
        </w:rPr>
        <w:t xml:space="preserve"> </w:t>
      </w:r>
      <w:r>
        <w:rPr>
          <w:rFonts w:ascii="STSong" w:hAnsi="STSong" w:cs="STSong"/>
          <w:color w:val="000000"/>
          <w:spacing w:val="0"/>
          <w:sz w:val="36"/>
        </w:rPr>
        <w:t>E.债券发行利率</w:t>
      </w:r>
    </w:p>
    <w:p>
      <w:pPr>
        <w:framePr w:w="8447" w:x="1872" w:y="14265"/>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27.</w:t>
      </w:r>
      <w:r>
        <w:rPr>
          <w:rFonts w:ascii="Times New Roman"/>
          <w:color w:val="000000"/>
          <w:spacing w:val="92"/>
          <w:sz w:val="36"/>
        </w:rPr>
        <w:t xml:space="preserve"> </w:t>
      </w:r>
      <w:r>
        <w:rPr>
          <w:rFonts w:ascii="STSong" w:hAnsi="STSong" w:cs="STSong"/>
          <w:color w:val="000000"/>
          <w:spacing w:val="0"/>
          <w:sz w:val="36"/>
        </w:rPr>
        <w:t>改革开放以前，我国利率的特点是（</w:t>
      </w:r>
      <w:r>
        <w:rPr>
          <w:rFonts w:ascii="Times New Roman"/>
          <w:color w:val="000000"/>
          <w:spacing w:val="271"/>
          <w:sz w:val="36"/>
        </w:rPr>
        <w:t xml:space="preserve"> </w:t>
      </w:r>
      <w:r>
        <w:rPr>
          <w:rFonts w:ascii="STSong"/>
          <w:color w:val="000000"/>
          <w:spacing w:val="0"/>
          <w:sz w:val="36"/>
        </w:rPr>
        <w:t>acde</w:t>
      </w:r>
    </w:p>
    <w:p>
      <w:pPr>
        <w:framePr w:w="900" w:x="9938" w:y="1426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5329" w:x="2661"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A.利率水平偏低</w:t>
      </w:r>
      <w:r>
        <w:rPr>
          <w:rFonts w:ascii="Times New Roman"/>
          <w:color w:val="000000"/>
          <w:spacing w:val="454"/>
          <w:sz w:val="36"/>
        </w:rPr>
        <w:t xml:space="preserve"> </w:t>
      </w:r>
      <w:r>
        <w:rPr>
          <w:rFonts w:ascii="STSong" w:hAnsi="STSong" w:cs="STSong"/>
          <w:color w:val="000000"/>
          <w:spacing w:val="0"/>
          <w:sz w:val="36"/>
        </w:rPr>
        <w:t>B.利率水平偏高</w:t>
      </w:r>
      <w:r>
        <w:rPr>
          <w:rFonts w:ascii="Times New Roman"/>
          <w:color w:val="000000"/>
          <w:spacing w:val="453"/>
          <w:sz w:val="36"/>
        </w:rPr>
        <w:t xml:space="preserve"> </w:t>
      </w:r>
      <w:r>
        <w:rPr>
          <w:rFonts w:ascii="STSong" w:hAnsi="STSong" w:cs="STSong"/>
          <w:color w:val="000000"/>
          <w:spacing w:val="0"/>
          <w:sz w:val="36"/>
        </w:rPr>
        <w:t>C.利率结构不合理</w:t>
      </w:r>
      <w:r>
        <w:rPr>
          <w:rFonts w:ascii="Times New Roman"/>
          <w:color w:val="000000"/>
          <w:spacing w:val="278"/>
          <w:sz w:val="36"/>
        </w:rPr>
        <w:t xml:space="preserve"> </w:t>
      </w:r>
      <w:r>
        <w:rPr>
          <w:rFonts w:ascii="STSong" w:hAnsi="STSong" w:cs="STSong"/>
          <w:color w:val="000000"/>
          <w:spacing w:val="0"/>
          <w:sz w:val="36"/>
        </w:rPr>
        <w:t>D.利率机制不灵活</w:t>
      </w:r>
      <w:r>
        <w:rPr>
          <w:rFonts w:ascii="Times New Roman"/>
          <w:color w:val="000000"/>
          <w:spacing w:val="94"/>
          <w:sz w:val="36"/>
        </w:rPr>
        <w:t xml:space="preserve"> </w:t>
      </w:r>
      <w:r>
        <w:rPr>
          <w:rFonts w:ascii="STSong" w:hAnsi="STSong" w:cs="STSong"/>
          <w:color w:val="000000"/>
          <w:spacing w:val="1"/>
          <w:sz w:val="36"/>
        </w:rPr>
        <w:t>E.利率</w:t>
      </w:r>
    </w:p>
    <w:p>
      <w:pPr>
        <w:framePr w:w="15329" w:x="2661" w:y="1562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挡次少</w:t>
      </w:r>
    </w:p>
    <w:p>
      <w:pPr>
        <w:framePr w:w="6041" w:x="1872" w:y="1791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28.</w:t>
      </w:r>
      <w:r>
        <w:rPr>
          <w:rFonts w:ascii="Times New Roman"/>
          <w:color w:val="000000"/>
          <w:spacing w:val="92"/>
          <w:sz w:val="36"/>
        </w:rPr>
        <w:t xml:space="preserve"> </w:t>
      </w:r>
      <w:r>
        <w:rPr>
          <w:rFonts w:ascii="STSong" w:hAnsi="STSong" w:cs="STSong"/>
          <w:color w:val="000000"/>
          <w:spacing w:val="0"/>
          <w:sz w:val="36"/>
        </w:rPr>
        <w:t>利率的一般经济功能是（ABC</w:t>
      </w:r>
    </w:p>
    <w:p>
      <w:pPr>
        <w:framePr w:w="900" w:x="7850" w:y="1791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3024" w:x="2661" w:y="192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A.分配导向功能</w:t>
      </w:r>
    </w:p>
    <w:p>
      <w:pPr>
        <w:framePr w:w="3024" w:x="2661" w:y="19270"/>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E.规避风险功能</w:t>
      </w:r>
    </w:p>
    <w:p>
      <w:pPr>
        <w:framePr w:w="8144" w:x="5866" w:y="192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B.调节功能</w:t>
      </w:r>
      <w:r>
        <w:rPr>
          <w:rFonts w:ascii="Times New Roman"/>
          <w:color w:val="000000"/>
          <w:spacing w:val="450"/>
          <w:sz w:val="36"/>
        </w:rPr>
        <w:t xml:space="preserve"> </w:t>
      </w:r>
      <w:r>
        <w:rPr>
          <w:rFonts w:ascii="STSong" w:hAnsi="STSong" w:cs="STSong"/>
          <w:color w:val="000000"/>
          <w:spacing w:val="0"/>
          <w:sz w:val="36"/>
        </w:rPr>
        <w:t>C.信息反馈功能</w:t>
      </w:r>
      <w:r>
        <w:rPr>
          <w:rFonts w:ascii="Times New Roman"/>
          <w:color w:val="000000"/>
          <w:spacing w:val="447"/>
          <w:sz w:val="36"/>
        </w:rPr>
        <w:t xml:space="preserve"> </w:t>
      </w:r>
      <w:r>
        <w:rPr>
          <w:rFonts w:ascii="STSong" w:hAnsi="STSong" w:cs="STSong"/>
          <w:color w:val="000000"/>
          <w:spacing w:val="0"/>
          <w:sz w:val="36"/>
        </w:rPr>
        <w:t>D.获利功能</w:t>
      </w:r>
    </w:p>
    <w:p>
      <w:pPr>
        <w:framePr w:w="5627" w:x="1872" w:y="2198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29.</w:t>
      </w:r>
      <w:r>
        <w:rPr>
          <w:rFonts w:ascii="Times New Roman"/>
          <w:color w:val="000000"/>
          <w:spacing w:val="92"/>
          <w:sz w:val="36"/>
        </w:rPr>
        <w:t xml:space="preserve"> </w:t>
      </w:r>
      <w:r>
        <w:rPr>
          <w:rFonts w:ascii="STSong" w:hAnsi="STSong" w:cs="STSong"/>
          <w:color w:val="000000"/>
          <w:spacing w:val="0"/>
          <w:sz w:val="36"/>
        </w:rPr>
        <w:t>信用的基础要素包括（ABC</w:t>
      </w:r>
    </w:p>
    <w:p>
      <w:pPr>
        <w:framePr w:w="1260" w:x="7490" w:y="2198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8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674" w:x="2593"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借款人的品德</w:t>
      </w:r>
      <w:r>
        <w:rPr>
          <w:rFonts w:ascii="Times New Roman"/>
          <w:color w:val="000000"/>
          <w:spacing w:val="270"/>
          <w:sz w:val="36"/>
        </w:rPr>
        <w:t xml:space="preserve"> </w:t>
      </w:r>
      <w:r>
        <w:rPr>
          <w:rFonts w:ascii="STSong"/>
          <w:color w:val="000000"/>
          <w:spacing w:val="0"/>
          <w:sz w:val="36"/>
        </w:rPr>
        <w:t>B</w:t>
      </w:r>
      <w:r>
        <w:rPr>
          <w:rFonts w:ascii="Times New Roman"/>
          <w:color w:val="000000"/>
          <w:spacing w:val="3"/>
          <w:sz w:val="36"/>
        </w:rPr>
        <w:t xml:space="preserve"> </w:t>
      </w:r>
      <w:r>
        <w:rPr>
          <w:rFonts w:ascii="STSong" w:hAnsi="STSong" w:cs="STSong"/>
          <w:color w:val="000000"/>
          <w:spacing w:val="0"/>
          <w:sz w:val="36"/>
        </w:rPr>
        <w:t>能力</w:t>
      </w:r>
      <w:r>
        <w:rPr>
          <w:rFonts w:ascii="Times New Roman"/>
          <w:color w:val="000000"/>
          <w:spacing w:val="266"/>
          <w:sz w:val="36"/>
        </w:rPr>
        <w:t xml:space="preserve"> </w:t>
      </w: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资本</w:t>
      </w:r>
      <w:r>
        <w:rPr>
          <w:rFonts w:ascii="Times New Roman"/>
          <w:color w:val="000000"/>
          <w:spacing w:val="270"/>
          <w:sz w:val="36"/>
        </w:rPr>
        <w:t xml:space="preserve"> </w:t>
      </w: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资产规模</w:t>
      </w:r>
      <w:r>
        <w:rPr>
          <w:rFonts w:ascii="Times New Roman"/>
          <w:color w:val="000000"/>
          <w:spacing w:val="271"/>
          <w:sz w:val="36"/>
        </w:rPr>
        <w:t xml:space="preserve"> </w:t>
      </w: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产品市场占有率。</w:t>
      </w:r>
    </w:p>
    <w:p>
      <w:pPr>
        <w:framePr w:w="6623"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30.</w:t>
      </w:r>
      <w:r>
        <w:rPr>
          <w:rFonts w:ascii="Times New Roman"/>
          <w:color w:val="000000"/>
          <w:spacing w:val="92"/>
          <w:sz w:val="36"/>
        </w:rPr>
        <w:t xml:space="preserve"> </w:t>
      </w:r>
      <w:r>
        <w:rPr>
          <w:rFonts w:ascii="STSong" w:hAnsi="STSong" w:cs="STSong"/>
          <w:color w:val="000000"/>
          <w:spacing w:val="0"/>
          <w:sz w:val="36"/>
        </w:rPr>
        <w:t>以下属于间接融资活动的有（AE</w:t>
      </w:r>
    </w:p>
    <w:p>
      <w:pPr>
        <w:framePr w:w="1260" w:x="8533"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84"/>
          <w:sz w:val="36"/>
        </w:rPr>
        <w:t>）。</w:t>
      </w:r>
    </w:p>
    <w:p>
      <w:pPr>
        <w:framePr w:w="9598" w:x="2953"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商业银行的存款活动</w:t>
      </w:r>
      <w:r>
        <w:rPr>
          <w:rFonts w:ascii="Times New Roman"/>
          <w:color w:val="000000"/>
          <w:spacing w:val="451"/>
          <w:sz w:val="36"/>
        </w:rPr>
        <w:t xml:space="preserve"> </w:t>
      </w: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发行国债</w:t>
      </w:r>
      <w:r>
        <w:rPr>
          <w:rFonts w:ascii="Times New Roman"/>
          <w:color w:val="000000"/>
          <w:spacing w:val="451"/>
          <w:sz w:val="36"/>
        </w:rPr>
        <w:t xml:space="preserve"> </w:t>
      </w:r>
      <w:r>
        <w:rPr>
          <w:rFonts w:ascii="STSong"/>
          <w:color w:val="000000"/>
          <w:spacing w:val="0"/>
          <w:sz w:val="36"/>
        </w:rPr>
        <w:t>C</w:t>
      </w:r>
      <w:r>
        <w:rPr>
          <w:rFonts w:ascii="Times New Roman"/>
          <w:color w:val="000000"/>
          <w:spacing w:val="88"/>
          <w:sz w:val="36"/>
        </w:rPr>
        <w:t xml:space="preserve"> </w:t>
      </w:r>
      <w:r>
        <w:rPr>
          <w:rFonts w:ascii="STSong" w:hAnsi="STSong" w:cs="STSong"/>
          <w:color w:val="000000"/>
          <w:spacing w:val="0"/>
          <w:sz w:val="36"/>
        </w:rPr>
        <w:t>发行股票</w:t>
      </w:r>
    </w:p>
    <w:p>
      <w:pPr>
        <w:framePr w:w="9598" w:x="2953" w:y="4770"/>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89"/>
          <w:sz w:val="36"/>
        </w:rPr>
        <w:t xml:space="preserve"> </w:t>
      </w:r>
      <w:r>
        <w:rPr>
          <w:rFonts w:ascii="STSong" w:hAnsi="STSong" w:cs="STSong"/>
          <w:color w:val="000000"/>
          <w:spacing w:val="0"/>
          <w:sz w:val="36"/>
        </w:rPr>
        <w:t>中央银行的公开市场业务</w:t>
      </w:r>
      <w:r>
        <w:rPr>
          <w:rFonts w:ascii="Times New Roman"/>
          <w:color w:val="000000"/>
          <w:spacing w:val="271"/>
          <w:sz w:val="36"/>
        </w:rPr>
        <w:t xml:space="preserve"> </w:t>
      </w:r>
      <w:r>
        <w:rPr>
          <w:rFonts w:ascii="STSong"/>
          <w:color w:val="000000"/>
          <w:spacing w:val="0"/>
          <w:sz w:val="36"/>
        </w:rPr>
        <w:t>E</w:t>
      </w:r>
      <w:r>
        <w:rPr>
          <w:rFonts w:ascii="Times New Roman"/>
          <w:color w:val="000000"/>
          <w:spacing w:val="2"/>
          <w:sz w:val="36"/>
        </w:rPr>
        <w:t xml:space="preserve"> </w:t>
      </w:r>
      <w:r>
        <w:rPr>
          <w:rFonts w:ascii="STSong" w:hAnsi="STSong" w:cs="STSong"/>
          <w:color w:val="000000"/>
          <w:spacing w:val="0"/>
          <w:sz w:val="36"/>
        </w:rPr>
        <w:t>商业银行的贷款活动</w:t>
      </w:r>
    </w:p>
    <w:p>
      <w:pPr>
        <w:framePr w:w="6864" w:x="1872"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31.</w:t>
      </w:r>
      <w:r>
        <w:rPr>
          <w:rFonts w:ascii="Times New Roman"/>
          <w:color w:val="000000"/>
          <w:spacing w:val="92"/>
          <w:sz w:val="36"/>
        </w:rPr>
        <w:t xml:space="preserve"> </w:t>
      </w:r>
      <w:r>
        <w:rPr>
          <w:rFonts w:ascii="STSong" w:hAnsi="STSong" w:cs="STSong"/>
          <w:color w:val="000000"/>
          <w:spacing w:val="0"/>
          <w:sz w:val="36"/>
        </w:rPr>
        <w:t>以下属于有保证的融资是（</w:t>
      </w:r>
      <w:r>
        <w:rPr>
          <w:rFonts w:ascii="Times New Roman"/>
          <w:color w:val="000000"/>
          <w:spacing w:val="451"/>
          <w:sz w:val="36"/>
        </w:rPr>
        <w:t xml:space="preserve"> </w:t>
      </w:r>
      <w:r>
        <w:rPr>
          <w:rFonts w:ascii="STSong"/>
          <w:color w:val="000000"/>
          <w:spacing w:val="0"/>
          <w:sz w:val="36"/>
        </w:rPr>
        <w:t>abd</w:t>
      </w:r>
    </w:p>
    <w:p>
      <w:pPr>
        <w:framePr w:w="1260" w:x="9102"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80"/>
          <w:sz w:val="36"/>
        </w:rPr>
        <w:t>）。</w:t>
      </w:r>
    </w:p>
    <w:p>
      <w:pPr>
        <w:framePr w:w="12914" w:x="2953"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银行的票据贴现业务</w:t>
      </w:r>
      <w:r>
        <w:rPr>
          <w:rFonts w:ascii="Times New Roman"/>
          <w:color w:val="000000"/>
          <w:spacing w:val="271"/>
          <w:sz w:val="36"/>
        </w:rPr>
        <w:t xml:space="preserve"> </w:t>
      </w: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银行的票据承兑业务</w:t>
      </w:r>
      <w:r>
        <w:rPr>
          <w:rFonts w:ascii="Times New Roman"/>
          <w:color w:val="000000"/>
          <w:spacing w:val="270"/>
          <w:sz w:val="36"/>
        </w:rPr>
        <w:t xml:space="preserve"> </w:t>
      </w:r>
      <w:r>
        <w:rPr>
          <w:rFonts w:ascii="STSong"/>
          <w:color w:val="000000"/>
          <w:spacing w:val="0"/>
          <w:sz w:val="36"/>
        </w:rPr>
        <w:t>C</w:t>
      </w:r>
      <w:r>
        <w:rPr>
          <w:rFonts w:ascii="Times New Roman"/>
          <w:color w:val="000000"/>
          <w:spacing w:val="92"/>
          <w:sz w:val="36"/>
        </w:rPr>
        <w:t xml:space="preserve"> </w:t>
      </w:r>
      <w:r>
        <w:rPr>
          <w:rFonts w:ascii="STSong" w:hAnsi="STSong" w:cs="STSong"/>
          <w:color w:val="000000"/>
          <w:spacing w:val="0"/>
          <w:sz w:val="36"/>
        </w:rPr>
        <w:t>通过商业本票融资</w:t>
      </w:r>
    </w:p>
    <w:p>
      <w:pPr>
        <w:framePr w:w="3787" w:x="2953"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通过商业汇票融资</w:t>
      </w:r>
    </w:p>
    <w:p>
      <w:pPr>
        <w:framePr w:w="4108" w:x="6921"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银行提供的信用放款</w:t>
      </w:r>
    </w:p>
    <w:p>
      <w:pPr>
        <w:framePr w:w="9690" w:x="1872"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32.</w:t>
      </w:r>
      <w:r>
        <w:rPr>
          <w:rFonts w:ascii="Times New Roman"/>
          <w:color w:val="000000"/>
          <w:spacing w:val="92"/>
          <w:sz w:val="36"/>
        </w:rPr>
        <w:t xml:space="preserve"> </w:t>
      </w:r>
      <w:r>
        <w:rPr>
          <w:rFonts w:ascii="STSong" w:hAnsi="STSong" w:cs="STSong"/>
          <w:color w:val="000000"/>
          <w:spacing w:val="0"/>
          <w:sz w:val="36"/>
        </w:rPr>
        <w:t>以下属于金融衍生品交易活动的是（ACDE</w:t>
      </w:r>
      <w:r>
        <w:rPr>
          <w:rFonts w:ascii="Times New Roman"/>
          <w:color w:val="000000"/>
          <w:spacing w:val="451"/>
          <w:sz w:val="36"/>
        </w:rPr>
        <w:t xml:space="preserve"> </w:t>
      </w:r>
      <w:r>
        <w:rPr>
          <w:rFonts w:ascii="STSong" w:hAnsi="STSong" w:cs="STSong"/>
          <w:color w:val="000000"/>
          <w:spacing w:val="-180"/>
          <w:sz w:val="36"/>
        </w:rPr>
        <w:t>）。</w:t>
      </w:r>
    </w:p>
    <w:p>
      <w:pPr>
        <w:framePr w:w="14712" w:x="3205"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51"/>
          <w:sz w:val="36"/>
        </w:rPr>
        <w:t xml:space="preserve"> </w:t>
      </w:r>
      <w:r>
        <w:rPr>
          <w:rFonts w:ascii="STSong" w:hAnsi="STSong" w:cs="STSong"/>
          <w:color w:val="000000"/>
          <w:spacing w:val="0"/>
          <w:sz w:val="36"/>
        </w:rPr>
        <w:t>证券期货交易</w:t>
      </w:r>
      <w:r>
        <w:rPr>
          <w:rFonts w:ascii="Times New Roman"/>
          <w:color w:val="000000"/>
          <w:spacing w:val="91"/>
          <w:sz w:val="36"/>
        </w:rPr>
        <w:t xml:space="preserve"> </w:t>
      </w: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股票现货交易</w:t>
      </w:r>
      <w:r>
        <w:rPr>
          <w:rFonts w:ascii="Times New Roman"/>
          <w:color w:val="000000"/>
          <w:spacing w:val="266"/>
          <w:sz w:val="36"/>
        </w:rPr>
        <w:t xml:space="preserve"> </w:t>
      </w:r>
      <w:r>
        <w:rPr>
          <w:rFonts w:ascii="STSong"/>
          <w:color w:val="000000"/>
          <w:spacing w:val="0"/>
          <w:sz w:val="36"/>
        </w:rPr>
        <w:t>C</w:t>
      </w:r>
      <w:r>
        <w:rPr>
          <w:rFonts w:ascii="Times New Roman"/>
          <w:color w:val="000000"/>
          <w:spacing w:val="92"/>
          <w:sz w:val="36"/>
        </w:rPr>
        <w:t xml:space="preserve"> </w:t>
      </w:r>
      <w:r>
        <w:rPr>
          <w:rFonts w:ascii="STSong" w:hAnsi="STSong" w:cs="STSong"/>
          <w:color w:val="000000"/>
          <w:spacing w:val="0"/>
          <w:sz w:val="36"/>
        </w:rPr>
        <w:t>股票指数交易</w:t>
      </w:r>
      <w:r>
        <w:rPr>
          <w:rFonts w:ascii="Times New Roman"/>
          <w:color w:val="000000"/>
          <w:spacing w:val="451"/>
          <w:sz w:val="36"/>
        </w:rPr>
        <w:t xml:space="preserve"> </w:t>
      </w:r>
      <w:r>
        <w:rPr>
          <w:rFonts w:ascii="STSong"/>
          <w:color w:val="000000"/>
          <w:spacing w:val="0"/>
          <w:sz w:val="36"/>
        </w:rPr>
        <w:t>D</w:t>
      </w:r>
      <w:r>
        <w:rPr>
          <w:rFonts w:ascii="Times New Roman"/>
          <w:color w:val="000000"/>
          <w:spacing w:val="50"/>
          <w:sz w:val="36"/>
        </w:rPr>
        <w:t xml:space="preserve"> </w:t>
      </w:r>
      <w:r>
        <w:rPr>
          <w:rFonts w:ascii="STSong" w:hAnsi="STSong" w:cs="STSong"/>
          <w:color w:val="000000"/>
          <w:spacing w:val="0"/>
          <w:sz w:val="36"/>
        </w:rPr>
        <w:t>利率互换交易</w:t>
      </w:r>
      <w:r>
        <w:rPr>
          <w:rFonts w:ascii="Times New Roman"/>
          <w:color w:val="000000"/>
          <w:spacing w:val="271"/>
          <w:sz w:val="36"/>
        </w:rPr>
        <w:t xml:space="preserve"> </w:t>
      </w:r>
      <w:r>
        <w:rPr>
          <w:rFonts w:ascii="STSong"/>
          <w:color w:val="000000"/>
          <w:spacing w:val="0"/>
          <w:sz w:val="36"/>
        </w:rPr>
        <w:t>E</w:t>
      </w:r>
      <w:r>
        <w:rPr>
          <w:rFonts w:ascii="Times New Roman"/>
          <w:color w:val="000000"/>
          <w:spacing w:val="52"/>
          <w:sz w:val="36"/>
        </w:rPr>
        <w:t xml:space="preserve"> </w:t>
      </w:r>
      <w:r>
        <w:rPr>
          <w:rFonts w:ascii="STSong" w:hAnsi="STSong" w:cs="STSong"/>
          <w:color w:val="000000"/>
          <w:spacing w:val="0"/>
          <w:sz w:val="36"/>
        </w:rPr>
        <w:t>股票</w:t>
      </w:r>
    </w:p>
    <w:p>
      <w:pPr>
        <w:framePr w:w="14712" w:x="3205" w:y="1290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的选择权交易</w:t>
      </w:r>
    </w:p>
    <w:p>
      <w:pPr>
        <w:framePr w:w="7205" w:x="1872" w:y="1520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33.</w:t>
      </w:r>
      <w:r>
        <w:rPr>
          <w:rFonts w:ascii="Times New Roman"/>
          <w:color w:val="000000"/>
          <w:spacing w:val="92"/>
          <w:sz w:val="36"/>
        </w:rPr>
        <w:t xml:space="preserve"> </w:t>
      </w:r>
      <w:r>
        <w:rPr>
          <w:rFonts w:ascii="STSong" w:hAnsi="STSong" w:cs="STSong"/>
          <w:color w:val="000000"/>
          <w:spacing w:val="0"/>
          <w:sz w:val="36"/>
        </w:rPr>
        <w:t>以下属于短期融资的工具有（ACDE</w:t>
      </w:r>
    </w:p>
    <w:p>
      <w:pPr>
        <w:framePr w:w="1260" w:x="9038" w:y="152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80"/>
          <w:sz w:val="36"/>
        </w:rPr>
        <w:t>）。</w:t>
      </w:r>
    </w:p>
    <w:p>
      <w:pPr>
        <w:framePr w:w="13917" w:x="1872" w:y="16558"/>
        <w:widowControl w:val="0"/>
        <w:autoSpaceDE w:val="0"/>
        <w:autoSpaceDN w:val="0"/>
        <w:spacing w:before="0" w:after="0" w:line="468" w:lineRule="exact"/>
        <w:ind w:left="1081"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国库券</w:t>
      </w:r>
      <w:r>
        <w:rPr>
          <w:rFonts w:ascii="Times New Roman"/>
          <w:color w:val="000000"/>
          <w:spacing w:val="90"/>
          <w:sz w:val="36"/>
        </w:rPr>
        <w:t xml:space="preserve"> </w:t>
      </w: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息票债</w:t>
      </w:r>
      <w:r>
        <w:rPr>
          <w:rFonts w:ascii="Times New Roman"/>
          <w:color w:val="000000"/>
          <w:spacing w:val="447"/>
          <w:sz w:val="36"/>
        </w:rPr>
        <w:t xml:space="preserve"> </w:t>
      </w: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商业票据</w:t>
      </w:r>
      <w:r>
        <w:rPr>
          <w:rFonts w:ascii="Times New Roman"/>
          <w:color w:val="000000"/>
          <w:spacing w:val="270"/>
          <w:sz w:val="36"/>
        </w:rPr>
        <w:t xml:space="preserve"> </w:t>
      </w:r>
      <w:r>
        <w:rPr>
          <w:rFonts w:ascii="STSong"/>
          <w:color w:val="000000"/>
          <w:spacing w:val="0"/>
          <w:sz w:val="36"/>
        </w:rPr>
        <w:t>D</w:t>
      </w:r>
      <w:r>
        <w:rPr>
          <w:rFonts w:ascii="Times New Roman"/>
          <w:color w:val="000000"/>
          <w:spacing w:val="89"/>
          <w:sz w:val="36"/>
        </w:rPr>
        <w:t xml:space="preserve"> </w:t>
      </w:r>
      <w:r>
        <w:rPr>
          <w:rFonts w:ascii="STSong" w:hAnsi="STSong" w:cs="STSong"/>
          <w:color w:val="000000"/>
          <w:spacing w:val="0"/>
          <w:sz w:val="36"/>
        </w:rPr>
        <w:t>银行票据</w:t>
      </w:r>
      <w:r>
        <w:rPr>
          <w:rFonts w:ascii="Times New Roman"/>
          <w:color w:val="000000"/>
          <w:spacing w:val="451"/>
          <w:sz w:val="36"/>
        </w:rPr>
        <w:t xml:space="preserve"> </w:t>
      </w: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大额可转让存单</w:t>
      </w:r>
    </w:p>
    <w:p>
      <w:pPr>
        <w:framePr w:w="13917" w:x="1872" w:y="16558"/>
        <w:widowControl w:val="0"/>
        <w:autoSpaceDE w:val="0"/>
        <w:autoSpaceDN w:val="0"/>
        <w:spacing w:before="885" w:after="0" w:line="468" w:lineRule="exact"/>
        <w:ind w:left="0" w:right="0" w:firstLine="0"/>
        <w:jc w:val="left"/>
        <w:rPr>
          <w:rFonts w:ascii="Times New Roman"/>
          <w:color w:val="000000"/>
          <w:spacing w:val="0"/>
          <w:sz w:val="36"/>
        </w:rPr>
      </w:pPr>
      <w:r>
        <w:rPr>
          <w:rFonts w:ascii="STSong"/>
          <w:color w:val="000000"/>
          <w:spacing w:val="0"/>
          <w:sz w:val="36"/>
        </w:rPr>
        <w:t>36.</w:t>
      </w:r>
      <w:r>
        <w:rPr>
          <w:rFonts w:ascii="Times New Roman"/>
          <w:color w:val="000000"/>
          <w:spacing w:val="92"/>
          <w:sz w:val="36"/>
        </w:rPr>
        <w:t xml:space="preserve"> </w:t>
      </w:r>
      <w:r>
        <w:rPr>
          <w:rFonts w:ascii="STSong" w:hAnsi="STSong" w:cs="STSong"/>
          <w:color w:val="000000"/>
          <w:spacing w:val="0"/>
          <w:sz w:val="36"/>
        </w:rPr>
        <w:t>以下属于长期融资工具的有（BD</w:t>
      </w:r>
      <w:r>
        <w:rPr>
          <w:rFonts w:ascii="Times New Roman"/>
          <w:color w:val="000000"/>
          <w:spacing w:val="272"/>
          <w:sz w:val="36"/>
        </w:rPr>
        <w:t xml:space="preserve"> </w:t>
      </w:r>
      <w:r>
        <w:rPr>
          <w:rFonts w:ascii="STSong" w:hAnsi="STSong" w:cs="STSong"/>
          <w:color w:val="000000"/>
          <w:spacing w:val="-180"/>
          <w:sz w:val="36"/>
        </w:rPr>
        <w:t>）。</w:t>
      </w:r>
    </w:p>
    <w:p>
      <w:pPr>
        <w:framePr w:w="13503" w:x="1872" w:y="19270"/>
        <w:widowControl w:val="0"/>
        <w:autoSpaceDE w:val="0"/>
        <w:autoSpaceDN w:val="0"/>
        <w:spacing w:before="0" w:after="0" w:line="468" w:lineRule="exact"/>
        <w:ind w:left="721"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国库券</w:t>
      </w:r>
      <w:r>
        <w:rPr>
          <w:rFonts w:ascii="Times New Roman"/>
          <w:color w:val="000000"/>
          <w:spacing w:val="270"/>
          <w:sz w:val="36"/>
        </w:rPr>
        <w:t xml:space="preserve"> </w:t>
      </w: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公债券</w:t>
      </w:r>
      <w:r>
        <w:rPr>
          <w:rFonts w:ascii="Times New Roman"/>
          <w:color w:val="000000"/>
          <w:spacing w:val="447"/>
          <w:sz w:val="36"/>
        </w:rPr>
        <w:t xml:space="preserve"> </w:t>
      </w: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大额可转让存单</w:t>
      </w:r>
      <w:r>
        <w:rPr>
          <w:rFonts w:ascii="Times New Roman"/>
          <w:color w:val="000000"/>
          <w:spacing w:val="271"/>
          <w:sz w:val="36"/>
        </w:rPr>
        <w:t xml:space="preserve"> </w:t>
      </w: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股票</w:t>
      </w:r>
      <w:r>
        <w:rPr>
          <w:rFonts w:ascii="Times New Roman"/>
          <w:color w:val="000000"/>
          <w:spacing w:val="450"/>
          <w:sz w:val="36"/>
        </w:rPr>
        <w:t xml:space="preserve"> </w:t>
      </w: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货币市场基金</w:t>
      </w:r>
    </w:p>
    <w:p>
      <w:pPr>
        <w:framePr w:w="13503" w:x="1872" w:y="19270"/>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37.</w:t>
      </w:r>
      <w:r>
        <w:rPr>
          <w:rFonts w:ascii="Times New Roman"/>
          <w:color w:val="000000"/>
          <w:spacing w:val="92"/>
          <w:sz w:val="36"/>
        </w:rPr>
        <w:t xml:space="preserve"> </w:t>
      </w:r>
      <w:r>
        <w:rPr>
          <w:rFonts w:ascii="STSong" w:hAnsi="STSong" w:cs="STSong"/>
          <w:color w:val="000000"/>
          <w:spacing w:val="0"/>
          <w:sz w:val="36"/>
        </w:rPr>
        <w:t>以下具有固定收益特征的融资工具有（BCD</w:t>
      </w:r>
      <w:r>
        <w:rPr>
          <w:rFonts w:ascii="Times New Roman"/>
          <w:color w:val="000000"/>
          <w:spacing w:val="274"/>
          <w:sz w:val="36"/>
        </w:rPr>
        <w:t xml:space="preserve"> </w:t>
      </w:r>
      <w:r>
        <w:rPr>
          <w:rFonts w:ascii="STSong" w:hAnsi="STSong" w:cs="STSong"/>
          <w:color w:val="000000"/>
          <w:spacing w:val="-180"/>
          <w:sz w:val="36"/>
        </w:rPr>
        <w:t>）。</w:t>
      </w:r>
    </w:p>
    <w:p>
      <w:pPr>
        <w:framePr w:w="2405" w:x="2593" w:y="2198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91"/>
          <w:sz w:val="36"/>
        </w:rPr>
        <w:t xml:space="preserve"> </w:t>
      </w:r>
      <w:r>
        <w:rPr>
          <w:rFonts w:ascii="STSong" w:hAnsi="STSong" w:cs="STSong"/>
          <w:color w:val="000000"/>
          <w:spacing w:val="0"/>
          <w:sz w:val="36"/>
        </w:rPr>
        <w:t>普通股票</w:t>
      </w:r>
    </w:p>
    <w:p>
      <w:pPr>
        <w:framePr w:w="8356" w:x="5177" w:y="2198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88"/>
          <w:sz w:val="36"/>
        </w:rPr>
        <w:t xml:space="preserve"> </w:t>
      </w:r>
      <w:r>
        <w:rPr>
          <w:rFonts w:ascii="STSong" w:hAnsi="STSong" w:cs="STSong"/>
          <w:color w:val="000000"/>
          <w:spacing w:val="0"/>
          <w:sz w:val="36"/>
        </w:rPr>
        <w:t>优先股票</w:t>
      </w:r>
      <w:r>
        <w:rPr>
          <w:rFonts w:ascii="Times New Roman"/>
          <w:color w:val="000000"/>
          <w:spacing w:val="451"/>
          <w:sz w:val="36"/>
        </w:rPr>
        <w:t xml:space="preserve"> </w:t>
      </w:r>
      <w:r>
        <w:rPr>
          <w:rFonts w:ascii="STSong"/>
          <w:color w:val="000000"/>
          <w:spacing w:val="0"/>
          <w:sz w:val="36"/>
        </w:rPr>
        <w:t>C</w:t>
      </w:r>
      <w:r>
        <w:rPr>
          <w:rFonts w:ascii="Times New Roman"/>
          <w:color w:val="000000"/>
          <w:spacing w:val="92"/>
          <w:sz w:val="36"/>
        </w:rPr>
        <w:t xml:space="preserve"> </w:t>
      </w:r>
      <w:r>
        <w:rPr>
          <w:rFonts w:ascii="STSong" w:hAnsi="STSong" w:cs="STSong"/>
          <w:color w:val="000000"/>
          <w:spacing w:val="0"/>
          <w:sz w:val="36"/>
        </w:rPr>
        <w:t>债券</w:t>
      </w:r>
      <w:r>
        <w:rPr>
          <w:rFonts w:ascii="Times New Roman"/>
          <w:color w:val="000000"/>
          <w:spacing w:val="270"/>
          <w:sz w:val="36"/>
        </w:rPr>
        <w:t xml:space="preserve"> </w:t>
      </w:r>
      <w:r>
        <w:rPr>
          <w:rFonts w:ascii="STSong"/>
          <w:color w:val="000000"/>
          <w:spacing w:val="0"/>
          <w:sz w:val="36"/>
        </w:rPr>
        <w:t>D</w:t>
      </w:r>
      <w:r>
        <w:rPr>
          <w:rFonts w:ascii="Times New Roman"/>
          <w:color w:val="000000"/>
          <w:spacing w:val="90"/>
          <w:sz w:val="36"/>
        </w:rPr>
        <w:t xml:space="preserve"> </w:t>
      </w:r>
      <w:r>
        <w:rPr>
          <w:rFonts w:ascii="STSong" w:hAnsi="STSong" w:cs="STSong"/>
          <w:color w:val="000000"/>
          <w:spacing w:val="0"/>
          <w:sz w:val="36"/>
        </w:rPr>
        <w:t>存单</w:t>
      </w:r>
      <w:r>
        <w:rPr>
          <w:rFonts w:ascii="Times New Roman"/>
          <w:color w:val="000000"/>
          <w:spacing w:val="270"/>
          <w:sz w:val="36"/>
        </w:rPr>
        <w:t xml:space="preserve"> </w:t>
      </w:r>
      <w:r>
        <w:rPr>
          <w:rFonts w:ascii="STSong"/>
          <w:color w:val="000000"/>
          <w:spacing w:val="0"/>
          <w:sz w:val="36"/>
        </w:rPr>
        <w:t>E</w:t>
      </w:r>
      <w:r>
        <w:rPr>
          <w:rFonts w:ascii="Times New Roman"/>
          <w:color w:val="000000"/>
          <w:spacing w:val="91"/>
          <w:sz w:val="36"/>
        </w:rPr>
        <w:t xml:space="preserve"> </w:t>
      </w:r>
      <w:r>
        <w:rPr>
          <w:rFonts w:ascii="STSong" w:hAnsi="STSong" w:cs="STSong"/>
          <w:color w:val="000000"/>
          <w:spacing w:val="0"/>
          <w:sz w:val="36"/>
        </w:rPr>
        <w:t>公司票据</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002"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38.</w:t>
      </w:r>
      <w:r>
        <w:rPr>
          <w:rFonts w:ascii="Times New Roman"/>
          <w:color w:val="000000"/>
          <w:spacing w:val="92"/>
          <w:sz w:val="36"/>
        </w:rPr>
        <w:t xml:space="preserve"> </w:t>
      </w:r>
      <w:r>
        <w:rPr>
          <w:rFonts w:ascii="STSong" w:hAnsi="STSong" w:cs="STSong"/>
          <w:color w:val="000000"/>
          <w:spacing w:val="0"/>
          <w:sz w:val="36"/>
        </w:rPr>
        <w:t>中央银行业务活动的一般原则是（ABCE</w:t>
      </w:r>
      <w:r>
        <w:rPr>
          <w:rFonts w:ascii="Times New Roman"/>
          <w:color w:val="000000"/>
          <w:spacing w:val="269"/>
          <w:sz w:val="36"/>
        </w:rPr>
        <w:t xml:space="preserve"> </w:t>
      </w:r>
      <w:r>
        <w:rPr>
          <w:rFonts w:ascii="STSong" w:hAnsi="STSong" w:cs="STSong"/>
          <w:color w:val="000000"/>
          <w:spacing w:val="-180"/>
          <w:sz w:val="36"/>
        </w:rPr>
        <w:t>）。</w:t>
      </w:r>
    </w:p>
    <w:p>
      <w:pPr>
        <w:framePr w:w="9002" w:x="1872" w:y="2059"/>
        <w:widowControl w:val="0"/>
        <w:autoSpaceDE w:val="0"/>
        <w:autoSpaceDN w:val="0"/>
        <w:spacing w:before="889" w:after="0" w:line="468" w:lineRule="exact"/>
        <w:ind w:left="721" w:right="0" w:firstLine="0"/>
        <w:jc w:val="left"/>
        <w:rPr>
          <w:rFonts w:ascii="Times New Roman"/>
          <w:color w:val="000000"/>
          <w:spacing w:val="0"/>
          <w:sz w:val="36"/>
        </w:rPr>
      </w:pPr>
      <w:r>
        <w:rPr>
          <w:rFonts w:ascii="STSong" w:hAnsi="STSong" w:cs="STSong"/>
          <w:color w:val="000000"/>
          <w:spacing w:val="0"/>
          <w:sz w:val="36"/>
        </w:rPr>
        <w:t>A.不以盈利为目的</w:t>
      </w:r>
      <w:r>
        <w:rPr>
          <w:rFonts w:ascii="Times New Roman"/>
          <w:color w:val="000000"/>
          <w:spacing w:val="451"/>
          <w:sz w:val="36"/>
        </w:rPr>
        <w:t xml:space="preserve"> </w:t>
      </w:r>
      <w:r>
        <w:rPr>
          <w:rFonts w:ascii="STSong" w:hAnsi="STSong" w:cs="STSong"/>
          <w:color w:val="000000"/>
          <w:spacing w:val="0"/>
          <w:sz w:val="36"/>
        </w:rPr>
        <w:t>B.流动性</w:t>
      </w:r>
      <w:r>
        <w:rPr>
          <w:rFonts w:ascii="Times New Roman"/>
          <w:color w:val="000000"/>
          <w:spacing w:val="450"/>
          <w:sz w:val="36"/>
        </w:rPr>
        <w:t xml:space="preserve"> </w:t>
      </w:r>
      <w:r>
        <w:rPr>
          <w:rFonts w:ascii="STSong" w:hAnsi="STSong" w:cs="STSong"/>
          <w:color w:val="000000"/>
          <w:spacing w:val="1"/>
          <w:sz w:val="36"/>
        </w:rPr>
        <w:t>C.主动性</w:t>
      </w:r>
    </w:p>
    <w:p>
      <w:pPr>
        <w:framePr w:w="3056" w:x="2593"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D.有权发行货币</w:t>
      </w:r>
    </w:p>
    <w:p>
      <w:pPr>
        <w:framePr w:w="1937" w:x="6010"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E.公开性</w:t>
      </w:r>
    </w:p>
    <w:p>
      <w:pPr>
        <w:framePr w:w="8029" w:x="1872"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39.</w:t>
      </w:r>
      <w:r>
        <w:rPr>
          <w:rFonts w:ascii="Times New Roman"/>
          <w:color w:val="000000"/>
          <w:spacing w:val="92"/>
          <w:sz w:val="36"/>
        </w:rPr>
        <w:t xml:space="preserve"> </w:t>
      </w:r>
      <w:r>
        <w:rPr>
          <w:rFonts w:ascii="STSong" w:hAnsi="STSong" w:cs="STSong"/>
          <w:color w:val="000000"/>
          <w:spacing w:val="0"/>
          <w:sz w:val="36"/>
        </w:rPr>
        <w:t>各国中央银行制度的类型有（ABDE</w:t>
      </w:r>
      <w:r>
        <w:rPr>
          <w:rFonts w:ascii="Times New Roman"/>
          <w:color w:val="000000"/>
          <w:spacing w:val="274"/>
          <w:sz w:val="36"/>
        </w:rPr>
        <w:t xml:space="preserve"> </w:t>
      </w:r>
      <w:r>
        <w:rPr>
          <w:rFonts w:ascii="STSong" w:hAnsi="STSong" w:cs="STSong"/>
          <w:color w:val="000000"/>
          <w:spacing w:val="0"/>
          <w:sz w:val="36"/>
        </w:rPr>
        <w:t>）</w:t>
      </w:r>
    </w:p>
    <w:p>
      <w:pPr>
        <w:framePr w:w="1944" w:x="2593"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A.单一式</w:t>
      </w:r>
    </w:p>
    <w:p>
      <w:pPr>
        <w:framePr w:w="3720" w:x="5978"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B.跨国中央银行制度</w:t>
      </w:r>
    </w:p>
    <w:p>
      <w:pPr>
        <w:framePr w:w="3370" w:x="10057"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C.银行持股公司制</w:t>
      </w:r>
    </w:p>
    <w:p>
      <w:pPr>
        <w:framePr w:w="5536" w:x="2593"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D.类似中央银行制</w:t>
      </w:r>
      <w:r>
        <w:rPr>
          <w:rFonts w:ascii="Times New Roman"/>
          <w:color w:val="000000"/>
          <w:spacing w:val="451"/>
          <w:sz w:val="36"/>
        </w:rPr>
        <w:t xml:space="preserve"> </w:t>
      </w:r>
      <w:r>
        <w:rPr>
          <w:rFonts w:ascii="STSong" w:hAnsi="STSong" w:cs="STSong"/>
          <w:color w:val="000000"/>
          <w:spacing w:val="0"/>
          <w:sz w:val="36"/>
        </w:rPr>
        <w:t>E.复合式</w:t>
      </w:r>
    </w:p>
    <w:p>
      <w:pPr>
        <w:framePr w:w="10389" w:x="1872"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41.</w:t>
      </w:r>
      <w:r>
        <w:rPr>
          <w:rFonts w:ascii="Times New Roman"/>
          <w:color w:val="000000"/>
          <w:spacing w:val="92"/>
          <w:sz w:val="36"/>
        </w:rPr>
        <w:t xml:space="preserve"> </w:t>
      </w:r>
      <w:r>
        <w:rPr>
          <w:rFonts w:ascii="STSong" w:hAnsi="STSong" w:cs="STSong"/>
          <w:color w:val="000000"/>
          <w:spacing w:val="0"/>
          <w:sz w:val="36"/>
        </w:rPr>
        <w:t>中央银行的产生基于下列客观要求（ABCDE</w:t>
      </w:r>
      <w:r>
        <w:rPr>
          <w:rFonts w:ascii="Times New Roman"/>
          <w:color w:val="000000"/>
          <w:spacing w:val="273"/>
          <w:sz w:val="36"/>
        </w:rPr>
        <w:t xml:space="preserve"> </w:t>
      </w:r>
      <w:r>
        <w:rPr>
          <w:rFonts w:ascii="STSong" w:hAnsi="STSong" w:cs="STSong"/>
          <w:color w:val="000000"/>
          <w:spacing w:val="-180"/>
          <w:sz w:val="36"/>
        </w:rPr>
        <w:t>）。</w:t>
      </w:r>
    </w:p>
    <w:p>
      <w:pPr>
        <w:framePr w:w="10389" w:x="1872" w:y="10196"/>
        <w:widowControl w:val="0"/>
        <w:autoSpaceDE w:val="0"/>
        <w:autoSpaceDN w:val="0"/>
        <w:spacing w:before="889" w:after="0" w:line="468" w:lineRule="exact"/>
        <w:ind w:left="721" w:right="0" w:firstLine="0"/>
        <w:jc w:val="left"/>
        <w:rPr>
          <w:rFonts w:ascii="Times New Roman"/>
          <w:color w:val="000000"/>
          <w:spacing w:val="0"/>
          <w:sz w:val="36"/>
        </w:rPr>
      </w:pPr>
      <w:r>
        <w:rPr>
          <w:rFonts w:ascii="STSong" w:hAnsi="STSong" w:cs="STSong"/>
          <w:color w:val="000000"/>
          <w:spacing w:val="0"/>
          <w:sz w:val="36"/>
        </w:rPr>
        <w:t>A.统一货币发行</w:t>
      </w:r>
      <w:r>
        <w:rPr>
          <w:rFonts w:ascii="Times New Roman"/>
          <w:color w:val="000000"/>
          <w:spacing w:val="270"/>
          <w:sz w:val="36"/>
        </w:rPr>
        <w:t xml:space="preserve"> </w:t>
      </w:r>
      <w:r>
        <w:rPr>
          <w:rFonts w:ascii="STSong" w:hAnsi="STSong" w:cs="STSong"/>
          <w:color w:val="000000"/>
          <w:spacing w:val="0"/>
          <w:sz w:val="36"/>
        </w:rPr>
        <w:t>B.解决政府融资</w:t>
      </w:r>
      <w:r>
        <w:rPr>
          <w:rFonts w:ascii="Times New Roman"/>
          <w:color w:val="000000"/>
          <w:spacing w:val="266"/>
          <w:sz w:val="36"/>
        </w:rPr>
        <w:t xml:space="preserve"> </w:t>
      </w:r>
      <w:r>
        <w:rPr>
          <w:rFonts w:ascii="STSong"/>
          <w:color w:val="000000"/>
          <w:spacing w:val="0"/>
          <w:sz w:val="36"/>
        </w:rPr>
        <w:t>C.</w:t>
      </w:r>
      <w:r>
        <w:rPr>
          <w:rFonts w:ascii="Times New Roman"/>
          <w:color w:val="000000"/>
          <w:spacing w:val="92"/>
          <w:sz w:val="36"/>
        </w:rPr>
        <w:t xml:space="preserve"> </w:t>
      </w:r>
      <w:r>
        <w:rPr>
          <w:rFonts w:ascii="STSong" w:hAnsi="STSong" w:cs="STSong"/>
          <w:color w:val="000000"/>
          <w:spacing w:val="0"/>
          <w:sz w:val="36"/>
        </w:rPr>
        <w:t>保证银行支付</w:t>
      </w:r>
    </w:p>
    <w:p>
      <w:pPr>
        <w:framePr w:w="10389" w:x="1872" w:y="10196"/>
        <w:widowControl w:val="0"/>
        <w:autoSpaceDE w:val="0"/>
        <w:autoSpaceDN w:val="0"/>
        <w:spacing w:before="886" w:after="0" w:line="468" w:lineRule="exact"/>
        <w:ind w:left="721" w:right="0" w:firstLine="0"/>
        <w:jc w:val="left"/>
        <w:rPr>
          <w:rFonts w:ascii="Times New Roman"/>
          <w:color w:val="000000"/>
          <w:spacing w:val="0"/>
          <w:sz w:val="36"/>
        </w:rPr>
      </w:pPr>
      <w:r>
        <w:rPr>
          <w:rFonts w:ascii="STSong" w:hAnsi="STSong" w:cs="STSong"/>
          <w:color w:val="000000"/>
          <w:spacing w:val="0"/>
          <w:sz w:val="36"/>
        </w:rPr>
        <w:t>D.建立票据清算中心</w:t>
      </w:r>
      <w:r>
        <w:rPr>
          <w:rFonts w:ascii="Times New Roman"/>
          <w:color w:val="000000"/>
          <w:spacing w:val="451"/>
          <w:sz w:val="36"/>
        </w:rPr>
        <w:t xml:space="preserve"> </w:t>
      </w:r>
      <w:r>
        <w:rPr>
          <w:rFonts w:ascii="STSong" w:hAnsi="STSong" w:cs="STSong"/>
          <w:color w:val="000000"/>
          <w:spacing w:val="0"/>
          <w:sz w:val="36"/>
        </w:rPr>
        <w:t>E.统一金融监管</w:t>
      </w:r>
    </w:p>
    <w:p>
      <w:pPr>
        <w:framePr w:w="10401" w:x="2654" w:y="14265"/>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42.</w:t>
      </w:r>
      <w:r>
        <w:rPr>
          <w:rFonts w:ascii="Times New Roman"/>
          <w:color w:val="000000"/>
          <w:spacing w:val="91"/>
          <w:sz w:val="36"/>
        </w:rPr>
        <w:t xml:space="preserve"> </w:t>
      </w:r>
      <w:r>
        <w:rPr>
          <w:rFonts w:ascii="STSong" w:hAnsi="STSong" w:cs="STSong"/>
          <w:color w:val="000000"/>
          <w:spacing w:val="0"/>
          <w:sz w:val="36"/>
        </w:rPr>
        <w:t>中央银行作为银行的银行职能主要表现为（ABE</w:t>
      </w:r>
      <w:r>
        <w:rPr>
          <w:rFonts w:ascii="Times New Roman"/>
          <w:color w:val="000000"/>
          <w:spacing w:val="274"/>
          <w:sz w:val="36"/>
        </w:rPr>
        <w:t xml:space="preserve"> </w:t>
      </w:r>
      <w:r>
        <w:rPr>
          <w:rFonts w:ascii="STSong" w:hAnsi="STSong" w:cs="STSong"/>
          <w:color w:val="000000"/>
          <w:spacing w:val="-180"/>
          <w:sz w:val="36"/>
        </w:rPr>
        <w:t>）。</w:t>
      </w:r>
    </w:p>
    <w:p>
      <w:pPr>
        <w:framePr w:w="4104" w:x="3374"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A.集中保管存款准备金</w:t>
      </w:r>
    </w:p>
    <w:p>
      <w:pPr>
        <w:framePr w:w="6144" w:x="8199"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B.集中进行全国金融业的票据清算</w:t>
      </w:r>
    </w:p>
    <w:p>
      <w:pPr>
        <w:framePr w:w="5332" w:x="3374"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C.参与制定国家金融政策</w:t>
      </w:r>
    </w:p>
    <w:p>
      <w:pPr>
        <w:framePr w:w="5332" w:x="3374" w:y="16976"/>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E.充当全国银行的最后贷款人</w:t>
      </w:r>
    </w:p>
    <w:p>
      <w:pPr>
        <w:framePr w:w="5378" w:x="8181"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D.管理和监督金融机构的活动</w:t>
      </w:r>
    </w:p>
    <w:p>
      <w:pPr>
        <w:framePr w:w="8957" w:x="1872"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43.</w:t>
      </w:r>
      <w:r>
        <w:rPr>
          <w:rFonts w:ascii="Times New Roman"/>
          <w:color w:val="000000"/>
          <w:spacing w:val="92"/>
          <w:sz w:val="36"/>
        </w:rPr>
        <w:t xml:space="preserve"> </w:t>
      </w:r>
      <w:r>
        <w:rPr>
          <w:rFonts w:ascii="STSong" w:hAnsi="STSong" w:cs="STSong"/>
          <w:color w:val="000000"/>
          <w:spacing w:val="0"/>
          <w:sz w:val="36"/>
        </w:rPr>
        <w:t>中央银行货币发行的主要渠道有（ACE</w:t>
      </w:r>
      <w:r>
        <w:rPr>
          <w:rFonts w:ascii="Times New Roman"/>
          <w:color w:val="000000"/>
          <w:spacing w:val="451"/>
          <w:sz w:val="36"/>
        </w:rPr>
        <w:t xml:space="preserve"> </w:t>
      </w:r>
      <w:r>
        <w:rPr>
          <w:rFonts w:ascii="STSong" w:hAnsi="STSong" w:cs="STSong"/>
          <w:color w:val="000000"/>
          <w:spacing w:val="-180"/>
          <w:sz w:val="36"/>
        </w:rPr>
        <w:t>）。</w:t>
      </w:r>
    </w:p>
    <w:p>
      <w:pPr>
        <w:framePr w:w="4513" w:x="2593"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A.向金融机构提供再货款</w:t>
      </w:r>
    </w:p>
    <w:p>
      <w:pPr>
        <w:framePr w:w="2642" w:x="7598"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B.向财政透支</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628" w:x="2593"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C.对金融机构进行票据再贴现</w:t>
      </w:r>
      <w:r>
        <w:rPr>
          <w:rFonts w:ascii="Times New Roman"/>
          <w:color w:val="000000"/>
          <w:spacing w:val="267"/>
          <w:sz w:val="36"/>
        </w:rPr>
        <w:t xml:space="preserve"> </w:t>
      </w:r>
      <w:r>
        <w:rPr>
          <w:rFonts w:ascii="STSong" w:hAnsi="STSong" w:cs="STSong"/>
          <w:color w:val="000000"/>
          <w:spacing w:val="0"/>
          <w:sz w:val="36"/>
        </w:rPr>
        <w:t>D.认购包销国债</w:t>
      </w:r>
    </w:p>
    <w:p>
      <w:pPr>
        <w:framePr w:w="8628" w:x="2593"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E.收购金银和外汇</w:t>
      </w:r>
    </w:p>
    <w:p>
      <w:pPr>
        <w:framePr w:w="10191" w:x="1872"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44.以下属于商业银行其它负债资金来源的是（AD</w:t>
      </w:r>
      <w:r>
        <w:rPr>
          <w:rFonts w:ascii="Times New Roman"/>
          <w:color w:val="000000"/>
          <w:spacing w:val="451"/>
          <w:sz w:val="36"/>
        </w:rPr>
        <w:t xml:space="preserve"> </w:t>
      </w:r>
      <w:r>
        <w:rPr>
          <w:rFonts w:ascii="STSong" w:hAnsi="STSong" w:cs="STSong"/>
          <w:color w:val="000000"/>
          <w:spacing w:val="-180"/>
          <w:sz w:val="36"/>
        </w:rPr>
        <w:t>）。</w:t>
      </w:r>
    </w:p>
    <w:p>
      <w:pPr>
        <w:framePr w:w="4097" w:x="2953"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A.从中央银行借款</w:t>
      </w:r>
    </w:p>
    <w:p>
      <w:pPr>
        <w:framePr w:w="4097" w:x="2953" w:y="6127"/>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C.发行可转让存单</w:t>
      </w:r>
    </w:p>
    <w:p>
      <w:pPr>
        <w:framePr w:w="4097" w:x="2953" w:y="6127"/>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E.从中央银行提取现金</w:t>
      </w:r>
    </w:p>
    <w:p>
      <w:pPr>
        <w:framePr w:w="3362" w:x="6518"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B.客户交来的支票</w:t>
      </w:r>
    </w:p>
    <w:p>
      <w:pPr>
        <w:framePr w:w="3056" w:x="6500"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D.发行金融债券</w:t>
      </w:r>
    </w:p>
    <w:p>
      <w:pPr>
        <w:framePr w:w="8845" w:x="1872"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45.以下属于商业银行资产业务的是（ABCD</w:t>
      </w:r>
      <w:r>
        <w:rPr>
          <w:rFonts w:ascii="Times New Roman"/>
          <w:color w:val="000000"/>
          <w:spacing w:val="274"/>
          <w:sz w:val="36"/>
        </w:rPr>
        <w:t xml:space="preserve"> </w:t>
      </w:r>
      <w:r>
        <w:rPr>
          <w:rFonts w:ascii="STSong" w:hAnsi="STSong" w:cs="STSong"/>
          <w:color w:val="000000"/>
          <w:spacing w:val="-184"/>
          <w:sz w:val="36"/>
        </w:rPr>
        <w:t>）。</w:t>
      </w:r>
    </w:p>
    <w:p>
      <w:pPr>
        <w:framePr w:w="2315" w:x="2593"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各项贷款</w:t>
      </w:r>
    </w:p>
    <w:p>
      <w:pPr>
        <w:framePr w:w="2347" w:x="7054"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各项投资</w:t>
      </w:r>
    </w:p>
    <w:p>
      <w:pPr>
        <w:framePr w:w="2347" w:x="7054" w:y="11554"/>
        <w:widowControl w:val="0"/>
        <w:autoSpaceDE w:val="0"/>
        <w:autoSpaceDN w:val="0"/>
        <w:spacing w:before="886"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存放同业</w:t>
      </w:r>
    </w:p>
    <w:p>
      <w:pPr>
        <w:framePr w:w="3740" w:x="2593"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在中央银行的存款</w:t>
      </w:r>
    </w:p>
    <w:p>
      <w:pPr>
        <w:framePr w:w="3740" w:x="2593" w:y="12908"/>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发行金融债券</w:t>
      </w:r>
    </w:p>
    <w:p>
      <w:pPr>
        <w:framePr w:w="8907" w:x="1872"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46.以下属于商业银行负债业务的是（ABCDE</w:t>
      </w:r>
      <w:r>
        <w:rPr>
          <w:rFonts w:ascii="Times New Roman"/>
          <w:color w:val="000000"/>
          <w:spacing w:val="89"/>
          <w:sz w:val="36"/>
        </w:rPr>
        <w:t xml:space="preserve"> </w:t>
      </w:r>
      <w:r>
        <w:rPr>
          <w:rFonts w:ascii="STSong" w:hAnsi="STSong" w:cs="STSong"/>
          <w:color w:val="000000"/>
          <w:spacing w:val="-180"/>
          <w:sz w:val="36"/>
        </w:rPr>
        <w:t>）。</w:t>
      </w:r>
    </w:p>
    <w:p>
      <w:pPr>
        <w:framePr w:w="2315" w:x="2773"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吸收存款</w:t>
      </w:r>
    </w:p>
    <w:p>
      <w:pPr>
        <w:framePr w:w="3388" w:x="6874"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向中央银行借款</w:t>
      </w:r>
    </w:p>
    <w:p>
      <w:pPr>
        <w:framePr w:w="3388" w:x="6874" w:y="16976"/>
        <w:widowControl w:val="0"/>
        <w:autoSpaceDE w:val="0"/>
        <w:autoSpaceDN w:val="0"/>
        <w:spacing w:before="890"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待回购的证券</w:t>
      </w:r>
    </w:p>
    <w:p>
      <w:pPr>
        <w:framePr w:w="2300" w:x="2773"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同业拆借</w:t>
      </w:r>
    </w:p>
    <w:p>
      <w:pPr>
        <w:framePr w:w="4107" w:x="2773"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发行大额可转让存单</w:t>
      </w:r>
    </w:p>
    <w:p>
      <w:pPr>
        <w:framePr w:w="8472" w:x="1620"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47.以下属于商业银行中间业务的是（AB</w:t>
      </w:r>
      <w:r>
        <w:rPr>
          <w:rFonts w:ascii="Times New Roman"/>
          <w:color w:val="000000"/>
          <w:spacing w:val="453"/>
          <w:sz w:val="36"/>
        </w:rPr>
        <w:t xml:space="preserve"> </w:t>
      </w:r>
      <w:r>
        <w:rPr>
          <w:rFonts w:ascii="STSong" w:hAnsi="STSong" w:cs="STSong"/>
          <w:color w:val="000000"/>
          <w:spacing w:val="-18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15" w:x="2953"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代收业务</w:t>
      </w:r>
    </w:p>
    <w:p>
      <w:pPr>
        <w:framePr w:w="2315" w:x="2953"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吸收存款</w:t>
      </w:r>
    </w:p>
    <w:p>
      <w:pPr>
        <w:framePr w:w="2315" w:x="2953" w:y="2059"/>
        <w:widowControl w:val="0"/>
        <w:autoSpaceDE w:val="0"/>
        <w:autoSpaceDN w:val="0"/>
        <w:spacing w:before="885"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票据承兑</w:t>
      </w:r>
    </w:p>
    <w:p>
      <w:pPr>
        <w:framePr w:w="2743" w:x="6888"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信用证业务</w:t>
      </w:r>
    </w:p>
    <w:p>
      <w:pPr>
        <w:framePr w:w="2743" w:x="6888" w:y="2059"/>
        <w:widowControl w:val="0"/>
        <w:autoSpaceDE w:val="0"/>
        <w:autoSpaceDN w:val="0"/>
        <w:spacing w:before="889" w:after="0" w:line="468" w:lineRule="exact"/>
        <w:ind w:left="166"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发放贷款</w:t>
      </w:r>
    </w:p>
    <w:p>
      <w:pPr>
        <w:framePr w:w="6928" w:x="1872"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48.商业银行经营原则包括（ABD</w:t>
      </w:r>
      <w:r>
        <w:rPr>
          <w:rFonts w:ascii="Times New Roman"/>
          <w:color w:val="000000"/>
          <w:spacing w:val="272"/>
          <w:sz w:val="36"/>
        </w:rPr>
        <w:t xml:space="preserve"> </w:t>
      </w:r>
      <w:r>
        <w:rPr>
          <w:rFonts w:ascii="STSong" w:hAnsi="STSong" w:cs="STSong"/>
          <w:color w:val="000000"/>
          <w:spacing w:val="-180"/>
          <w:sz w:val="36"/>
        </w:rPr>
        <w:t>）。</w:t>
      </w:r>
    </w:p>
    <w:p>
      <w:pPr>
        <w:framePr w:w="1955" w:x="3133"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安全性</w:t>
      </w:r>
    </w:p>
    <w:p>
      <w:pPr>
        <w:framePr w:w="1955" w:x="3133" w:y="7486"/>
        <w:widowControl w:val="0"/>
        <w:autoSpaceDE w:val="0"/>
        <w:autoSpaceDN w:val="0"/>
        <w:spacing w:before="885"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偿付性</w:t>
      </w:r>
    </w:p>
    <w:p>
      <w:pPr>
        <w:framePr w:w="1955" w:x="3133" w:y="7486"/>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谨慎性</w:t>
      </w:r>
    </w:p>
    <w:p>
      <w:pPr>
        <w:framePr w:w="1988" w:x="5433"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3"/>
          <w:sz w:val="36"/>
        </w:rPr>
        <w:t xml:space="preserve"> </w:t>
      </w:r>
      <w:r>
        <w:rPr>
          <w:rFonts w:ascii="STSong" w:hAnsi="STSong" w:cs="STSong"/>
          <w:color w:val="000000"/>
          <w:spacing w:val="0"/>
          <w:sz w:val="36"/>
        </w:rPr>
        <w:t>流动性</w:t>
      </w:r>
    </w:p>
    <w:p>
      <w:pPr>
        <w:framePr w:w="1988" w:x="5433" w:y="7486"/>
        <w:widowControl w:val="0"/>
        <w:autoSpaceDE w:val="0"/>
        <w:autoSpaceDN w:val="0"/>
        <w:spacing w:before="885"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0"/>
          <w:sz w:val="36"/>
        </w:rPr>
        <w:t xml:space="preserve"> </w:t>
      </w:r>
      <w:r>
        <w:rPr>
          <w:rFonts w:ascii="STSong" w:hAnsi="STSong" w:cs="STSong"/>
          <w:color w:val="000000"/>
          <w:spacing w:val="0"/>
          <w:sz w:val="36"/>
        </w:rPr>
        <w:t>盈利性</w:t>
      </w:r>
    </w:p>
    <w:p>
      <w:pPr>
        <w:framePr w:w="8907" w:x="1872"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49.</w:t>
      </w:r>
      <w:r>
        <w:rPr>
          <w:rFonts w:ascii="Times New Roman"/>
          <w:color w:val="000000"/>
          <w:spacing w:val="92"/>
          <w:sz w:val="36"/>
        </w:rPr>
        <w:t xml:space="preserve"> </w:t>
      </w:r>
      <w:r>
        <w:rPr>
          <w:rFonts w:ascii="STSong" w:hAnsi="STSong" w:cs="STSong"/>
          <w:color w:val="000000"/>
          <w:spacing w:val="0"/>
          <w:sz w:val="36"/>
        </w:rPr>
        <w:t>股份制商业银行的资本金包括（ABCDE</w:t>
      </w:r>
      <w:r>
        <w:rPr>
          <w:rFonts w:ascii="Times New Roman"/>
          <w:color w:val="000000"/>
          <w:spacing w:val="269"/>
          <w:sz w:val="36"/>
        </w:rPr>
        <w:t xml:space="preserve"> </w:t>
      </w:r>
      <w:r>
        <w:rPr>
          <w:rFonts w:ascii="STSong" w:hAnsi="STSong" w:cs="STSong"/>
          <w:color w:val="000000"/>
          <w:spacing w:val="-180"/>
          <w:sz w:val="36"/>
        </w:rPr>
        <w:t>）。</w:t>
      </w:r>
    </w:p>
    <w:p>
      <w:pPr>
        <w:framePr w:w="11470" w:x="1872" w:y="12908"/>
        <w:widowControl w:val="0"/>
        <w:autoSpaceDE w:val="0"/>
        <w:autoSpaceDN w:val="0"/>
        <w:spacing w:before="0" w:after="0" w:line="468" w:lineRule="exact"/>
        <w:ind w:left="541" w:right="0" w:firstLine="0"/>
        <w:jc w:val="left"/>
        <w:rPr>
          <w:rFonts w:ascii="Times New Roman"/>
          <w:color w:val="000000"/>
          <w:spacing w:val="0"/>
          <w:sz w:val="36"/>
        </w:rPr>
      </w:pPr>
      <w:r>
        <w:rPr>
          <w:rFonts w:ascii="STSong"/>
          <w:color w:val="000000"/>
          <w:spacing w:val="0"/>
          <w:sz w:val="36"/>
        </w:rPr>
        <w:t>A</w:t>
      </w:r>
      <w:r>
        <w:rPr>
          <w:rFonts w:ascii="Times New Roman"/>
          <w:color w:val="000000"/>
          <w:spacing w:val="91"/>
          <w:sz w:val="36"/>
        </w:rPr>
        <w:t xml:space="preserve"> </w:t>
      </w:r>
      <w:r>
        <w:rPr>
          <w:rFonts w:ascii="STSong" w:hAnsi="STSong" w:cs="STSong"/>
          <w:color w:val="000000"/>
          <w:spacing w:val="0"/>
          <w:sz w:val="36"/>
        </w:rPr>
        <w:t>股本</w:t>
      </w:r>
      <w:r>
        <w:rPr>
          <w:rFonts w:ascii="Times New Roman"/>
          <w:color w:val="000000"/>
          <w:spacing w:val="270"/>
          <w:sz w:val="36"/>
        </w:rPr>
        <w:t xml:space="preserve"> </w:t>
      </w: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资本公积金</w:t>
      </w:r>
      <w:r>
        <w:rPr>
          <w:rFonts w:ascii="Times New Roman"/>
          <w:color w:val="000000"/>
          <w:spacing w:val="87"/>
          <w:sz w:val="36"/>
        </w:rPr>
        <w:t xml:space="preserve"> </w:t>
      </w: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损失备抵资金</w:t>
      </w:r>
      <w:r>
        <w:rPr>
          <w:rFonts w:ascii="Times New Roman"/>
          <w:color w:val="000000"/>
          <w:spacing w:val="450"/>
          <w:sz w:val="36"/>
        </w:rPr>
        <w:t xml:space="preserve"> </w:t>
      </w:r>
      <w:r>
        <w:rPr>
          <w:rFonts w:ascii="STSong"/>
          <w:color w:val="000000"/>
          <w:spacing w:val="0"/>
          <w:sz w:val="36"/>
        </w:rPr>
        <w:t>D</w:t>
      </w:r>
      <w:r>
        <w:rPr>
          <w:rFonts w:ascii="Times New Roman"/>
          <w:color w:val="000000"/>
          <w:spacing w:val="90"/>
          <w:sz w:val="36"/>
        </w:rPr>
        <w:t xml:space="preserve"> </w:t>
      </w:r>
      <w:r>
        <w:rPr>
          <w:rFonts w:ascii="STSong" w:hAnsi="STSong" w:cs="STSong"/>
          <w:color w:val="000000"/>
          <w:spacing w:val="0"/>
          <w:sz w:val="36"/>
        </w:rPr>
        <w:t>后期偿还债务</w:t>
      </w:r>
    </w:p>
    <w:p>
      <w:pPr>
        <w:framePr w:w="11470" w:x="1872" w:y="12908"/>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50.以下商业银行资产中属于生息资产的是（ABDE</w:t>
      </w:r>
      <w:r>
        <w:rPr>
          <w:rFonts w:ascii="Times New Roman"/>
          <w:color w:val="000000"/>
          <w:spacing w:val="275"/>
          <w:sz w:val="36"/>
        </w:rPr>
        <w:t xml:space="preserve"> </w:t>
      </w:r>
      <w:r>
        <w:rPr>
          <w:rFonts w:ascii="STSong" w:hAnsi="STSong" w:cs="STSong"/>
          <w:color w:val="000000"/>
          <w:spacing w:val="-180"/>
          <w:sz w:val="36"/>
        </w:rPr>
        <w:t>）。</w:t>
      </w:r>
    </w:p>
    <w:p>
      <w:pPr>
        <w:framePr w:w="2668" w:x="12566"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未分配利润</w:t>
      </w:r>
    </w:p>
    <w:p>
      <w:pPr>
        <w:framePr w:w="7163" w:x="2593"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91"/>
          <w:sz w:val="36"/>
        </w:rPr>
        <w:t xml:space="preserve"> </w:t>
      </w:r>
      <w:r>
        <w:rPr>
          <w:rFonts w:ascii="STSong" w:hAnsi="STSong" w:cs="STSong"/>
          <w:color w:val="000000"/>
          <w:spacing w:val="0"/>
          <w:sz w:val="36"/>
        </w:rPr>
        <w:t>法定存款准备金</w:t>
      </w:r>
      <w:r>
        <w:rPr>
          <w:rFonts w:ascii="Times New Roman"/>
          <w:color w:val="000000"/>
          <w:spacing w:val="271"/>
          <w:sz w:val="36"/>
        </w:rPr>
        <w:t xml:space="preserve"> </w:t>
      </w: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超额准备金存款</w:t>
      </w:r>
    </w:p>
    <w:p>
      <w:pPr>
        <w:framePr w:w="7163" w:x="2593" w:y="15622"/>
        <w:widowControl w:val="0"/>
        <w:autoSpaceDE w:val="0"/>
        <w:autoSpaceDN w:val="0"/>
        <w:spacing w:before="885"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0"/>
          <w:sz w:val="36"/>
        </w:rPr>
        <w:t xml:space="preserve"> </w:t>
      </w:r>
      <w:r>
        <w:rPr>
          <w:rFonts w:ascii="STSong" w:hAnsi="STSong" w:cs="STSong"/>
          <w:color w:val="000000"/>
          <w:spacing w:val="0"/>
          <w:sz w:val="36"/>
        </w:rPr>
        <w:t>固定资产贷款</w:t>
      </w:r>
      <w:r>
        <w:rPr>
          <w:rFonts w:ascii="Times New Roman"/>
          <w:color w:val="000000"/>
          <w:spacing w:val="450"/>
          <w:sz w:val="36"/>
        </w:rPr>
        <w:t xml:space="preserve"> </w:t>
      </w:r>
      <w:r>
        <w:rPr>
          <w:rFonts w:ascii="STSong"/>
          <w:color w:val="000000"/>
          <w:spacing w:val="0"/>
          <w:sz w:val="36"/>
        </w:rPr>
        <w:t>E</w:t>
      </w:r>
      <w:r>
        <w:rPr>
          <w:rFonts w:ascii="Times New Roman"/>
          <w:color w:val="000000"/>
          <w:spacing w:val="2"/>
          <w:sz w:val="36"/>
        </w:rPr>
        <w:t xml:space="preserve"> </w:t>
      </w:r>
      <w:r>
        <w:rPr>
          <w:rFonts w:ascii="STSong" w:hAnsi="STSong" w:cs="STSong"/>
          <w:color w:val="000000"/>
          <w:spacing w:val="0"/>
          <w:sz w:val="36"/>
        </w:rPr>
        <w:t>同业拆借</w:t>
      </w:r>
    </w:p>
    <w:p>
      <w:pPr>
        <w:framePr w:w="2300" w:x="9542"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库存现金</w:t>
      </w:r>
    </w:p>
    <w:p>
      <w:pPr>
        <w:framePr w:w="9818" w:x="1872"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51.以下商业银行业务中属于表外业务的是（BDE</w:t>
      </w:r>
      <w:r>
        <w:rPr>
          <w:rFonts w:ascii="Times New Roman"/>
          <w:color w:val="000000"/>
          <w:spacing w:val="273"/>
          <w:sz w:val="36"/>
        </w:rPr>
        <w:t xml:space="preserve"> </w:t>
      </w:r>
      <w:r>
        <w:rPr>
          <w:rFonts w:ascii="STSong" w:hAnsi="STSong" w:cs="STSong"/>
          <w:color w:val="000000"/>
          <w:spacing w:val="-180"/>
          <w:sz w:val="36"/>
        </w:rPr>
        <w:t>）。</w:t>
      </w:r>
    </w:p>
    <w:p>
      <w:pPr>
        <w:framePr w:w="3125" w:x="2953"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91"/>
          <w:sz w:val="36"/>
        </w:rPr>
        <w:t xml:space="preserve"> </w:t>
      </w:r>
      <w:r>
        <w:rPr>
          <w:rFonts w:ascii="STSong" w:hAnsi="STSong" w:cs="STSong"/>
          <w:color w:val="000000"/>
          <w:spacing w:val="0"/>
          <w:sz w:val="36"/>
        </w:rPr>
        <w:t>代收代付业务</w:t>
      </w:r>
    </w:p>
    <w:p>
      <w:pPr>
        <w:framePr w:w="3013" w:x="6258"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票据承兑业务</w:t>
      </w:r>
    </w:p>
    <w:p>
      <w:pPr>
        <w:framePr w:w="3020" w:x="9632"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转账结算业务</w:t>
      </w:r>
    </w:p>
    <w:p>
      <w:pPr>
        <w:framePr w:w="3787" w:x="2953"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提供票据发行便利</w:t>
      </w:r>
    </w:p>
    <w:p>
      <w:pPr>
        <w:framePr w:w="3388" w:x="7101"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金融衍生品交易</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100"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52.在我国的下列银行中属于商业银行的是（ABDE</w:t>
      </w:r>
      <w:r>
        <w:rPr>
          <w:rFonts w:ascii="Times New Roman"/>
          <w:color w:val="000000"/>
          <w:spacing w:val="454"/>
          <w:sz w:val="36"/>
        </w:rPr>
        <w:t xml:space="preserve"> </w:t>
      </w:r>
      <w:r>
        <w:rPr>
          <w:rFonts w:ascii="STSong" w:hAnsi="STSong" w:cs="STSong"/>
          <w:color w:val="000000"/>
          <w:spacing w:val="0"/>
          <w:sz w:val="36"/>
        </w:rPr>
        <w:t>）</w:t>
      </w:r>
    </w:p>
    <w:p>
      <w:pPr>
        <w:framePr w:w="3063" w:x="2676"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30"/>
          <w:sz w:val="36"/>
        </w:rPr>
        <w:t xml:space="preserve"> </w:t>
      </w:r>
      <w:r>
        <w:rPr>
          <w:rFonts w:ascii="STSong" w:hAnsi="STSong" w:cs="STSong"/>
          <w:color w:val="000000"/>
          <w:spacing w:val="0"/>
          <w:sz w:val="36"/>
        </w:rPr>
        <w:t>中国工商银行</w:t>
      </w:r>
    </w:p>
    <w:p>
      <w:pPr>
        <w:framePr w:w="3063" w:x="2676" w:y="341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银行</w:t>
      </w:r>
    </w:p>
    <w:p>
      <w:pPr>
        <w:framePr w:w="3042" w:x="5916"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31"/>
          <w:sz w:val="36"/>
        </w:rPr>
        <w:t xml:space="preserve"> </w:t>
      </w:r>
      <w:r>
        <w:rPr>
          <w:rFonts w:ascii="STSong" w:hAnsi="STSong" w:cs="STSong"/>
          <w:color w:val="000000"/>
          <w:spacing w:val="0"/>
          <w:sz w:val="36"/>
        </w:rPr>
        <w:t>中国交通银行</w:t>
      </w:r>
    </w:p>
    <w:p>
      <w:pPr>
        <w:framePr w:w="7889" w:x="9135"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8"/>
          <w:sz w:val="36"/>
        </w:rPr>
        <w:t xml:space="preserve"> </w:t>
      </w:r>
      <w:r>
        <w:rPr>
          <w:rFonts w:ascii="STSong" w:hAnsi="STSong" w:cs="STSong"/>
          <w:color w:val="000000"/>
          <w:spacing w:val="0"/>
          <w:sz w:val="36"/>
        </w:rPr>
        <w:t>中国农业发展银行</w:t>
      </w:r>
      <w:r>
        <w:rPr>
          <w:rFonts w:ascii="Times New Roman"/>
          <w:color w:val="000000"/>
          <w:spacing w:val="270"/>
          <w:sz w:val="36"/>
        </w:rPr>
        <w:t xml:space="preserve"> </w:t>
      </w:r>
      <w:r>
        <w:rPr>
          <w:rFonts w:ascii="STSong"/>
          <w:color w:val="000000"/>
          <w:spacing w:val="0"/>
          <w:sz w:val="36"/>
        </w:rPr>
        <w:t>D</w:t>
      </w:r>
      <w:r>
        <w:rPr>
          <w:rFonts w:ascii="Times New Roman"/>
          <w:color w:val="000000"/>
          <w:spacing w:val="28"/>
          <w:sz w:val="36"/>
        </w:rPr>
        <w:t xml:space="preserve"> </w:t>
      </w:r>
      <w:r>
        <w:rPr>
          <w:rFonts w:ascii="STSong" w:hAnsi="STSong" w:cs="STSong"/>
          <w:color w:val="000000"/>
          <w:spacing w:val="0"/>
          <w:sz w:val="36"/>
        </w:rPr>
        <w:t>招商银行</w:t>
      </w:r>
      <w:r>
        <w:rPr>
          <w:rFonts w:ascii="Times New Roman"/>
          <w:color w:val="000000"/>
          <w:spacing w:val="271"/>
          <w:sz w:val="36"/>
        </w:rPr>
        <w:t xml:space="preserve"> </w:t>
      </w:r>
      <w:r>
        <w:rPr>
          <w:rFonts w:ascii="STSong"/>
          <w:color w:val="000000"/>
          <w:spacing w:val="0"/>
          <w:sz w:val="36"/>
        </w:rPr>
        <w:t>E</w:t>
      </w:r>
      <w:r>
        <w:rPr>
          <w:rFonts w:ascii="Times New Roman"/>
          <w:color w:val="000000"/>
          <w:spacing w:val="30"/>
          <w:sz w:val="36"/>
        </w:rPr>
        <w:t xml:space="preserve"> </w:t>
      </w:r>
      <w:r>
        <w:rPr>
          <w:rFonts w:ascii="STSong" w:hAnsi="STSong" w:cs="STSong"/>
          <w:color w:val="000000"/>
          <w:spacing w:val="0"/>
          <w:sz w:val="36"/>
        </w:rPr>
        <w:t>民生</w:t>
      </w:r>
    </w:p>
    <w:p>
      <w:pPr>
        <w:framePr w:w="10344"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56.</w:t>
      </w:r>
      <w:r>
        <w:rPr>
          <w:rFonts w:ascii="Times New Roman"/>
          <w:color w:val="000000"/>
          <w:spacing w:val="92"/>
          <w:sz w:val="36"/>
        </w:rPr>
        <w:t xml:space="preserve"> </w:t>
      </w:r>
      <w:r>
        <w:rPr>
          <w:rFonts w:ascii="STSong" w:hAnsi="STSong" w:cs="STSong"/>
          <w:color w:val="000000"/>
          <w:spacing w:val="0"/>
          <w:sz w:val="36"/>
        </w:rPr>
        <w:t>以下商业银行业务中不属于表外业务的是（AC</w:t>
      </w:r>
      <w:r>
        <w:rPr>
          <w:rFonts w:ascii="Times New Roman"/>
          <w:color w:val="000000"/>
          <w:spacing w:val="453"/>
          <w:sz w:val="36"/>
        </w:rPr>
        <w:t xml:space="preserve"> </w:t>
      </w:r>
      <w:r>
        <w:rPr>
          <w:rFonts w:ascii="STSong" w:hAnsi="STSong" w:cs="STSong"/>
          <w:color w:val="000000"/>
          <w:spacing w:val="-180"/>
          <w:sz w:val="36"/>
        </w:rPr>
        <w:t>）。</w:t>
      </w:r>
    </w:p>
    <w:p>
      <w:pPr>
        <w:framePr w:w="3125" w:x="2953"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91"/>
          <w:sz w:val="36"/>
        </w:rPr>
        <w:t xml:space="preserve"> </w:t>
      </w:r>
      <w:r>
        <w:rPr>
          <w:rFonts w:ascii="STSong" w:hAnsi="STSong" w:cs="STSong"/>
          <w:color w:val="000000"/>
          <w:spacing w:val="0"/>
          <w:sz w:val="36"/>
        </w:rPr>
        <w:t>代收代付业务</w:t>
      </w:r>
    </w:p>
    <w:p>
      <w:pPr>
        <w:framePr w:w="3013" w:x="6258"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票据承兑业务</w:t>
      </w:r>
    </w:p>
    <w:p>
      <w:pPr>
        <w:framePr w:w="3020" w:x="9632"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转账结算业务</w:t>
      </w:r>
    </w:p>
    <w:p>
      <w:pPr>
        <w:framePr w:w="3787" w:x="2953"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提供票据发行便利</w:t>
      </w:r>
    </w:p>
    <w:p>
      <w:pPr>
        <w:framePr w:w="3388" w:x="7101"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金融衍生品交易</w:t>
      </w:r>
    </w:p>
    <w:p>
      <w:pPr>
        <w:framePr w:w="11284" w:x="1872" w:y="9775"/>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57.</w:t>
      </w:r>
      <w:r>
        <w:rPr>
          <w:rFonts w:ascii="Times New Roman"/>
          <w:color w:val="000000"/>
          <w:spacing w:val="92"/>
          <w:sz w:val="36"/>
        </w:rPr>
        <w:t xml:space="preserve"> </w:t>
      </w:r>
      <w:r>
        <w:rPr>
          <w:rFonts w:ascii="STSong" w:hAnsi="STSong" w:cs="STSong"/>
          <w:color w:val="000000"/>
          <w:spacing w:val="0"/>
          <w:sz w:val="36"/>
        </w:rPr>
        <w:t>以下商业银行的资产中属于生息资产的内容有（ACD</w:t>
      </w:r>
      <w:r>
        <w:rPr>
          <w:rFonts w:ascii="Times New Roman"/>
          <w:color w:val="000000"/>
          <w:spacing w:val="272"/>
          <w:sz w:val="36"/>
        </w:rPr>
        <w:t xml:space="preserve"> </w:t>
      </w:r>
      <w:r>
        <w:rPr>
          <w:rFonts w:ascii="STSong" w:hAnsi="STSong" w:cs="STSong"/>
          <w:color w:val="000000"/>
          <w:spacing w:val="-180"/>
          <w:sz w:val="36"/>
        </w:rPr>
        <w:t>）。</w:t>
      </w:r>
    </w:p>
    <w:p>
      <w:pPr>
        <w:framePr w:w="12702" w:x="2953" w:y="1113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法定存款准备金</w:t>
      </w:r>
      <w:r>
        <w:rPr>
          <w:rFonts w:ascii="Times New Roman"/>
          <w:color w:val="000000"/>
          <w:spacing w:val="271"/>
          <w:sz w:val="36"/>
        </w:rPr>
        <w:t xml:space="preserve"> </w:t>
      </w: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业务库存现金</w:t>
      </w:r>
      <w:r>
        <w:rPr>
          <w:rFonts w:ascii="Times New Roman"/>
          <w:color w:val="000000"/>
          <w:spacing w:val="270"/>
          <w:sz w:val="36"/>
        </w:rPr>
        <w:t xml:space="preserve"> </w:t>
      </w: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在中央银行的超额准备金存款</w:t>
      </w:r>
    </w:p>
    <w:p>
      <w:pPr>
        <w:framePr w:w="1627" w:x="2953" w:y="1249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贷款</w:t>
      </w:r>
    </w:p>
    <w:p>
      <w:pPr>
        <w:framePr w:w="2308" w:x="6201" w:y="1249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固定资产</w:t>
      </w:r>
    </w:p>
    <w:p>
      <w:pPr>
        <w:framePr w:w="11363" w:x="1872"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58.</w:t>
      </w:r>
      <w:r>
        <w:rPr>
          <w:rFonts w:ascii="Times New Roman"/>
          <w:color w:val="000000"/>
          <w:spacing w:val="92"/>
          <w:sz w:val="36"/>
        </w:rPr>
        <w:t xml:space="preserve"> </w:t>
      </w:r>
      <w:r>
        <w:rPr>
          <w:rFonts w:ascii="STSong" w:hAnsi="STSong" w:cs="STSong"/>
          <w:color w:val="000000"/>
          <w:spacing w:val="0"/>
          <w:sz w:val="36"/>
        </w:rPr>
        <w:t>以下商业银行的资产中不属于生息资产的内容有（BE</w:t>
      </w:r>
      <w:r>
        <w:rPr>
          <w:rFonts w:ascii="Times New Roman"/>
          <w:color w:val="000000"/>
          <w:spacing w:val="273"/>
          <w:sz w:val="36"/>
        </w:rPr>
        <w:t xml:space="preserve"> </w:t>
      </w:r>
      <w:r>
        <w:rPr>
          <w:rFonts w:ascii="STSong" w:hAnsi="STSong" w:cs="STSong"/>
          <w:color w:val="000000"/>
          <w:spacing w:val="-180"/>
          <w:sz w:val="36"/>
        </w:rPr>
        <w:t>）。</w:t>
      </w:r>
    </w:p>
    <w:p>
      <w:pPr>
        <w:framePr w:w="12702" w:x="2953" w:y="1520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法定存款准备金</w:t>
      </w:r>
      <w:r>
        <w:rPr>
          <w:rFonts w:ascii="Times New Roman"/>
          <w:color w:val="000000"/>
          <w:spacing w:val="271"/>
          <w:sz w:val="36"/>
        </w:rPr>
        <w:t xml:space="preserve"> </w:t>
      </w: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业务库存现金</w:t>
      </w:r>
      <w:r>
        <w:rPr>
          <w:rFonts w:ascii="Times New Roman"/>
          <w:color w:val="000000"/>
          <w:spacing w:val="270"/>
          <w:sz w:val="36"/>
        </w:rPr>
        <w:t xml:space="preserve"> </w:t>
      </w: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在中央银行的超额准备金存款</w:t>
      </w:r>
    </w:p>
    <w:p>
      <w:pPr>
        <w:framePr w:w="1627" w:x="2953" w:y="1655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贷款</w:t>
      </w:r>
    </w:p>
    <w:p>
      <w:pPr>
        <w:framePr w:w="2308" w:x="6201" w:y="1655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固定资产</w:t>
      </w:r>
    </w:p>
    <w:p>
      <w:pPr>
        <w:framePr w:w="10332" w:x="1872" w:y="1791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59.</w:t>
      </w:r>
      <w:r>
        <w:rPr>
          <w:rFonts w:ascii="Times New Roman"/>
          <w:color w:val="000000"/>
          <w:spacing w:val="92"/>
          <w:sz w:val="36"/>
        </w:rPr>
        <w:t xml:space="preserve"> </w:t>
      </w:r>
      <w:r>
        <w:rPr>
          <w:rFonts w:ascii="STSong" w:hAnsi="STSong" w:cs="STSong"/>
          <w:color w:val="000000"/>
          <w:spacing w:val="0"/>
          <w:sz w:val="36"/>
        </w:rPr>
        <w:t>以下资产中不具有防范流动性风险作用的资产有（CE</w:t>
      </w:r>
    </w:p>
    <w:p>
      <w:pPr>
        <w:framePr w:w="1260" w:x="11580" w:y="1791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80"/>
          <w:sz w:val="36"/>
        </w:rPr>
        <w:t>）。</w:t>
      </w:r>
    </w:p>
    <w:p>
      <w:pPr>
        <w:framePr w:w="12508" w:x="2773" w:y="1927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1"/>
          <w:sz w:val="36"/>
        </w:rPr>
        <w:t xml:space="preserve"> </w:t>
      </w:r>
      <w:r>
        <w:rPr>
          <w:rFonts w:ascii="STSong" w:hAnsi="STSong" w:cs="STSong"/>
          <w:color w:val="000000"/>
          <w:spacing w:val="0"/>
          <w:sz w:val="36"/>
        </w:rPr>
        <w:t>超额存款准备金</w:t>
      </w:r>
      <w:r>
        <w:rPr>
          <w:rFonts w:ascii="Times New Roman"/>
          <w:color w:val="000000"/>
          <w:spacing w:val="451"/>
          <w:sz w:val="36"/>
        </w:rPr>
        <w:t xml:space="preserve"> </w:t>
      </w: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法定存款准备金</w:t>
      </w:r>
      <w:r>
        <w:rPr>
          <w:rFonts w:ascii="Times New Roman"/>
          <w:color w:val="000000"/>
          <w:spacing w:val="451"/>
          <w:sz w:val="36"/>
        </w:rPr>
        <w:t xml:space="preserve"> </w:t>
      </w:r>
      <w:r>
        <w:rPr>
          <w:rFonts w:ascii="STSong"/>
          <w:color w:val="000000"/>
          <w:spacing w:val="0"/>
          <w:sz w:val="36"/>
        </w:rPr>
        <w:t>C</w:t>
      </w:r>
      <w:r>
        <w:rPr>
          <w:rFonts w:ascii="Times New Roman"/>
          <w:color w:val="000000"/>
          <w:spacing w:val="2"/>
          <w:sz w:val="36"/>
        </w:rPr>
        <w:t xml:space="preserve"> </w:t>
      </w:r>
      <w:r>
        <w:rPr>
          <w:rFonts w:ascii="STSong" w:hAnsi="STSong" w:cs="STSong"/>
          <w:color w:val="000000"/>
          <w:spacing w:val="0"/>
          <w:sz w:val="36"/>
        </w:rPr>
        <w:t>贷款</w:t>
      </w:r>
      <w:r>
        <w:rPr>
          <w:rFonts w:ascii="Times New Roman"/>
          <w:color w:val="000000"/>
          <w:spacing w:val="450"/>
          <w:sz w:val="36"/>
        </w:rPr>
        <w:t xml:space="preserve"> </w:t>
      </w:r>
      <w:r>
        <w:rPr>
          <w:rFonts w:ascii="STSong"/>
          <w:color w:val="000000"/>
          <w:spacing w:val="0"/>
          <w:sz w:val="36"/>
        </w:rPr>
        <w:t>D</w:t>
      </w:r>
      <w:r>
        <w:rPr>
          <w:rFonts w:ascii="Times New Roman"/>
          <w:color w:val="000000"/>
          <w:spacing w:val="-1"/>
          <w:sz w:val="36"/>
        </w:rPr>
        <w:t xml:space="preserve"> </w:t>
      </w:r>
      <w:r>
        <w:rPr>
          <w:rFonts w:ascii="STSong" w:hAnsi="STSong" w:cs="STSong"/>
          <w:color w:val="000000"/>
          <w:spacing w:val="0"/>
          <w:sz w:val="36"/>
        </w:rPr>
        <w:t>短期证券资产</w:t>
      </w:r>
    </w:p>
    <w:p>
      <w:pPr>
        <w:framePr w:w="12508" w:x="2773" w:y="19270"/>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1"/>
          <w:sz w:val="36"/>
        </w:rPr>
        <w:t xml:space="preserve"> </w:t>
      </w:r>
      <w:r>
        <w:rPr>
          <w:rFonts w:ascii="STSong" w:hAnsi="STSong" w:cs="STSong"/>
          <w:color w:val="000000"/>
          <w:spacing w:val="0"/>
          <w:sz w:val="36"/>
        </w:rPr>
        <w:t>证券化的贷款</w:t>
      </w:r>
    </w:p>
    <w:p>
      <w:pPr>
        <w:framePr w:w="12000" w:x="1872" w:y="2198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60.</w:t>
      </w:r>
      <w:r>
        <w:rPr>
          <w:rFonts w:ascii="Times New Roman"/>
          <w:color w:val="000000"/>
          <w:spacing w:val="92"/>
          <w:sz w:val="36"/>
        </w:rPr>
        <w:t xml:space="preserve"> </w:t>
      </w:r>
      <w:r>
        <w:rPr>
          <w:rFonts w:ascii="STSong" w:hAnsi="STSong" w:cs="STSong"/>
          <w:color w:val="000000"/>
          <w:spacing w:val="0"/>
          <w:sz w:val="36"/>
        </w:rPr>
        <w:t>政策性金融机构与商业性金融机构在业务上的关系是（AC</w:t>
      </w:r>
      <w:r>
        <w:rPr>
          <w:rFonts w:ascii="Times New Roman"/>
          <w:color w:val="000000"/>
          <w:spacing w:val="93"/>
          <w:sz w:val="36"/>
        </w:rPr>
        <w:t xml:space="preserve"> </w:t>
      </w:r>
      <w:r>
        <w:rPr>
          <w:rFonts w:ascii="STSong" w:hAnsi="STSong" w:cs="STSong"/>
          <w:color w:val="000000"/>
          <w:spacing w:val="-18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84" w:x="2593"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A.并存</w:t>
      </w:r>
    </w:p>
    <w:p>
      <w:pPr>
        <w:framePr w:w="1584" w:x="2593"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
          <w:sz w:val="36"/>
        </w:rPr>
        <w:t>C.互补</w:t>
      </w:r>
    </w:p>
    <w:p>
      <w:pPr>
        <w:framePr w:w="1584" w:x="2593" w:y="2059"/>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1"/>
          <w:sz w:val="36"/>
        </w:rPr>
        <w:t>E.相悖</w:t>
      </w:r>
    </w:p>
    <w:p>
      <w:pPr>
        <w:framePr w:w="1616" w:x="8480"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B.交叉</w:t>
      </w:r>
    </w:p>
    <w:p>
      <w:pPr>
        <w:framePr w:w="1616" w:x="8480"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D.依赖</w:t>
      </w:r>
    </w:p>
    <w:p>
      <w:pPr>
        <w:framePr w:w="8236" w:x="1872"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61.</w:t>
      </w:r>
      <w:r>
        <w:rPr>
          <w:rFonts w:ascii="Times New Roman"/>
          <w:color w:val="000000"/>
          <w:spacing w:val="92"/>
          <w:sz w:val="36"/>
        </w:rPr>
        <w:t xml:space="preserve"> </w:t>
      </w:r>
      <w:r>
        <w:rPr>
          <w:rFonts w:ascii="STSong" w:hAnsi="STSong" w:cs="STSong"/>
          <w:color w:val="000000"/>
          <w:spacing w:val="0"/>
          <w:sz w:val="36"/>
        </w:rPr>
        <w:t>政策性金融机构的性质包括（ABDE</w:t>
      </w:r>
      <w:r>
        <w:rPr>
          <w:rFonts w:ascii="Times New Roman"/>
          <w:color w:val="000000"/>
          <w:spacing w:val="274"/>
          <w:sz w:val="36"/>
        </w:rPr>
        <w:t xml:space="preserve"> </w:t>
      </w:r>
      <w:r>
        <w:rPr>
          <w:rFonts w:ascii="STSong" w:hAnsi="STSong" w:cs="STSong"/>
          <w:color w:val="000000"/>
          <w:spacing w:val="-180"/>
          <w:sz w:val="36"/>
        </w:rPr>
        <w:t>）。</w:t>
      </w:r>
    </w:p>
    <w:p>
      <w:pPr>
        <w:framePr w:w="1944" w:x="2593"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A.政策性</w:t>
      </w:r>
    </w:p>
    <w:p>
      <w:pPr>
        <w:framePr w:w="1922" w:x="8498"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B.金融性</w:t>
      </w:r>
    </w:p>
    <w:p>
      <w:pPr>
        <w:framePr w:w="2109" w:x="2593"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92"/>
          <w:sz w:val="36"/>
        </w:rPr>
        <w:t xml:space="preserve"> </w:t>
      </w:r>
      <w:r>
        <w:rPr>
          <w:rFonts w:ascii="STSong" w:hAnsi="STSong" w:cs="STSong"/>
          <w:color w:val="000000"/>
          <w:spacing w:val="0"/>
          <w:sz w:val="36"/>
        </w:rPr>
        <w:t>无偿性</w:t>
      </w:r>
    </w:p>
    <w:p>
      <w:pPr>
        <w:framePr w:w="3416" w:x="8480"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D.一定的财政职能</w:t>
      </w:r>
    </w:p>
    <w:p>
      <w:pPr>
        <w:framePr w:w="3737" w:x="2593"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E.是特殊的金融企业</w:t>
      </w:r>
    </w:p>
    <w:p>
      <w:pPr>
        <w:framePr w:w="8083" w:x="1872"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62.</w:t>
      </w:r>
      <w:r>
        <w:rPr>
          <w:rFonts w:ascii="Times New Roman"/>
          <w:color w:val="000000"/>
          <w:spacing w:val="92"/>
          <w:sz w:val="36"/>
        </w:rPr>
        <w:t xml:space="preserve"> </w:t>
      </w:r>
      <w:r>
        <w:rPr>
          <w:rFonts w:ascii="STSong" w:hAnsi="STSong" w:cs="STSong"/>
          <w:color w:val="000000"/>
          <w:spacing w:val="0"/>
          <w:sz w:val="36"/>
        </w:rPr>
        <w:t>政策性金融机构的特征有（ABCDE</w:t>
      </w:r>
      <w:r>
        <w:rPr>
          <w:rFonts w:ascii="Times New Roman"/>
          <w:color w:val="000000"/>
          <w:spacing w:val="272"/>
          <w:sz w:val="36"/>
        </w:rPr>
        <w:t xml:space="preserve"> </w:t>
      </w:r>
      <w:r>
        <w:rPr>
          <w:rFonts w:ascii="STSong" w:hAnsi="STSong" w:cs="STSong"/>
          <w:color w:val="000000"/>
          <w:spacing w:val="-180"/>
          <w:sz w:val="36"/>
        </w:rPr>
        <w:t>）。</w:t>
      </w:r>
    </w:p>
    <w:p>
      <w:pPr>
        <w:framePr w:w="5133" w:x="2593"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91"/>
          <w:sz w:val="36"/>
        </w:rPr>
        <w:t xml:space="preserve"> </w:t>
      </w:r>
      <w:r>
        <w:rPr>
          <w:rFonts w:ascii="STSong" w:hAnsi="STSong" w:cs="STSong"/>
          <w:color w:val="000000"/>
          <w:spacing w:val="0"/>
          <w:sz w:val="36"/>
        </w:rPr>
        <w:t>不以盈利为主要经营目的</w:t>
      </w:r>
    </w:p>
    <w:p>
      <w:pPr>
        <w:framePr w:w="5133" w:x="2593" w:y="12908"/>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92"/>
          <w:sz w:val="36"/>
        </w:rPr>
        <w:t xml:space="preserve"> </w:t>
      </w:r>
      <w:r>
        <w:rPr>
          <w:rFonts w:ascii="STSong" w:hAnsi="STSong" w:cs="STSong"/>
          <w:color w:val="000000"/>
          <w:spacing w:val="0"/>
          <w:sz w:val="36"/>
        </w:rPr>
        <w:t>有确定的业务范围</w:t>
      </w:r>
    </w:p>
    <w:p>
      <w:pPr>
        <w:framePr w:w="4281" w:x="8498"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资金主要来源于政府</w:t>
      </w:r>
    </w:p>
    <w:p>
      <w:pPr>
        <w:framePr w:w="3956" w:x="8480" w:y="14265"/>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90"/>
          <w:sz w:val="36"/>
        </w:rPr>
        <w:t xml:space="preserve"> </w:t>
      </w:r>
      <w:r>
        <w:rPr>
          <w:rFonts w:ascii="STSong" w:hAnsi="STSong" w:cs="STSong"/>
          <w:color w:val="000000"/>
          <w:spacing w:val="0"/>
          <w:sz w:val="36"/>
        </w:rPr>
        <w:t>有特殊的融资原则</w:t>
      </w:r>
    </w:p>
    <w:p>
      <w:pPr>
        <w:framePr w:w="3917" w:x="2593"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92"/>
          <w:sz w:val="36"/>
        </w:rPr>
        <w:t xml:space="preserve"> </w:t>
      </w:r>
      <w:r>
        <w:rPr>
          <w:rFonts w:ascii="STSong" w:hAnsi="STSong" w:cs="STSong"/>
          <w:color w:val="000000"/>
          <w:spacing w:val="0"/>
          <w:sz w:val="36"/>
        </w:rPr>
        <w:t>有独立的法律依据</w:t>
      </w:r>
    </w:p>
    <w:p>
      <w:pPr>
        <w:framePr w:w="8381" w:x="1872"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63.</w:t>
      </w:r>
      <w:r>
        <w:rPr>
          <w:rFonts w:ascii="Times New Roman"/>
          <w:color w:val="000000"/>
          <w:spacing w:val="92"/>
          <w:sz w:val="36"/>
        </w:rPr>
        <w:t xml:space="preserve"> </w:t>
      </w:r>
      <w:r>
        <w:rPr>
          <w:rFonts w:ascii="STSong" w:hAnsi="STSong" w:cs="STSong"/>
          <w:color w:val="000000"/>
          <w:spacing w:val="0"/>
          <w:sz w:val="36"/>
        </w:rPr>
        <w:t>我国现在的几家政策性银行是（ACD</w:t>
      </w:r>
      <w:r>
        <w:rPr>
          <w:rFonts w:ascii="Times New Roman"/>
          <w:color w:val="000000"/>
          <w:spacing w:val="272"/>
          <w:sz w:val="36"/>
        </w:rPr>
        <w:t xml:space="preserve"> </w:t>
      </w:r>
      <w:r>
        <w:rPr>
          <w:rFonts w:ascii="STSong" w:hAnsi="STSong" w:cs="STSong"/>
          <w:color w:val="000000"/>
          <w:spacing w:val="-184"/>
          <w:sz w:val="36"/>
        </w:rPr>
        <w:t>）。</w:t>
      </w:r>
    </w:p>
    <w:p>
      <w:pPr>
        <w:framePr w:w="3370" w:x="2593"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A.国家开发银行</w:t>
      </w:r>
    </w:p>
    <w:p>
      <w:pPr>
        <w:framePr w:w="3370" w:x="2593" w:y="18334"/>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C.中国进出口银行</w:t>
      </w:r>
    </w:p>
    <w:p>
      <w:pPr>
        <w:framePr w:w="3370" w:x="2593" w:y="18334"/>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E.中国农业银行</w:t>
      </w:r>
    </w:p>
    <w:p>
      <w:pPr>
        <w:framePr w:w="3002" w:x="8498"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B.中国建设银行</w:t>
      </w:r>
    </w:p>
    <w:p>
      <w:pPr>
        <w:framePr w:w="3776" w:x="8480"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D.中国农业发展银行</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901"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64.保险的功能包括</w:t>
      </w:r>
      <w:r>
        <w:rPr>
          <w:rFonts w:ascii="Times New Roman"/>
          <w:color w:val="000000"/>
          <w:spacing w:val="90"/>
          <w:sz w:val="36"/>
        </w:rPr>
        <w:t xml:space="preserve"> </w:t>
      </w:r>
      <w:r>
        <w:rPr>
          <w:rFonts w:ascii="STSong" w:hAnsi="STSong" w:cs="STSong"/>
          <w:color w:val="000000"/>
          <w:spacing w:val="0"/>
          <w:sz w:val="36"/>
        </w:rPr>
        <w:t>（ACD</w:t>
      </w:r>
      <w:r>
        <w:rPr>
          <w:rFonts w:ascii="Times New Roman"/>
          <w:color w:val="000000"/>
          <w:spacing w:val="453"/>
          <w:sz w:val="36"/>
        </w:rPr>
        <w:t xml:space="preserve"> </w:t>
      </w:r>
      <w:r>
        <w:rPr>
          <w:rFonts w:ascii="STSong" w:hAnsi="STSong" w:cs="STSong"/>
          <w:color w:val="000000"/>
          <w:spacing w:val="0"/>
          <w:sz w:val="36"/>
        </w:rPr>
        <w:t>）</w:t>
      </w:r>
    </w:p>
    <w:p>
      <w:pPr>
        <w:framePr w:w="13851" w:x="1872" w:y="3417"/>
        <w:widowControl w:val="0"/>
        <w:autoSpaceDE w:val="0"/>
        <w:autoSpaceDN w:val="0"/>
        <w:spacing w:before="0" w:after="0" w:line="468" w:lineRule="exact"/>
        <w:ind w:left="721" w:right="0" w:firstLine="0"/>
        <w:jc w:val="left"/>
        <w:rPr>
          <w:rFonts w:ascii="Times New Roman"/>
          <w:color w:val="000000"/>
          <w:spacing w:val="0"/>
          <w:sz w:val="36"/>
        </w:rPr>
      </w:pPr>
      <w:r>
        <w:rPr>
          <w:rFonts w:ascii="STSong" w:hAnsi="STSong" w:cs="STSong"/>
          <w:color w:val="000000"/>
          <w:spacing w:val="0"/>
          <w:sz w:val="36"/>
        </w:rPr>
        <w:t>A.分摊风险</w:t>
      </w:r>
      <w:r>
        <w:rPr>
          <w:rFonts w:ascii="Times New Roman"/>
          <w:color w:val="000000"/>
          <w:spacing w:val="450"/>
          <w:sz w:val="36"/>
        </w:rPr>
        <w:t xml:space="preserve"> </w:t>
      </w:r>
      <w:r>
        <w:rPr>
          <w:rFonts w:ascii="STSong" w:hAnsi="STSong" w:cs="STSong"/>
          <w:color w:val="000000"/>
          <w:spacing w:val="0"/>
          <w:sz w:val="36"/>
        </w:rPr>
        <w:t>B.杜绝风险</w:t>
      </w:r>
      <w:r>
        <w:rPr>
          <w:rFonts w:ascii="Times New Roman"/>
          <w:color w:val="000000"/>
          <w:spacing w:val="447"/>
          <w:sz w:val="36"/>
        </w:rPr>
        <w:t xml:space="preserve"> </w:t>
      </w:r>
      <w:r>
        <w:rPr>
          <w:rFonts w:ascii="STSong" w:hAnsi="STSong" w:cs="STSong"/>
          <w:color w:val="000000"/>
          <w:spacing w:val="0"/>
          <w:sz w:val="36"/>
        </w:rPr>
        <w:t>C.金融性投资</w:t>
      </w:r>
      <w:r>
        <w:rPr>
          <w:rFonts w:ascii="Times New Roman"/>
          <w:color w:val="000000"/>
          <w:spacing w:val="446"/>
          <w:sz w:val="36"/>
        </w:rPr>
        <w:t xml:space="preserve"> </w:t>
      </w:r>
      <w:r>
        <w:rPr>
          <w:rFonts w:ascii="STSong" w:hAnsi="STSong" w:cs="STSong"/>
          <w:color w:val="000000"/>
          <w:spacing w:val="0"/>
          <w:sz w:val="36"/>
        </w:rPr>
        <w:t>D.补偿损失</w:t>
      </w:r>
      <w:r>
        <w:rPr>
          <w:rFonts w:ascii="Times New Roman"/>
          <w:color w:val="000000"/>
          <w:spacing w:val="450"/>
          <w:sz w:val="36"/>
        </w:rPr>
        <w:t xml:space="preserve"> </w:t>
      </w:r>
      <w:r>
        <w:rPr>
          <w:rFonts w:ascii="STSong" w:hAnsi="STSong" w:cs="STSong"/>
          <w:color w:val="000000"/>
          <w:spacing w:val="0"/>
          <w:sz w:val="36"/>
        </w:rPr>
        <w:t>E.信用合作</w:t>
      </w:r>
    </w:p>
    <w:p>
      <w:pPr>
        <w:framePr w:w="13851" w:x="1872" w:y="3417"/>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65.信托的基本当事人有</w:t>
      </w:r>
      <w:r>
        <w:rPr>
          <w:rFonts w:ascii="Times New Roman"/>
          <w:color w:val="000000"/>
          <w:spacing w:val="90"/>
          <w:sz w:val="36"/>
        </w:rPr>
        <w:t xml:space="preserve"> </w:t>
      </w:r>
      <w:r>
        <w:rPr>
          <w:rFonts w:ascii="STSong" w:hAnsi="STSong" w:cs="STSong"/>
          <w:color w:val="000000"/>
          <w:spacing w:val="0"/>
          <w:sz w:val="36"/>
        </w:rPr>
        <w:t>（ACD</w:t>
      </w:r>
      <w:r>
        <w:rPr>
          <w:rFonts w:ascii="Times New Roman"/>
          <w:color w:val="000000"/>
          <w:spacing w:val="273"/>
          <w:sz w:val="36"/>
        </w:rPr>
        <w:t xml:space="preserve"> </w:t>
      </w:r>
      <w:r>
        <w:rPr>
          <w:rFonts w:ascii="STSong" w:hAnsi="STSong" w:cs="STSong"/>
          <w:color w:val="000000"/>
          <w:spacing w:val="0"/>
          <w:sz w:val="36"/>
        </w:rPr>
        <w:t>）</w:t>
      </w:r>
    </w:p>
    <w:p>
      <w:pPr>
        <w:framePr w:w="10861" w:x="2593"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A、委托人</w:t>
      </w:r>
      <w:r>
        <w:rPr>
          <w:rFonts w:ascii="Times New Roman"/>
          <w:color w:val="000000"/>
          <w:spacing w:val="450"/>
          <w:sz w:val="36"/>
        </w:rPr>
        <w:t xml:space="preserve"> </w:t>
      </w:r>
      <w:r>
        <w:rPr>
          <w:rFonts w:ascii="STSong" w:hAnsi="STSong" w:cs="STSong"/>
          <w:color w:val="000000"/>
          <w:spacing w:val="1"/>
          <w:sz w:val="36"/>
        </w:rPr>
        <w:t>B.发起人</w:t>
      </w:r>
      <w:r>
        <w:rPr>
          <w:rFonts w:ascii="Times New Roman"/>
          <w:color w:val="000000"/>
          <w:spacing w:val="447"/>
          <w:sz w:val="36"/>
        </w:rPr>
        <w:t xml:space="preserve"> </w:t>
      </w:r>
      <w:r>
        <w:rPr>
          <w:rFonts w:ascii="STSong" w:hAnsi="STSong" w:cs="STSong"/>
          <w:color w:val="000000"/>
          <w:spacing w:val="0"/>
          <w:sz w:val="36"/>
        </w:rPr>
        <w:t>C.受托人</w:t>
      </w:r>
      <w:r>
        <w:rPr>
          <w:rFonts w:ascii="Times New Roman"/>
          <w:color w:val="000000"/>
          <w:spacing w:val="450"/>
          <w:sz w:val="36"/>
        </w:rPr>
        <w:t xml:space="preserve"> </w:t>
      </w:r>
      <w:r>
        <w:rPr>
          <w:rFonts w:ascii="STSong" w:hAnsi="STSong" w:cs="STSong"/>
          <w:color w:val="000000"/>
          <w:spacing w:val="0"/>
          <w:sz w:val="36"/>
        </w:rPr>
        <w:t>D.受益人</w:t>
      </w:r>
      <w:r>
        <w:rPr>
          <w:rFonts w:ascii="Times New Roman"/>
          <w:color w:val="000000"/>
          <w:spacing w:val="447"/>
          <w:sz w:val="36"/>
        </w:rPr>
        <w:t xml:space="preserve"> </w:t>
      </w:r>
      <w:r>
        <w:rPr>
          <w:rFonts w:ascii="STSong" w:hAnsi="STSong" w:cs="STSong"/>
          <w:color w:val="000000"/>
          <w:spacing w:val="0"/>
          <w:sz w:val="36"/>
        </w:rPr>
        <w:t>E.申请人</w:t>
      </w:r>
    </w:p>
    <w:p>
      <w:pPr>
        <w:framePr w:w="6998" w:x="1872"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66.下列属于投资银行功能的有</w:t>
      </w:r>
      <w:r>
        <w:rPr>
          <w:rFonts w:ascii="Times New Roman"/>
          <w:color w:val="000000"/>
          <w:spacing w:val="90"/>
          <w:sz w:val="36"/>
        </w:rPr>
        <w:t xml:space="preserve"> </w:t>
      </w:r>
      <w:r>
        <w:rPr>
          <w:rFonts w:ascii="STSong" w:hAnsi="STSong" w:cs="STSong"/>
          <w:color w:val="000000"/>
          <w:spacing w:val="0"/>
          <w:sz w:val="36"/>
        </w:rPr>
        <w:t>（</w:t>
      </w:r>
      <w:r>
        <w:rPr>
          <w:rFonts w:ascii="Times New Roman"/>
          <w:color w:val="000000"/>
          <w:spacing w:val="90"/>
          <w:sz w:val="36"/>
        </w:rPr>
        <w:t xml:space="preserve"> </w:t>
      </w:r>
      <w:r>
        <w:rPr>
          <w:rFonts w:ascii="STSong"/>
          <w:color w:val="000000"/>
          <w:spacing w:val="0"/>
          <w:sz w:val="36"/>
        </w:rPr>
        <w:t>acde</w:t>
      </w:r>
    </w:p>
    <w:p>
      <w:pPr>
        <w:framePr w:w="900" w:x="8681"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0595" w:x="2762"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A.提供直接融资</w:t>
      </w:r>
      <w:r>
        <w:rPr>
          <w:rFonts w:ascii="Times New Roman"/>
          <w:color w:val="000000"/>
          <w:spacing w:val="451"/>
          <w:sz w:val="36"/>
        </w:rPr>
        <w:t xml:space="preserve"> </w:t>
      </w:r>
      <w:r>
        <w:rPr>
          <w:rFonts w:ascii="STSong" w:hAnsi="STSong" w:cs="STSong"/>
          <w:color w:val="000000"/>
          <w:spacing w:val="0"/>
          <w:sz w:val="36"/>
        </w:rPr>
        <w:t>B.提供间接融资</w:t>
      </w:r>
      <w:r>
        <w:rPr>
          <w:rFonts w:ascii="Times New Roman"/>
          <w:color w:val="000000"/>
          <w:spacing w:val="446"/>
          <w:sz w:val="36"/>
        </w:rPr>
        <w:t xml:space="preserve"> </w:t>
      </w:r>
      <w:r>
        <w:rPr>
          <w:rFonts w:ascii="STSong" w:hAnsi="STSong" w:cs="STSong"/>
          <w:color w:val="000000"/>
          <w:spacing w:val="0"/>
          <w:sz w:val="36"/>
        </w:rPr>
        <w:t>C.承担证券发行工作</w:t>
      </w:r>
    </w:p>
    <w:p>
      <w:pPr>
        <w:framePr w:w="10595" w:x="2762" w:y="883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D.促进国民经济增长</w:t>
      </w:r>
      <w:r>
        <w:rPr>
          <w:rFonts w:ascii="Times New Roman"/>
          <w:color w:val="000000"/>
          <w:spacing w:val="451"/>
          <w:sz w:val="36"/>
        </w:rPr>
        <w:t xml:space="preserve"> </w:t>
      </w:r>
      <w:r>
        <w:rPr>
          <w:rFonts w:ascii="STSong" w:hAnsi="STSong" w:cs="STSong"/>
          <w:color w:val="000000"/>
          <w:spacing w:val="0"/>
          <w:sz w:val="36"/>
        </w:rPr>
        <w:t>E.优化资源配置</w:t>
      </w:r>
    </w:p>
    <w:p>
      <w:pPr>
        <w:framePr w:w="7814" w:x="1872"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67.保险公司的业务主要包括</w:t>
      </w:r>
      <w:r>
        <w:rPr>
          <w:rFonts w:ascii="Times New Roman"/>
          <w:color w:val="000000"/>
          <w:spacing w:val="90"/>
          <w:sz w:val="36"/>
        </w:rPr>
        <w:t xml:space="preserve"> </w:t>
      </w:r>
      <w:r>
        <w:rPr>
          <w:rFonts w:ascii="STSong" w:hAnsi="STSong" w:cs="STSong"/>
          <w:color w:val="000000"/>
          <w:spacing w:val="0"/>
          <w:sz w:val="36"/>
        </w:rPr>
        <w:t>（ABCD</w:t>
      </w:r>
      <w:r>
        <w:rPr>
          <w:rFonts w:ascii="Times New Roman"/>
          <w:color w:val="000000"/>
          <w:spacing w:val="454"/>
          <w:sz w:val="36"/>
        </w:rPr>
        <w:t xml:space="preserve"> </w:t>
      </w:r>
      <w:r>
        <w:rPr>
          <w:rFonts w:ascii="STSong" w:hAnsi="STSong" w:cs="STSong"/>
          <w:color w:val="000000"/>
          <w:spacing w:val="0"/>
          <w:sz w:val="36"/>
        </w:rPr>
        <w:t>）</w:t>
      </w:r>
    </w:p>
    <w:p>
      <w:pPr>
        <w:framePr w:w="11416" w:x="2719"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A.商业财产保险</w:t>
      </w:r>
      <w:r>
        <w:rPr>
          <w:rFonts w:ascii="Times New Roman"/>
          <w:color w:val="000000"/>
          <w:spacing w:val="451"/>
          <w:sz w:val="36"/>
        </w:rPr>
        <w:t xml:space="preserve"> </w:t>
      </w:r>
      <w:r>
        <w:rPr>
          <w:rFonts w:ascii="STSong" w:hAnsi="STSong" w:cs="STSong"/>
          <w:color w:val="000000"/>
          <w:spacing w:val="0"/>
          <w:sz w:val="36"/>
        </w:rPr>
        <w:t>B.商业人身保险</w:t>
      </w:r>
      <w:r>
        <w:rPr>
          <w:rFonts w:ascii="Times New Roman"/>
          <w:color w:val="000000"/>
          <w:spacing w:val="446"/>
          <w:sz w:val="36"/>
        </w:rPr>
        <w:t xml:space="preserve"> </w:t>
      </w:r>
      <w:r>
        <w:rPr>
          <w:rFonts w:ascii="STSong" w:hAnsi="STSong" w:cs="STSong"/>
          <w:color w:val="000000"/>
          <w:spacing w:val="0"/>
          <w:sz w:val="36"/>
        </w:rPr>
        <w:t>C.政策保险</w:t>
      </w:r>
      <w:r>
        <w:rPr>
          <w:rFonts w:ascii="Times New Roman"/>
          <w:color w:val="000000"/>
          <w:spacing w:val="267"/>
          <w:sz w:val="36"/>
        </w:rPr>
        <w:t xml:space="preserve"> </w:t>
      </w:r>
      <w:r>
        <w:rPr>
          <w:rFonts w:ascii="STSong" w:hAnsi="STSong" w:cs="STSong"/>
          <w:color w:val="000000"/>
          <w:spacing w:val="0"/>
          <w:sz w:val="36"/>
        </w:rPr>
        <w:t>D.社会保险</w:t>
      </w:r>
    </w:p>
    <w:p>
      <w:pPr>
        <w:framePr w:w="11416" w:x="2719" w:y="12908"/>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E.金融保险</w:t>
      </w:r>
    </w:p>
    <w:p>
      <w:pPr>
        <w:framePr w:w="7880" w:x="1872"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68、投资银行的主要业务包括</w:t>
      </w:r>
      <w:r>
        <w:rPr>
          <w:rFonts w:ascii="Times New Roman"/>
          <w:color w:val="000000"/>
          <w:spacing w:val="90"/>
          <w:sz w:val="36"/>
        </w:rPr>
        <w:t xml:space="preserve"> </w:t>
      </w:r>
      <w:r>
        <w:rPr>
          <w:rFonts w:ascii="STSong" w:hAnsi="STSong" w:cs="STSong"/>
          <w:color w:val="000000"/>
          <w:spacing w:val="0"/>
          <w:sz w:val="36"/>
        </w:rPr>
        <w:t>（ABCE</w:t>
      </w:r>
      <w:r>
        <w:rPr>
          <w:rFonts w:ascii="Times New Roman"/>
          <w:color w:val="000000"/>
          <w:spacing w:val="273"/>
          <w:sz w:val="36"/>
        </w:rPr>
        <w:t xml:space="preserve"> </w:t>
      </w:r>
      <w:r>
        <w:rPr>
          <w:rFonts w:ascii="STSong" w:hAnsi="STSong" w:cs="STSong"/>
          <w:color w:val="000000"/>
          <w:spacing w:val="0"/>
          <w:sz w:val="36"/>
        </w:rPr>
        <w:t>）</w:t>
      </w:r>
    </w:p>
    <w:p>
      <w:pPr>
        <w:framePr w:w="13437" w:x="1872" w:y="16976"/>
        <w:widowControl w:val="0"/>
        <w:autoSpaceDE w:val="0"/>
        <w:autoSpaceDN w:val="0"/>
        <w:spacing w:before="0" w:after="0" w:line="468" w:lineRule="exact"/>
        <w:ind w:left="721" w:right="0" w:firstLine="0"/>
        <w:jc w:val="left"/>
        <w:rPr>
          <w:rFonts w:ascii="Times New Roman"/>
          <w:color w:val="000000"/>
          <w:spacing w:val="0"/>
          <w:sz w:val="36"/>
        </w:rPr>
      </w:pPr>
      <w:r>
        <w:rPr>
          <w:rFonts w:ascii="STSong" w:hAnsi="STSong" w:cs="STSong"/>
          <w:color w:val="000000"/>
          <w:spacing w:val="0"/>
          <w:sz w:val="36"/>
        </w:rPr>
        <w:t>A.基金管理</w:t>
      </w:r>
      <w:r>
        <w:rPr>
          <w:rFonts w:ascii="Times New Roman"/>
          <w:color w:val="000000"/>
          <w:spacing w:val="450"/>
          <w:sz w:val="36"/>
        </w:rPr>
        <w:t xml:space="preserve"> </w:t>
      </w:r>
      <w:r>
        <w:rPr>
          <w:rFonts w:ascii="STSong" w:hAnsi="STSong" w:cs="STSong"/>
          <w:color w:val="000000"/>
          <w:spacing w:val="0"/>
          <w:sz w:val="36"/>
        </w:rPr>
        <w:t>B.风险投资</w:t>
      </w:r>
      <w:r>
        <w:rPr>
          <w:rFonts w:ascii="Times New Roman"/>
          <w:color w:val="000000"/>
          <w:spacing w:val="447"/>
          <w:sz w:val="36"/>
        </w:rPr>
        <w:t xml:space="preserve"> </w:t>
      </w:r>
      <w:r>
        <w:rPr>
          <w:rFonts w:ascii="STSong" w:hAnsi="STSong" w:cs="STSong"/>
          <w:color w:val="000000"/>
          <w:spacing w:val="0"/>
          <w:sz w:val="36"/>
        </w:rPr>
        <w:t>C.证券交易</w:t>
      </w:r>
      <w:r>
        <w:rPr>
          <w:rFonts w:ascii="Times New Roman"/>
          <w:color w:val="000000"/>
          <w:spacing w:val="450"/>
          <w:sz w:val="36"/>
        </w:rPr>
        <w:t xml:space="preserve"> </w:t>
      </w:r>
      <w:r>
        <w:rPr>
          <w:rFonts w:ascii="STSong" w:hAnsi="STSong" w:cs="STSong"/>
          <w:color w:val="000000"/>
          <w:spacing w:val="-1"/>
          <w:sz w:val="36"/>
        </w:rPr>
        <w:t>D.转账结算</w:t>
      </w:r>
      <w:r>
        <w:rPr>
          <w:rFonts w:ascii="Times New Roman"/>
          <w:color w:val="000000"/>
          <w:spacing w:val="451"/>
          <w:sz w:val="36"/>
        </w:rPr>
        <w:t xml:space="preserve"> </w:t>
      </w:r>
      <w:r>
        <w:rPr>
          <w:rFonts w:ascii="STSong" w:hAnsi="STSong" w:cs="STSong"/>
          <w:color w:val="000000"/>
          <w:spacing w:val="0"/>
          <w:sz w:val="36"/>
        </w:rPr>
        <w:t>E.企业并购</w:t>
      </w:r>
    </w:p>
    <w:p>
      <w:pPr>
        <w:framePr w:w="13437" w:x="1872" w:y="16976"/>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69、按照委托人的不同，信托业务可划分为</w:t>
      </w:r>
      <w:r>
        <w:rPr>
          <w:rFonts w:ascii="Times New Roman"/>
          <w:color w:val="000000"/>
          <w:spacing w:val="91"/>
          <w:sz w:val="36"/>
        </w:rPr>
        <w:t xml:space="preserve"> </w:t>
      </w:r>
      <w:r>
        <w:rPr>
          <w:rFonts w:ascii="STSong" w:hAnsi="STSong" w:cs="STSong"/>
          <w:color w:val="000000"/>
          <w:spacing w:val="0"/>
          <w:sz w:val="36"/>
        </w:rPr>
        <w:t>（ABD</w:t>
      </w:r>
      <w:r>
        <w:rPr>
          <w:rFonts w:ascii="Times New Roman"/>
          <w:color w:val="000000"/>
          <w:spacing w:val="273"/>
          <w:sz w:val="36"/>
        </w:rPr>
        <w:t xml:space="preserve"> </w:t>
      </w:r>
      <w:r>
        <w:rPr>
          <w:rFonts w:ascii="STSong" w:hAnsi="STSong" w:cs="STSong"/>
          <w:color w:val="000000"/>
          <w:spacing w:val="0"/>
          <w:sz w:val="36"/>
        </w:rPr>
        <w:t>）</w:t>
      </w:r>
    </w:p>
    <w:p>
      <w:pPr>
        <w:framePr w:w="3031" w:x="2762"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A.个人信托业务</w:t>
      </w:r>
    </w:p>
    <w:p>
      <w:pPr>
        <w:framePr w:w="3031" w:x="2762" w:y="1969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产信托业务</w:t>
      </w:r>
    </w:p>
    <w:p>
      <w:pPr>
        <w:framePr w:w="3006" w:x="5855"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B.法人信托业务</w:t>
      </w:r>
    </w:p>
    <w:p>
      <w:pPr>
        <w:framePr w:w="3013" w:x="8926"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C.公益信托业务</w:t>
      </w:r>
    </w:p>
    <w:p>
      <w:pPr>
        <w:framePr w:w="3064" w:x="12001"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D.通用信托业务</w:t>
      </w:r>
    </w:p>
    <w:p>
      <w:pPr>
        <w:framePr w:w="1224" w:x="15314"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5"/>
          <w:sz w:val="36"/>
        </w:rPr>
        <w:t>E.财</w:t>
      </w:r>
    </w:p>
    <w:p>
      <w:pPr>
        <w:framePr w:w="6377" w:x="1872" w:y="2198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70、商业人身保险包括</w:t>
      </w:r>
      <w:r>
        <w:rPr>
          <w:rFonts w:ascii="Times New Roman"/>
          <w:color w:val="000000"/>
          <w:spacing w:val="90"/>
          <w:sz w:val="36"/>
        </w:rPr>
        <w:t xml:space="preserve"> </w:t>
      </w:r>
      <w:r>
        <w:rPr>
          <w:rFonts w:ascii="STSong" w:hAnsi="STSong" w:cs="STSong"/>
          <w:color w:val="000000"/>
          <w:spacing w:val="0"/>
          <w:sz w:val="36"/>
        </w:rPr>
        <w:t>（ABE</w:t>
      </w:r>
      <w:r>
        <w:rPr>
          <w:rFonts w:ascii="Times New Roman"/>
          <w:color w:val="000000"/>
          <w:spacing w:val="274"/>
          <w:sz w:val="36"/>
        </w:rPr>
        <w:t xml:space="preserve"> </w:t>
      </w:r>
      <w:r>
        <w:rPr>
          <w:rFonts w:ascii="STSong" w:hAnsi="STSong" w:cs="STSong"/>
          <w:color w:val="000000"/>
          <w:spacing w:val="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830" w:x="2593" w:y="2059"/>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0"/>
          <w:sz w:val="36"/>
        </w:rPr>
        <w:t>A.人寿保险</w:t>
      </w:r>
      <w:r>
        <w:rPr>
          <w:rFonts w:ascii="STSong"/>
          <w:color w:val="000000"/>
          <w:spacing w:val="450"/>
          <w:sz w:val="36"/>
        </w:rPr>
        <w:t xml:space="preserve"> </w:t>
      </w:r>
      <w:r>
        <w:rPr>
          <w:rFonts w:ascii="STSong" w:hAnsi="STSong" w:cs="STSong"/>
          <w:color w:val="000000"/>
          <w:spacing w:val="0"/>
          <w:sz w:val="36"/>
        </w:rPr>
        <w:t>B.人身意外伤害保险</w:t>
      </w:r>
      <w:r>
        <w:rPr>
          <w:rFonts w:ascii="STSong"/>
          <w:color w:val="000000"/>
          <w:spacing w:val="447"/>
          <w:sz w:val="36"/>
        </w:rPr>
        <w:t xml:space="preserve"> </w:t>
      </w:r>
      <w:r>
        <w:rPr>
          <w:rFonts w:ascii="STSong"/>
          <w:color w:val="000000"/>
          <w:spacing w:val="0"/>
          <w:sz w:val="36"/>
        </w:rPr>
        <w:t>C.</w:t>
      </w:r>
      <w:r>
        <w:rPr>
          <w:rFonts w:ascii="STSong"/>
          <w:color w:val="000000"/>
          <w:spacing w:val="89"/>
          <w:sz w:val="36"/>
        </w:rPr>
        <w:t xml:space="preserve"> </w:t>
      </w:r>
      <w:r>
        <w:rPr>
          <w:rFonts w:ascii="STSong" w:hAnsi="STSong" w:cs="STSong"/>
          <w:color w:val="000000"/>
          <w:spacing w:val="0"/>
          <w:sz w:val="36"/>
        </w:rPr>
        <w:t>工伤保险</w:t>
      </w:r>
      <w:r>
        <w:rPr>
          <w:rFonts w:ascii="STSong"/>
          <w:color w:val="000000"/>
          <w:spacing w:val="451"/>
          <w:sz w:val="36"/>
        </w:rPr>
        <w:t xml:space="preserve"> </w:t>
      </w:r>
      <w:r>
        <w:rPr>
          <w:rFonts w:ascii="STSong" w:hAnsi="STSong" w:cs="STSong"/>
          <w:color w:val="000000"/>
          <w:spacing w:val="0"/>
          <w:sz w:val="36"/>
        </w:rPr>
        <w:t>D.责任保险</w:t>
      </w:r>
    </w:p>
    <w:p>
      <w:pPr>
        <w:framePr w:w="11830" w:x="2593" w:y="2059"/>
        <w:widowControl w:val="0"/>
        <w:autoSpaceDE w:val="0"/>
        <w:autoSpaceDN w:val="0"/>
        <w:spacing w:before="889" w:after="0" w:line="468" w:lineRule="exact"/>
        <w:ind w:left="0" w:right="0" w:firstLine="0"/>
        <w:jc w:val="left"/>
        <w:rPr>
          <w:rFonts w:ascii="STSong"/>
          <w:color w:val="000000"/>
          <w:spacing w:val="0"/>
          <w:sz w:val="36"/>
        </w:rPr>
      </w:pPr>
      <w:r>
        <w:rPr>
          <w:rFonts w:ascii="STSong"/>
          <w:color w:val="000000"/>
          <w:spacing w:val="0"/>
          <w:sz w:val="36"/>
        </w:rPr>
        <w:t>E.</w:t>
      </w:r>
      <w:r>
        <w:rPr>
          <w:rFonts w:ascii="STSong"/>
          <w:color w:val="000000"/>
          <w:spacing w:val="92"/>
          <w:sz w:val="36"/>
        </w:rPr>
        <w:t xml:space="preserve"> </w:t>
      </w:r>
      <w:r>
        <w:rPr>
          <w:rFonts w:ascii="STSong" w:hAnsi="STSong" w:cs="STSong"/>
          <w:color w:val="000000"/>
          <w:spacing w:val="0"/>
          <w:sz w:val="36"/>
        </w:rPr>
        <w:t>健康保险</w:t>
      </w:r>
    </w:p>
    <w:p>
      <w:pPr>
        <w:framePr w:w="9992" w:x="1872" w:y="4770"/>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0"/>
          <w:sz w:val="36"/>
        </w:rPr>
        <w:t>71、投资银行与商业银行的主要区别包括</w:t>
      </w:r>
      <w:r>
        <w:rPr>
          <w:rFonts w:ascii="STSong"/>
          <w:color w:val="000000"/>
          <w:spacing w:val="91"/>
          <w:sz w:val="36"/>
        </w:rPr>
        <w:t xml:space="preserve"> </w:t>
      </w:r>
      <w:r>
        <w:rPr>
          <w:rFonts w:ascii="STSong" w:hAnsi="STSong" w:cs="STSong"/>
          <w:color w:val="000000"/>
          <w:spacing w:val="0"/>
          <w:sz w:val="36"/>
        </w:rPr>
        <w:t>（BCDE</w:t>
      </w:r>
      <w:r>
        <w:rPr>
          <w:rFonts w:ascii="STSong"/>
          <w:color w:val="000000"/>
          <w:spacing w:val="275"/>
          <w:sz w:val="36"/>
        </w:rPr>
        <w:t xml:space="preserve"> </w:t>
      </w:r>
      <w:r>
        <w:rPr>
          <w:rFonts w:ascii="STSong" w:hAnsi="STSong" w:cs="STSong"/>
          <w:color w:val="000000"/>
          <w:spacing w:val="0"/>
          <w:sz w:val="36"/>
        </w:rPr>
        <w:t>）</w:t>
      </w:r>
    </w:p>
    <w:p>
      <w:pPr>
        <w:framePr w:w="12707" w:x="2762" w:y="6127"/>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0"/>
          <w:sz w:val="36"/>
        </w:rPr>
        <w:t>A.在经济运行中的职能不同</w:t>
      </w:r>
      <w:r>
        <w:rPr>
          <w:rFonts w:ascii="STSong"/>
          <w:color w:val="000000"/>
          <w:spacing w:val="469"/>
          <w:sz w:val="36"/>
        </w:rPr>
        <w:t xml:space="preserve"> </w:t>
      </w:r>
      <w:r>
        <w:rPr>
          <w:rFonts w:ascii="STSong" w:hAnsi="STSong" w:cs="STSong"/>
          <w:color w:val="000000"/>
          <w:spacing w:val="0"/>
          <w:sz w:val="36"/>
        </w:rPr>
        <w:t>B.本源业务不同</w:t>
      </w:r>
      <w:r>
        <w:rPr>
          <w:rFonts w:ascii="STSong"/>
          <w:color w:val="000000"/>
          <w:spacing w:val="464"/>
          <w:sz w:val="36"/>
        </w:rPr>
        <w:t xml:space="preserve"> </w:t>
      </w:r>
      <w:r>
        <w:rPr>
          <w:rFonts w:ascii="STSong" w:hAnsi="STSong" w:cs="STSong"/>
          <w:color w:val="000000"/>
          <w:spacing w:val="0"/>
          <w:sz w:val="36"/>
        </w:rPr>
        <w:t>C.经营管理风格不同</w:t>
      </w:r>
    </w:p>
    <w:p>
      <w:pPr>
        <w:framePr w:w="12707" w:x="2762" w:y="6127"/>
        <w:widowControl w:val="0"/>
        <w:autoSpaceDE w:val="0"/>
        <w:autoSpaceDN w:val="0"/>
        <w:spacing w:before="468" w:after="0" w:line="468" w:lineRule="exact"/>
        <w:ind w:left="0" w:right="0" w:firstLine="0"/>
        <w:jc w:val="left"/>
        <w:rPr>
          <w:rFonts w:ascii="STSong"/>
          <w:color w:val="000000"/>
          <w:spacing w:val="0"/>
          <w:sz w:val="36"/>
        </w:rPr>
      </w:pPr>
      <w:r>
        <w:rPr>
          <w:rFonts w:ascii="STSong" w:hAnsi="STSong" w:cs="STSong"/>
          <w:color w:val="000000"/>
          <w:spacing w:val="0"/>
          <w:sz w:val="36"/>
        </w:rPr>
        <w:t>润来源不同</w:t>
      </w:r>
      <w:r>
        <w:rPr>
          <w:rFonts w:ascii="STSong"/>
          <w:color w:val="000000"/>
          <w:spacing w:val="450"/>
          <w:sz w:val="36"/>
        </w:rPr>
        <w:t xml:space="preserve"> </w:t>
      </w:r>
      <w:r>
        <w:rPr>
          <w:rFonts w:ascii="STSong" w:hAnsi="STSong" w:cs="STSong"/>
          <w:color w:val="000000"/>
          <w:spacing w:val="0"/>
          <w:sz w:val="36"/>
        </w:rPr>
        <w:t>E.融资功能不同</w:t>
      </w:r>
    </w:p>
    <w:p>
      <w:pPr>
        <w:framePr w:w="1256" w:x="15274" w:y="6127"/>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0"/>
          <w:sz w:val="36"/>
        </w:rPr>
        <w:t>D.利</w:t>
      </w:r>
    </w:p>
    <w:p>
      <w:pPr>
        <w:framePr w:w="7524" w:x="1872" w:y="8422"/>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0"/>
          <w:sz w:val="36"/>
        </w:rPr>
        <w:t>72、个人信托业务主要包括</w:t>
      </w:r>
      <w:r>
        <w:rPr>
          <w:rFonts w:ascii="STSong"/>
          <w:color w:val="000000"/>
          <w:spacing w:val="90"/>
          <w:sz w:val="36"/>
        </w:rPr>
        <w:t xml:space="preserve"> </w:t>
      </w:r>
      <w:r>
        <w:rPr>
          <w:rFonts w:ascii="STSong" w:hAnsi="STSong" w:cs="STSong"/>
          <w:color w:val="000000"/>
          <w:spacing w:val="0"/>
          <w:sz w:val="36"/>
        </w:rPr>
        <w:t>（ABDE</w:t>
      </w:r>
      <w:r>
        <w:rPr>
          <w:rFonts w:ascii="STSong"/>
          <w:color w:val="000000"/>
          <w:spacing w:val="274"/>
          <w:sz w:val="36"/>
        </w:rPr>
        <w:t xml:space="preserve"> </w:t>
      </w:r>
      <w:r>
        <w:rPr>
          <w:rFonts w:ascii="STSong" w:hAnsi="STSong" w:cs="STSong"/>
          <w:color w:val="000000"/>
          <w:spacing w:val="0"/>
          <w:sz w:val="36"/>
        </w:rPr>
        <w:t>）</w:t>
      </w:r>
    </w:p>
    <w:p>
      <w:pPr>
        <w:framePr w:w="8049" w:x="2762" w:y="9775"/>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1"/>
          <w:sz w:val="36"/>
        </w:rPr>
        <w:t>A.财产处理信托业务</w:t>
      </w:r>
      <w:r>
        <w:rPr>
          <w:rFonts w:ascii="STSong"/>
          <w:color w:val="000000"/>
          <w:spacing w:val="511"/>
          <w:sz w:val="36"/>
        </w:rPr>
        <w:t xml:space="preserve"> </w:t>
      </w:r>
      <w:r>
        <w:rPr>
          <w:rFonts w:ascii="STSong" w:hAnsi="STSong" w:cs="STSong"/>
          <w:color w:val="000000"/>
          <w:spacing w:val="1"/>
          <w:sz w:val="36"/>
        </w:rPr>
        <w:t>B.财产监护信托业务</w:t>
      </w:r>
    </w:p>
    <w:p>
      <w:pPr>
        <w:framePr w:w="8049" w:x="2762" w:y="9775"/>
        <w:widowControl w:val="0"/>
        <w:autoSpaceDE w:val="0"/>
        <w:autoSpaceDN w:val="0"/>
        <w:spacing w:before="468" w:after="0" w:line="468" w:lineRule="exact"/>
        <w:ind w:left="0" w:right="0" w:firstLine="0"/>
        <w:jc w:val="left"/>
        <w:rPr>
          <w:rFonts w:ascii="STSong"/>
          <w:color w:val="000000"/>
          <w:spacing w:val="0"/>
          <w:sz w:val="36"/>
        </w:rPr>
      </w:pPr>
      <w:r>
        <w:rPr>
          <w:rFonts w:ascii="STSong" w:hAnsi="STSong" w:cs="STSong"/>
          <w:color w:val="000000"/>
          <w:spacing w:val="0"/>
          <w:sz w:val="36"/>
        </w:rPr>
        <w:t>险信托业务</w:t>
      </w:r>
      <w:r>
        <w:rPr>
          <w:rFonts w:ascii="STSong"/>
          <w:color w:val="000000"/>
          <w:spacing w:val="450"/>
          <w:sz w:val="36"/>
        </w:rPr>
        <w:t xml:space="preserve"> </w:t>
      </w:r>
      <w:r>
        <w:rPr>
          <w:rFonts w:ascii="STSong" w:hAnsi="STSong" w:cs="STSong"/>
          <w:color w:val="000000"/>
          <w:spacing w:val="0"/>
          <w:sz w:val="36"/>
        </w:rPr>
        <w:t>E.特定赠与信托业务</w:t>
      </w:r>
    </w:p>
    <w:p>
      <w:pPr>
        <w:framePr w:w="3373" w:x="10550" w:y="9775"/>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1"/>
          <w:sz w:val="36"/>
        </w:rPr>
        <w:t>C.不动产信托业务</w:t>
      </w:r>
    </w:p>
    <w:p>
      <w:pPr>
        <w:framePr w:w="1980" w:x="14543" w:y="9775"/>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1"/>
          <w:sz w:val="36"/>
        </w:rPr>
        <w:t>D.人寿保</w:t>
      </w:r>
    </w:p>
    <w:p>
      <w:pPr>
        <w:framePr w:w="6688" w:x="1872" w:y="12068"/>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0"/>
          <w:sz w:val="36"/>
        </w:rPr>
        <w:t>73、社会保险的种类有</w:t>
      </w:r>
      <w:r>
        <w:rPr>
          <w:rFonts w:ascii="STSong"/>
          <w:color w:val="000000"/>
          <w:spacing w:val="90"/>
          <w:sz w:val="36"/>
        </w:rPr>
        <w:t xml:space="preserve"> </w:t>
      </w:r>
      <w:r>
        <w:rPr>
          <w:rFonts w:ascii="STSong" w:hAnsi="STSong" w:cs="STSong"/>
          <w:color w:val="000000"/>
          <w:spacing w:val="0"/>
          <w:sz w:val="36"/>
        </w:rPr>
        <w:t>（ABCD</w:t>
      </w:r>
      <w:r>
        <w:rPr>
          <w:rFonts w:ascii="STSong"/>
          <w:color w:val="000000"/>
          <w:spacing w:val="274"/>
          <w:sz w:val="36"/>
        </w:rPr>
        <w:t xml:space="preserve"> </w:t>
      </w:r>
      <w:r>
        <w:rPr>
          <w:rFonts w:ascii="STSong" w:hAnsi="STSong" w:cs="STSong"/>
          <w:color w:val="000000"/>
          <w:spacing w:val="0"/>
          <w:sz w:val="36"/>
        </w:rPr>
        <w:t>）</w:t>
      </w:r>
    </w:p>
    <w:p>
      <w:pPr>
        <w:framePr w:w="14207" w:x="1868" w:y="13426"/>
        <w:widowControl w:val="0"/>
        <w:autoSpaceDE w:val="0"/>
        <w:autoSpaceDN w:val="0"/>
        <w:spacing w:before="0" w:after="0" w:line="468" w:lineRule="exact"/>
        <w:ind w:left="850" w:right="0" w:firstLine="0"/>
        <w:jc w:val="left"/>
        <w:rPr>
          <w:rFonts w:ascii="STSong"/>
          <w:color w:val="000000"/>
          <w:spacing w:val="0"/>
          <w:sz w:val="36"/>
        </w:rPr>
      </w:pPr>
      <w:r>
        <w:rPr>
          <w:rFonts w:ascii="STSong" w:hAnsi="STSong" w:cs="STSong"/>
          <w:color w:val="000000"/>
          <w:spacing w:val="0"/>
          <w:sz w:val="36"/>
        </w:rPr>
        <w:t>A.养老保险</w:t>
      </w:r>
      <w:r>
        <w:rPr>
          <w:rFonts w:ascii="STSong"/>
          <w:color w:val="000000"/>
          <w:spacing w:val="270"/>
          <w:sz w:val="36"/>
        </w:rPr>
        <w:t xml:space="preserve"> </w:t>
      </w:r>
      <w:r>
        <w:rPr>
          <w:rFonts w:ascii="STSong" w:hAnsi="STSong" w:cs="STSong"/>
          <w:color w:val="000000"/>
          <w:spacing w:val="0"/>
          <w:sz w:val="36"/>
        </w:rPr>
        <w:t>B.失业保险</w:t>
      </w:r>
      <w:r>
        <w:rPr>
          <w:rFonts w:ascii="STSong"/>
          <w:color w:val="000000"/>
          <w:spacing w:val="267"/>
          <w:sz w:val="36"/>
        </w:rPr>
        <w:t xml:space="preserve"> </w:t>
      </w:r>
      <w:r>
        <w:rPr>
          <w:rFonts w:ascii="STSong" w:hAnsi="STSong" w:cs="STSong"/>
          <w:color w:val="000000"/>
          <w:spacing w:val="0"/>
          <w:sz w:val="36"/>
        </w:rPr>
        <w:t>C.医疗保险</w:t>
      </w:r>
      <w:r>
        <w:rPr>
          <w:rFonts w:ascii="STSong"/>
          <w:color w:val="000000"/>
          <w:spacing w:val="90"/>
          <w:sz w:val="36"/>
        </w:rPr>
        <w:t xml:space="preserve"> </w:t>
      </w:r>
      <w:r>
        <w:rPr>
          <w:rFonts w:ascii="STSong" w:hAnsi="STSong" w:cs="STSong"/>
          <w:color w:val="000000"/>
          <w:spacing w:val="0"/>
          <w:sz w:val="36"/>
        </w:rPr>
        <w:t>D.工伤保险</w:t>
      </w:r>
      <w:r>
        <w:rPr>
          <w:rFonts w:ascii="STSong"/>
          <w:color w:val="000000"/>
          <w:spacing w:val="267"/>
          <w:sz w:val="36"/>
        </w:rPr>
        <w:t xml:space="preserve"> </w:t>
      </w:r>
      <w:r>
        <w:rPr>
          <w:rFonts w:ascii="STSong" w:hAnsi="STSong" w:cs="STSong"/>
          <w:color w:val="000000"/>
          <w:spacing w:val="0"/>
          <w:sz w:val="36"/>
        </w:rPr>
        <w:t>E.人身意外伤害保险</w:t>
      </w:r>
    </w:p>
    <w:p>
      <w:pPr>
        <w:framePr w:w="14207" w:x="1868" w:y="13426"/>
        <w:widowControl w:val="0"/>
        <w:autoSpaceDE w:val="0"/>
        <w:autoSpaceDN w:val="0"/>
        <w:spacing w:before="885" w:after="0" w:line="468" w:lineRule="exact"/>
        <w:ind w:left="0" w:right="0" w:firstLine="0"/>
        <w:jc w:val="left"/>
        <w:rPr>
          <w:rFonts w:ascii="STSong"/>
          <w:color w:val="000000"/>
          <w:spacing w:val="0"/>
          <w:sz w:val="36"/>
        </w:rPr>
      </w:pPr>
      <w:r>
        <w:rPr>
          <w:rFonts w:ascii="STSong" w:hAnsi="STSong" w:cs="STSong"/>
          <w:color w:val="000000"/>
          <w:spacing w:val="0"/>
          <w:sz w:val="36"/>
        </w:rPr>
        <w:t>74、封闭式投资基金与开放式投资基金的主要区别是(ABD</w:t>
      </w:r>
      <w:r>
        <w:rPr>
          <w:rFonts w:ascii="STSong"/>
          <w:color w:val="000000"/>
          <w:spacing w:val="450"/>
          <w:sz w:val="36"/>
        </w:rPr>
        <w:t xml:space="preserve"> </w:t>
      </w:r>
      <w:r>
        <w:rPr>
          <w:rFonts w:ascii="STSong"/>
          <w:color w:val="000000"/>
          <w:spacing w:val="0"/>
          <w:sz w:val="36"/>
        </w:rPr>
        <w:t>)</w:t>
      </w:r>
    </w:p>
    <w:p>
      <w:pPr>
        <w:framePr w:w="3056" w:x="2719" w:y="16137"/>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0"/>
          <w:sz w:val="36"/>
        </w:rPr>
        <w:t>A.发行期限不同</w:t>
      </w:r>
    </w:p>
    <w:p>
      <w:pPr>
        <w:framePr w:w="3056" w:x="2719" w:y="16137"/>
        <w:widowControl w:val="0"/>
        <w:autoSpaceDE w:val="0"/>
        <w:autoSpaceDN w:val="0"/>
        <w:spacing w:before="889" w:after="0" w:line="468" w:lineRule="exact"/>
        <w:ind w:left="0" w:right="0" w:firstLine="0"/>
        <w:jc w:val="left"/>
        <w:rPr>
          <w:rFonts w:ascii="STSong"/>
          <w:color w:val="000000"/>
          <w:spacing w:val="0"/>
          <w:sz w:val="36"/>
        </w:rPr>
      </w:pPr>
      <w:r>
        <w:rPr>
          <w:rFonts w:ascii="STSong" w:hAnsi="STSong" w:cs="STSong"/>
          <w:color w:val="000000"/>
          <w:spacing w:val="0"/>
          <w:sz w:val="36"/>
        </w:rPr>
        <w:t>D.交易方式不同</w:t>
      </w:r>
    </w:p>
    <w:p>
      <w:pPr>
        <w:framePr w:w="3049" w:x="5923" w:y="16137"/>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0"/>
          <w:sz w:val="36"/>
        </w:rPr>
        <w:t>B.发行数额不同</w:t>
      </w:r>
    </w:p>
    <w:p>
      <w:pPr>
        <w:framePr w:w="3049" w:x="5923" w:y="16137"/>
        <w:widowControl w:val="0"/>
        <w:autoSpaceDE w:val="0"/>
        <w:autoSpaceDN w:val="0"/>
        <w:spacing w:before="889" w:after="0" w:line="468" w:lineRule="exact"/>
        <w:ind w:left="33" w:right="0" w:firstLine="0"/>
        <w:jc w:val="left"/>
        <w:rPr>
          <w:rFonts w:ascii="STSong"/>
          <w:color w:val="000000"/>
          <w:spacing w:val="0"/>
          <w:sz w:val="36"/>
        </w:rPr>
      </w:pPr>
      <w:r>
        <w:rPr>
          <w:rFonts w:ascii="STSong" w:hAnsi="STSong" w:cs="STSong"/>
          <w:color w:val="000000"/>
          <w:spacing w:val="0"/>
          <w:sz w:val="36"/>
        </w:rPr>
        <w:t>E.收益分配不同</w:t>
      </w:r>
    </w:p>
    <w:p>
      <w:pPr>
        <w:framePr w:w="3010" w:x="9102" w:y="16137"/>
        <w:widowControl w:val="0"/>
        <w:autoSpaceDE w:val="0"/>
        <w:autoSpaceDN w:val="0"/>
        <w:spacing w:before="0" w:after="0" w:line="468" w:lineRule="exact"/>
        <w:ind w:left="0" w:right="0" w:firstLine="0"/>
        <w:jc w:val="left"/>
        <w:rPr>
          <w:rFonts w:ascii="STSong"/>
          <w:color w:val="000000"/>
          <w:spacing w:val="0"/>
          <w:sz w:val="36"/>
        </w:rPr>
      </w:pPr>
      <w:r>
        <w:rPr>
          <w:rFonts w:ascii="STSong" w:hAnsi="STSong" w:cs="STSong"/>
          <w:color w:val="000000"/>
          <w:spacing w:val="0"/>
          <w:sz w:val="36"/>
        </w:rPr>
        <w:t>C.投资方向不同</w:t>
      </w:r>
    </w:p>
    <w:p>
      <w:pPr>
        <w:framePr w:w="8395" w:x="1872" w:y="18849"/>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75.</w:t>
      </w:r>
      <w:r>
        <w:rPr>
          <w:rFonts w:ascii="STSong"/>
          <w:color w:val="000000"/>
          <w:spacing w:val="272"/>
          <w:sz w:val="36"/>
        </w:rPr>
        <w:t xml:space="preserve"> </w:t>
      </w:r>
      <w:r>
        <w:rPr>
          <w:rFonts w:ascii="STSong" w:hAnsi="STSong" w:cs="STSong"/>
          <w:color w:val="000000"/>
          <w:spacing w:val="0"/>
          <w:sz w:val="36"/>
        </w:rPr>
        <w:t>以下子市场中属于货币市场的是:</w:t>
      </w:r>
      <w:r>
        <w:rPr>
          <w:rFonts w:ascii="STSong"/>
          <w:color w:val="000000"/>
          <w:spacing w:val="0"/>
          <w:sz w:val="36"/>
        </w:rPr>
        <w:t xml:space="preserve"> </w:t>
      </w:r>
      <w:r>
        <w:rPr>
          <w:rFonts w:ascii="STSong"/>
          <w:color w:val="000000"/>
          <w:spacing w:val="0"/>
          <w:sz w:val="36"/>
        </w:rPr>
        <w:t>(ABCDE</w:t>
      </w:r>
    </w:p>
    <w:p>
      <w:pPr>
        <w:framePr w:w="645" w:x="10072" w:y="18849"/>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w:t>
      </w:r>
    </w:p>
    <w:p>
      <w:pPr>
        <w:framePr w:w="12865" w:x="2931" w:y="20206"/>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91"/>
          <w:sz w:val="36"/>
        </w:rPr>
        <w:t xml:space="preserve"> </w:t>
      </w:r>
      <w:r>
        <w:rPr>
          <w:rFonts w:ascii="STSong" w:hAnsi="STSong" w:cs="STSong"/>
          <w:color w:val="000000"/>
          <w:spacing w:val="0"/>
          <w:sz w:val="36"/>
        </w:rPr>
        <w:t>回购协议市场</w:t>
      </w:r>
      <w:r>
        <w:rPr>
          <w:rFonts w:ascii="STSong"/>
          <w:color w:val="000000"/>
          <w:spacing w:val="451"/>
          <w:sz w:val="36"/>
        </w:rPr>
        <w:t xml:space="preserve"> </w:t>
      </w:r>
      <w:r>
        <w:rPr>
          <w:rFonts w:ascii="STSong"/>
          <w:color w:val="000000"/>
          <w:spacing w:val="0"/>
          <w:sz w:val="36"/>
        </w:rPr>
        <w:t>B.</w:t>
      </w:r>
      <w:r>
        <w:rPr>
          <w:rFonts w:ascii="STSong"/>
          <w:color w:val="000000"/>
          <w:spacing w:val="88"/>
          <w:sz w:val="36"/>
        </w:rPr>
        <w:t xml:space="preserve"> </w:t>
      </w:r>
      <w:r>
        <w:rPr>
          <w:rFonts w:ascii="STSong" w:hAnsi="STSong" w:cs="STSong"/>
          <w:color w:val="000000"/>
          <w:spacing w:val="0"/>
          <w:sz w:val="36"/>
        </w:rPr>
        <w:t>票据市场</w:t>
      </w:r>
      <w:r>
        <w:rPr>
          <w:rFonts w:ascii="STSong"/>
          <w:color w:val="000000"/>
          <w:spacing w:val="450"/>
          <w:sz w:val="36"/>
        </w:rPr>
        <w:t xml:space="preserve"> </w:t>
      </w:r>
      <w:r>
        <w:rPr>
          <w:rFonts w:ascii="STSong"/>
          <w:color w:val="000000"/>
          <w:spacing w:val="0"/>
          <w:sz w:val="36"/>
        </w:rPr>
        <w:t>C.</w:t>
      </w:r>
      <w:r>
        <w:rPr>
          <w:rFonts w:ascii="STSong"/>
          <w:color w:val="000000"/>
          <w:spacing w:val="92"/>
          <w:sz w:val="36"/>
        </w:rPr>
        <w:t xml:space="preserve"> </w:t>
      </w:r>
      <w:r>
        <w:rPr>
          <w:rFonts w:ascii="STSong" w:hAnsi="STSong" w:cs="STSong"/>
          <w:color w:val="000000"/>
          <w:spacing w:val="0"/>
          <w:sz w:val="36"/>
        </w:rPr>
        <w:t>国库券市场</w:t>
      </w:r>
      <w:r>
        <w:rPr>
          <w:rFonts w:ascii="STSong"/>
          <w:color w:val="000000"/>
          <w:spacing w:val="447"/>
          <w:sz w:val="36"/>
        </w:rPr>
        <w:t xml:space="preserve"> </w:t>
      </w:r>
      <w:r>
        <w:rPr>
          <w:rFonts w:ascii="STSong"/>
          <w:color w:val="000000"/>
          <w:spacing w:val="0"/>
          <w:sz w:val="36"/>
        </w:rPr>
        <w:t>D.</w:t>
      </w:r>
      <w:r>
        <w:rPr>
          <w:rFonts w:ascii="STSong"/>
          <w:color w:val="000000"/>
          <w:spacing w:val="90"/>
          <w:sz w:val="36"/>
        </w:rPr>
        <w:t xml:space="preserve"> </w:t>
      </w:r>
      <w:r>
        <w:rPr>
          <w:rFonts w:ascii="STSong" w:hAnsi="STSong" w:cs="STSong"/>
          <w:color w:val="000000"/>
          <w:spacing w:val="0"/>
          <w:sz w:val="36"/>
        </w:rPr>
        <w:t>同业拆借市场</w:t>
      </w:r>
    </w:p>
    <w:p>
      <w:pPr>
        <w:framePr w:w="12865" w:x="2931" w:y="20206"/>
        <w:widowControl w:val="0"/>
        <w:autoSpaceDE w:val="0"/>
        <w:autoSpaceDN w:val="0"/>
        <w:spacing w:before="889" w:after="0" w:line="468" w:lineRule="exact"/>
        <w:ind w:left="0" w:right="0" w:firstLine="0"/>
        <w:jc w:val="left"/>
        <w:rPr>
          <w:rFonts w:ascii="STSong"/>
          <w:color w:val="000000"/>
          <w:spacing w:val="0"/>
          <w:sz w:val="36"/>
        </w:rPr>
      </w:pPr>
      <w:r>
        <w:rPr>
          <w:rFonts w:ascii="STSong"/>
          <w:color w:val="000000"/>
          <w:spacing w:val="0"/>
          <w:sz w:val="36"/>
        </w:rPr>
        <w:t>E.</w:t>
      </w:r>
      <w:r>
        <w:rPr>
          <w:rFonts w:ascii="STSong"/>
          <w:color w:val="000000"/>
          <w:spacing w:val="92"/>
          <w:sz w:val="36"/>
        </w:rPr>
        <w:t xml:space="preserve"> </w:t>
      </w:r>
      <w:r>
        <w:rPr>
          <w:rFonts w:ascii="STSong" w:hAnsi="STSong" w:cs="STSong"/>
          <w:color w:val="000000"/>
          <w:spacing w:val="0"/>
          <w:sz w:val="36"/>
        </w:rPr>
        <w:t>大额可转让定期存单市场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127" w:x="1872" w:y="2059"/>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76.</w:t>
      </w:r>
      <w:r>
        <w:rPr>
          <w:rFonts w:ascii="STSong"/>
          <w:color w:val="000000"/>
          <w:spacing w:val="272"/>
          <w:sz w:val="36"/>
        </w:rPr>
        <w:t xml:space="preserve"> </w:t>
      </w:r>
      <w:r>
        <w:rPr>
          <w:rFonts w:ascii="STSong" w:hAnsi="STSong" w:cs="STSong"/>
          <w:color w:val="000000"/>
          <w:spacing w:val="0"/>
          <w:sz w:val="36"/>
        </w:rPr>
        <w:t>货币市场的主要特点是:</w:t>
      </w:r>
    </w:p>
    <w:p>
      <w:pPr>
        <w:framePr w:w="1346" w:x="9743" w:y="2059"/>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(ABE</w:t>
      </w:r>
    </w:p>
    <w:p>
      <w:pPr>
        <w:framePr w:w="645" w:x="11451" w:y="2059"/>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w:t>
      </w:r>
    </w:p>
    <w:p>
      <w:pPr>
        <w:framePr w:w="9350" w:x="2953" w:y="3417"/>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91"/>
          <w:sz w:val="36"/>
        </w:rPr>
        <w:t xml:space="preserve"> </w:t>
      </w:r>
      <w:r>
        <w:rPr>
          <w:rFonts w:ascii="STSong" w:hAnsi="STSong" w:cs="STSong"/>
          <w:color w:val="000000"/>
          <w:spacing w:val="0"/>
          <w:sz w:val="36"/>
        </w:rPr>
        <w:t>交易期限短</w:t>
      </w:r>
      <w:r>
        <w:rPr>
          <w:rFonts w:ascii="STSong"/>
          <w:color w:val="000000"/>
          <w:spacing w:val="451"/>
          <w:sz w:val="36"/>
        </w:rPr>
        <w:t xml:space="preserve"> </w:t>
      </w:r>
      <w:r>
        <w:rPr>
          <w:rFonts w:ascii="STSong" w:hAnsi="STSong" w:cs="STSong"/>
          <w:color w:val="000000"/>
          <w:spacing w:val="0"/>
          <w:sz w:val="36"/>
        </w:rPr>
        <w:t>B.交易工具流动性强</w:t>
      </w:r>
      <w:r>
        <w:rPr>
          <w:rFonts w:ascii="STSong"/>
          <w:color w:val="000000"/>
          <w:spacing w:val="447"/>
          <w:sz w:val="36"/>
        </w:rPr>
        <w:t xml:space="preserve"> </w:t>
      </w:r>
      <w:r>
        <w:rPr>
          <w:rFonts w:ascii="STSong"/>
          <w:color w:val="000000"/>
          <w:spacing w:val="0"/>
          <w:sz w:val="36"/>
        </w:rPr>
        <w:t>C.</w:t>
      </w:r>
      <w:r>
        <w:rPr>
          <w:rFonts w:ascii="STSong"/>
          <w:color w:val="000000"/>
          <w:spacing w:val="89"/>
          <w:sz w:val="36"/>
        </w:rPr>
        <w:t xml:space="preserve"> </w:t>
      </w:r>
      <w:r>
        <w:rPr>
          <w:rFonts w:ascii="STSong" w:hAnsi="STSong" w:cs="STSong"/>
          <w:color w:val="000000"/>
          <w:spacing w:val="0"/>
          <w:sz w:val="36"/>
        </w:rPr>
        <w:t>风险小</w:t>
      </w:r>
    </w:p>
    <w:p>
      <w:pPr>
        <w:framePr w:w="9350" w:x="2953" w:y="3417"/>
        <w:widowControl w:val="0"/>
        <w:autoSpaceDE w:val="0"/>
        <w:autoSpaceDN w:val="0"/>
        <w:spacing w:before="885" w:after="0" w:line="468" w:lineRule="exact"/>
        <w:ind w:left="0" w:right="0" w:firstLine="0"/>
        <w:jc w:val="left"/>
        <w:rPr>
          <w:rFonts w:ascii="STSong"/>
          <w:color w:val="000000"/>
          <w:spacing w:val="0"/>
          <w:sz w:val="36"/>
        </w:rPr>
      </w:pPr>
      <w:r>
        <w:rPr>
          <w:rFonts w:ascii="STSong"/>
          <w:color w:val="000000"/>
          <w:spacing w:val="0"/>
          <w:sz w:val="36"/>
        </w:rPr>
        <w:t>D.</w:t>
      </w:r>
      <w:r>
        <w:rPr>
          <w:rFonts w:ascii="STSong"/>
          <w:color w:val="000000"/>
          <w:spacing w:val="90"/>
          <w:sz w:val="36"/>
        </w:rPr>
        <w:t xml:space="preserve"> </w:t>
      </w:r>
      <w:r>
        <w:rPr>
          <w:rFonts w:ascii="STSong" w:hAnsi="STSong" w:cs="STSong"/>
          <w:color w:val="000000"/>
          <w:spacing w:val="0"/>
          <w:sz w:val="36"/>
        </w:rPr>
        <w:t>交易工具不易兑现</w:t>
      </w:r>
      <w:r>
        <w:rPr>
          <w:rFonts w:ascii="STSong"/>
          <w:color w:val="000000"/>
          <w:spacing w:val="271"/>
          <w:sz w:val="36"/>
        </w:rPr>
        <w:t xml:space="preserve"> </w:t>
      </w:r>
      <w:r>
        <w:rPr>
          <w:rFonts w:ascii="STSong"/>
          <w:color w:val="000000"/>
          <w:spacing w:val="0"/>
          <w:sz w:val="36"/>
        </w:rPr>
        <w:t>E.</w:t>
      </w:r>
      <w:r>
        <w:rPr>
          <w:rFonts w:ascii="STSong"/>
          <w:color w:val="000000"/>
          <w:spacing w:val="92"/>
          <w:sz w:val="36"/>
        </w:rPr>
        <w:t xml:space="preserve"> </w:t>
      </w:r>
      <w:r>
        <w:rPr>
          <w:rFonts w:ascii="STSong" w:hAnsi="STSong" w:cs="STSong"/>
          <w:color w:val="000000"/>
          <w:spacing w:val="0"/>
          <w:sz w:val="36"/>
        </w:rPr>
        <w:t>弥补短期资金不足</w:t>
      </w:r>
    </w:p>
    <w:p>
      <w:pPr>
        <w:framePr w:w="6369" w:x="1872" w:y="6127"/>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77.</w:t>
      </w:r>
      <w:r>
        <w:rPr>
          <w:rFonts w:ascii="STSong"/>
          <w:color w:val="000000"/>
          <w:spacing w:val="272"/>
          <w:sz w:val="36"/>
        </w:rPr>
        <w:t xml:space="preserve"> </w:t>
      </w:r>
      <w:r>
        <w:rPr>
          <w:rFonts w:ascii="STSong" w:hAnsi="STSong" w:cs="STSong"/>
          <w:color w:val="000000"/>
          <w:spacing w:val="0"/>
          <w:sz w:val="36"/>
        </w:rPr>
        <w:t>票据贴现与银行贷款的区别有:</w:t>
      </w:r>
    </w:p>
    <w:p>
      <w:pPr>
        <w:framePr w:w="2048" w:x="9925" w:y="6127"/>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(ABCDE</w:t>
      </w:r>
      <w:r>
        <w:rPr>
          <w:rFonts w:ascii="STSong"/>
          <w:color w:val="000000"/>
          <w:spacing w:val="0"/>
          <w:sz w:val="36"/>
        </w:rPr>
        <w:t xml:space="preserve"> </w:t>
      </w:r>
      <w:r>
        <w:rPr>
          <w:rFonts w:ascii="STSong"/>
          <w:color w:val="000000"/>
          <w:spacing w:val="0"/>
          <w:sz w:val="36"/>
        </w:rPr>
        <w:t>)</w:t>
      </w:r>
    </w:p>
    <w:p>
      <w:pPr>
        <w:framePr w:w="9975" w:x="2953" w:y="7486"/>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91"/>
          <w:sz w:val="36"/>
        </w:rPr>
        <w:t xml:space="preserve"> </w:t>
      </w:r>
      <w:r>
        <w:rPr>
          <w:rFonts w:ascii="STSong" w:hAnsi="STSong" w:cs="STSong"/>
          <w:color w:val="000000"/>
          <w:spacing w:val="0"/>
          <w:sz w:val="36"/>
        </w:rPr>
        <w:t>法律关系不同</w:t>
      </w:r>
      <w:r>
        <w:rPr>
          <w:rFonts w:ascii="STSong"/>
          <w:color w:val="000000"/>
          <w:spacing w:val="451"/>
          <w:sz w:val="36"/>
        </w:rPr>
        <w:t xml:space="preserve"> </w:t>
      </w:r>
      <w:r>
        <w:rPr>
          <w:rFonts w:ascii="STSong"/>
          <w:color w:val="000000"/>
          <w:spacing w:val="0"/>
          <w:sz w:val="36"/>
        </w:rPr>
        <w:t>B.</w:t>
      </w:r>
      <w:r>
        <w:rPr>
          <w:rFonts w:ascii="STSong"/>
          <w:color w:val="000000"/>
          <w:spacing w:val="92"/>
          <w:sz w:val="36"/>
        </w:rPr>
        <w:t xml:space="preserve"> </w:t>
      </w:r>
      <w:r>
        <w:rPr>
          <w:rFonts w:ascii="STSong" w:hAnsi="STSong" w:cs="STSong"/>
          <w:color w:val="000000"/>
          <w:spacing w:val="0"/>
          <w:sz w:val="36"/>
        </w:rPr>
        <w:t>计息时间不同</w:t>
      </w:r>
      <w:r>
        <w:rPr>
          <w:rFonts w:ascii="STSong"/>
          <w:color w:val="000000"/>
          <w:spacing w:val="446"/>
          <w:sz w:val="36"/>
        </w:rPr>
        <w:t xml:space="preserve"> </w:t>
      </w:r>
      <w:r>
        <w:rPr>
          <w:rFonts w:ascii="STSong"/>
          <w:color w:val="000000"/>
          <w:spacing w:val="0"/>
          <w:sz w:val="36"/>
        </w:rPr>
        <w:t>C.</w:t>
      </w:r>
      <w:r>
        <w:rPr>
          <w:rFonts w:ascii="STSong"/>
          <w:color w:val="000000"/>
          <w:spacing w:val="93"/>
          <w:sz w:val="36"/>
        </w:rPr>
        <w:t xml:space="preserve"> </w:t>
      </w:r>
      <w:r>
        <w:rPr>
          <w:rFonts w:ascii="STSong" w:hAnsi="STSong" w:cs="STSong"/>
          <w:color w:val="000000"/>
          <w:spacing w:val="0"/>
          <w:sz w:val="36"/>
        </w:rPr>
        <w:t>流动性不同</w:t>
      </w:r>
    </w:p>
    <w:p>
      <w:pPr>
        <w:framePr w:w="9975" w:x="2953" w:y="7486"/>
        <w:widowControl w:val="0"/>
        <w:autoSpaceDE w:val="0"/>
        <w:autoSpaceDN w:val="0"/>
        <w:spacing w:before="885" w:after="0" w:line="468" w:lineRule="exact"/>
        <w:ind w:left="0" w:right="0" w:firstLine="0"/>
        <w:jc w:val="left"/>
        <w:rPr>
          <w:rFonts w:ascii="STSong"/>
          <w:color w:val="000000"/>
          <w:spacing w:val="0"/>
          <w:sz w:val="36"/>
        </w:rPr>
      </w:pPr>
      <w:r>
        <w:rPr>
          <w:rFonts w:ascii="STSong"/>
          <w:color w:val="000000"/>
          <w:spacing w:val="0"/>
          <w:sz w:val="36"/>
        </w:rPr>
        <w:t>D.</w:t>
      </w:r>
      <w:r>
        <w:rPr>
          <w:rFonts w:ascii="STSong"/>
          <w:color w:val="000000"/>
          <w:spacing w:val="90"/>
          <w:sz w:val="36"/>
        </w:rPr>
        <w:t xml:space="preserve"> </w:t>
      </w:r>
      <w:r>
        <w:rPr>
          <w:rFonts w:ascii="STSong" w:hAnsi="STSong" w:cs="STSong"/>
          <w:color w:val="000000"/>
          <w:spacing w:val="0"/>
          <w:sz w:val="36"/>
        </w:rPr>
        <w:t>融资期限不同</w:t>
      </w:r>
      <w:r>
        <w:rPr>
          <w:rFonts w:ascii="STSong"/>
          <w:color w:val="000000"/>
          <w:spacing w:val="451"/>
          <w:sz w:val="36"/>
        </w:rPr>
        <w:t xml:space="preserve"> </w:t>
      </w:r>
      <w:r>
        <w:rPr>
          <w:rFonts w:ascii="STSong"/>
          <w:color w:val="000000"/>
          <w:spacing w:val="0"/>
          <w:sz w:val="36"/>
        </w:rPr>
        <w:t>E.</w:t>
      </w:r>
      <w:r>
        <w:rPr>
          <w:rFonts w:ascii="STSong"/>
          <w:color w:val="000000"/>
          <w:spacing w:val="92"/>
          <w:sz w:val="36"/>
        </w:rPr>
        <w:t xml:space="preserve"> </w:t>
      </w:r>
      <w:r>
        <w:rPr>
          <w:rFonts w:ascii="STSong" w:hAnsi="STSong" w:cs="STSong"/>
          <w:color w:val="000000"/>
          <w:spacing w:val="0"/>
          <w:sz w:val="36"/>
        </w:rPr>
        <w:t>利率水平不同</w:t>
      </w:r>
    </w:p>
    <w:p>
      <w:pPr>
        <w:framePr w:w="4713" w:x="1872" w:y="10196"/>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78.</w:t>
      </w:r>
      <w:r>
        <w:rPr>
          <w:rFonts w:ascii="STSong"/>
          <w:color w:val="000000"/>
          <w:spacing w:val="272"/>
          <w:sz w:val="36"/>
        </w:rPr>
        <w:t xml:space="preserve"> </w:t>
      </w:r>
      <w:r>
        <w:rPr>
          <w:rFonts w:ascii="STSong" w:hAnsi="STSong" w:cs="STSong"/>
          <w:color w:val="000000"/>
          <w:spacing w:val="0"/>
          <w:sz w:val="36"/>
        </w:rPr>
        <w:t>回购协议的种类包括:</w:t>
      </w:r>
    </w:p>
    <w:p>
      <w:pPr>
        <w:framePr w:w="8165" w:x="6996" w:y="10196"/>
        <w:widowControl w:val="0"/>
        <w:autoSpaceDE w:val="0"/>
        <w:autoSpaceDN w:val="0"/>
        <w:spacing w:before="0" w:after="0" w:line="468" w:lineRule="exact"/>
        <w:ind w:left="2926" w:right="0" w:firstLine="0"/>
        <w:jc w:val="left"/>
        <w:rPr>
          <w:rFonts w:ascii="STSong"/>
          <w:color w:val="000000"/>
          <w:spacing w:val="0"/>
          <w:sz w:val="36"/>
        </w:rPr>
      </w:pPr>
      <w:r>
        <w:rPr>
          <w:rFonts w:ascii="STSong"/>
          <w:color w:val="000000"/>
          <w:spacing w:val="0"/>
          <w:sz w:val="36"/>
        </w:rPr>
        <w:t>(ACDE</w:t>
      </w:r>
      <w:r>
        <w:rPr>
          <w:rFonts w:ascii="STSong"/>
          <w:color w:val="000000"/>
          <w:spacing w:val="272"/>
          <w:sz w:val="36"/>
        </w:rPr>
        <w:t xml:space="preserve"> </w:t>
      </w:r>
      <w:r>
        <w:rPr>
          <w:rFonts w:ascii="STSong"/>
          <w:color w:val="000000"/>
          <w:spacing w:val="0"/>
          <w:sz w:val="36"/>
        </w:rPr>
        <w:t>)</w:t>
      </w:r>
    </w:p>
    <w:p>
      <w:pPr>
        <w:framePr w:w="8165" w:x="6996" w:y="10196"/>
        <w:widowControl w:val="0"/>
        <w:autoSpaceDE w:val="0"/>
        <w:autoSpaceDN w:val="0"/>
        <w:spacing w:before="889" w:after="0" w:line="468" w:lineRule="exact"/>
        <w:ind w:left="0" w:right="0" w:firstLine="0"/>
        <w:jc w:val="left"/>
        <w:rPr>
          <w:rFonts w:ascii="STSong"/>
          <w:color w:val="000000"/>
          <w:spacing w:val="0"/>
          <w:sz w:val="36"/>
        </w:rPr>
      </w:pPr>
      <w:r>
        <w:rPr>
          <w:rFonts w:ascii="STSong"/>
          <w:color w:val="000000"/>
          <w:spacing w:val="0"/>
          <w:sz w:val="36"/>
        </w:rPr>
        <w:t>C.</w:t>
      </w:r>
      <w:r>
        <w:rPr>
          <w:rFonts w:ascii="STSong"/>
          <w:color w:val="000000"/>
          <w:spacing w:val="92"/>
          <w:sz w:val="36"/>
        </w:rPr>
        <w:t xml:space="preserve"> </w:t>
      </w:r>
      <w:r>
        <w:rPr>
          <w:rFonts w:ascii="STSong" w:hAnsi="STSong" w:cs="STSong"/>
          <w:color w:val="000000"/>
          <w:spacing w:val="0"/>
          <w:sz w:val="36"/>
        </w:rPr>
        <w:t>质押式回购</w:t>
      </w:r>
      <w:r>
        <w:rPr>
          <w:rFonts w:ascii="STSong"/>
          <w:color w:val="000000"/>
          <w:spacing w:val="447"/>
          <w:sz w:val="36"/>
        </w:rPr>
        <w:t xml:space="preserve"> </w:t>
      </w:r>
      <w:r>
        <w:rPr>
          <w:rFonts w:ascii="STSong"/>
          <w:color w:val="000000"/>
          <w:spacing w:val="0"/>
          <w:sz w:val="36"/>
        </w:rPr>
        <w:t>D.</w:t>
      </w:r>
      <w:r>
        <w:rPr>
          <w:rFonts w:ascii="STSong"/>
          <w:color w:val="000000"/>
          <w:spacing w:val="90"/>
          <w:sz w:val="36"/>
        </w:rPr>
        <w:t xml:space="preserve"> </w:t>
      </w:r>
      <w:r>
        <w:rPr>
          <w:rFonts w:ascii="STSong" w:hAnsi="STSong" w:cs="STSong"/>
          <w:color w:val="000000"/>
          <w:spacing w:val="0"/>
          <w:sz w:val="36"/>
        </w:rPr>
        <w:t>买断式回购</w:t>
      </w:r>
      <w:r>
        <w:rPr>
          <w:rFonts w:ascii="STSong"/>
          <w:color w:val="000000"/>
          <w:spacing w:val="270"/>
          <w:sz w:val="36"/>
        </w:rPr>
        <w:t xml:space="preserve"> </w:t>
      </w:r>
      <w:r>
        <w:rPr>
          <w:rFonts w:ascii="STSong"/>
          <w:color w:val="000000"/>
          <w:spacing w:val="0"/>
          <w:sz w:val="36"/>
        </w:rPr>
        <w:t>E.</w:t>
      </w:r>
      <w:r>
        <w:rPr>
          <w:rFonts w:ascii="STSong"/>
          <w:color w:val="000000"/>
          <w:spacing w:val="92"/>
          <w:sz w:val="36"/>
        </w:rPr>
        <w:t xml:space="preserve"> </w:t>
      </w:r>
      <w:r>
        <w:rPr>
          <w:rFonts w:ascii="STSong" w:hAnsi="STSong" w:cs="STSong"/>
          <w:color w:val="000000"/>
          <w:spacing w:val="0"/>
          <w:sz w:val="36"/>
        </w:rPr>
        <w:t>逆回购</w:t>
      </w:r>
    </w:p>
    <w:p>
      <w:pPr>
        <w:framePr w:w="8165" w:x="6996" w:y="10196"/>
        <w:widowControl w:val="0"/>
        <w:autoSpaceDE w:val="0"/>
        <w:autoSpaceDN w:val="0"/>
        <w:spacing w:before="886" w:after="0" w:line="468" w:lineRule="exact"/>
        <w:ind w:left="2928" w:right="0" w:firstLine="0"/>
        <w:jc w:val="left"/>
        <w:rPr>
          <w:rFonts w:ascii="STSong"/>
          <w:color w:val="000000"/>
          <w:spacing w:val="0"/>
          <w:sz w:val="36"/>
        </w:rPr>
      </w:pPr>
      <w:r>
        <w:rPr>
          <w:rFonts w:ascii="STSong"/>
          <w:color w:val="000000"/>
          <w:spacing w:val="0"/>
          <w:sz w:val="36"/>
        </w:rPr>
        <w:t>(ABCDE</w:t>
      </w:r>
      <w:r>
        <w:rPr>
          <w:rFonts w:ascii="STSong"/>
          <w:color w:val="000000"/>
          <w:spacing w:val="273"/>
          <w:sz w:val="36"/>
        </w:rPr>
        <w:t xml:space="preserve"> </w:t>
      </w:r>
      <w:r>
        <w:rPr>
          <w:rFonts w:ascii="STSong"/>
          <w:color w:val="000000"/>
          <w:spacing w:val="0"/>
          <w:sz w:val="36"/>
        </w:rPr>
        <w:t>)</w:t>
      </w:r>
    </w:p>
    <w:p>
      <w:pPr>
        <w:framePr w:w="4046" w:x="2773" w:y="11554"/>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91"/>
          <w:sz w:val="36"/>
        </w:rPr>
        <w:t xml:space="preserve"> </w:t>
      </w:r>
      <w:r>
        <w:rPr>
          <w:rFonts w:ascii="STSong" w:hAnsi="STSong" w:cs="STSong"/>
          <w:color w:val="000000"/>
          <w:spacing w:val="0"/>
          <w:sz w:val="36"/>
        </w:rPr>
        <w:t>正回购</w:t>
      </w:r>
      <w:r>
        <w:rPr>
          <w:rFonts w:ascii="STSong"/>
          <w:color w:val="000000"/>
          <w:spacing w:val="270"/>
          <w:sz w:val="36"/>
        </w:rPr>
        <w:t xml:space="preserve"> </w:t>
      </w:r>
      <w:r>
        <w:rPr>
          <w:rFonts w:ascii="STSong"/>
          <w:color w:val="000000"/>
          <w:spacing w:val="0"/>
          <w:sz w:val="36"/>
        </w:rPr>
        <w:t>B.</w:t>
      </w:r>
      <w:r>
        <w:rPr>
          <w:rFonts w:ascii="STSong"/>
          <w:color w:val="000000"/>
          <w:spacing w:val="92"/>
          <w:sz w:val="36"/>
        </w:rPr>
        <w:t xml:space="preserve"> </w:t>
      </w:r>
      <w:r>
        <w:rPr>
          <w:rFonts w:ascii="STSong" w:hAnsi="STSong" w:cs="STSong"/>
          <w:color w:val="000000"/>
          <w:spacing w:val="0"/>
          <w:sz w:val="36"/>
        </w:rPr>
        <w:t>负回购</w:t>
      </w:r>
    </w:p>
    <w:p>
      <w:pPr>
        <w:framePr w:w="5955" w:x="1872" w:y="12908"/>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79.</w:t>
      </w:r>
      <w:r>
        <w:rPr>
          <w:rFonts w:ascii="STSong"/>
          <w:color w:val="000000"/>
          <w:spacing w:val="272"/>
          <w:sz w:val="36"/>
        </w:rPr>
        <w:t xml:space="preserve"> </w:t>
      </w:r>
      <w:r>
        <w:rPr>
          <w:rFonts w:ascii="STSong" w:hAnsi="STSong" w:cs="STSong"/>
          <w:color w:val="000000"/>
          <w:spacing w:val="0"/>
          <w:sz w:val="36"/>
        </w:rPr>
        <w:t>国库券流通市场的参与者有:</w:t>
      </w:r>
    </w:p>
    <w:p>
      <w:pPr>
        <w:framePr w:w="10174" w:x="2953" w:y="14265"/>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91"/>
          <w:sz w:val="36"/>
        </w:rPr>
        <w:t xml:space="preserve"> </w:t>
      </w:r>
      <w:r>
        <w:rPr>
          <w:rFonts w:ascii="STSong" w:hAnsi="STSong" w:cs="STSong"/>
          <w:color w:val="000000"/>
          <w:spacing w:val="0"/>
          <w:sz w:val="36"/>
        </w:rPr>
        <w:t>中央银行</w:t>
      </w:r>
      <w:r>
        <w:rPr>
          <w:rFonts w:ascii="STSong"/>
          <w:color w:val="000000"/>
          <w:spacing w:val="450"/>
          <w:sz w:val="36"/>
        </w:rPr>
        <w:t xml:space="preserve"> </w:t>
      </w:r>
      <w:r>
        <w:rPr>
          <w:rFonts w:ascii="STSong"/>
          <w:color w:val="000000"/>
          <w:spacing w:val="0"/>
          <w:sz w:val="36"/>
        </w:rPr>
        <w:t>B.</w:t>
      </w:r>
      <w:r>
        <w:rPr>
          <w:rFonts w:ascii="STSong"/>
          <w:color w:val="000000"/>
          <w:spacing w:val="93"/>
          <w:sz w:val="36"/>
        </w:rPr>
        <w:t xml:space="preserve"> </w:t>
      </w:r>
      <w:r>
        <w:rPr>
          <w:rFonts w:ascii="STSong" w:hAnsi="STSong" w:cs="STSong"/>
          <w:color w:val="000000"/>
          <w:spacing w:val="0"/>
          <w:sz w:val="36"/>
        </w:rPr>
        <w:t>商业银行</w:t>
      </w:r>
      <w:r>
        <w:rPr>
          <w:rFonts w:ascii="STSong"/>
          <w:color w:val="000000"/>
          <w:spacing w:val="266"/>
          <w:sz w:val="36"/>
        </w:rPr>
        <w:t xml:space="preserve"> </w:t>
      </w:r>
      <w:r>
        <w:rPr>
          <w:rFonts w:ascii="STSong"/>
          <w:color w:val="000000"/>
          <w:spacing w:val="0"/>
          <w:sz w:val="36"/>
        </w:rPr>
        <w:t>C.</w:t>
      </w:r>
      <w:r>
        <w:rPr>
          <w:rFonts w:ascii="STSong"/>
          <w:color w:val="000000"/>
          <w:spacing w:val="92"/>
          <w:sz w:val="36"/>
        </w:rPr>
        <w:t xml:space="preserve"> </w:t>
      </w:r>
      <w:r>
        <w:rPr>
          <w:rFonts w:ascii="STSong" w:hAnsi="STSong" w:cs="STSong"/>
          <w:color w:val="000000"/>
          <w:spacing w:val="0"/>
          <w:sz w:val="36"/>
        </w:rPr>
        <w:t>证券交易商</w:t>
      </w:r>
      <w:r>
        <w:rPr>
          <w:rFonts w:ascii="STSong"/>
          <w:color w:val="000000"/>
          <w:spacing w:val="447"/>
          <w:sz w:val="36"/>
        </w:rPr>
        <w:t xml:space="preserve"> </w:t>
      </w:r>
      <w:r>
        <w:rPr>
          <w:rFonts w:ascii="STSong"/>
          <w:color w:val="000000"/>
          <w:spacing w:val="0"/>
          <w:sz w:val="36"/>
        </w:rPr>
        <w:t>D.</w:t>
      </w:r>
      <w:r>
        <w:rPr>
          <w:rFonts w:ascii="STSong"/>
          <w:color w:val="000000"/>
          <w:spacing w:val="90"/>
          <w:sz w:val="36"/>
        </w:rPr>
        <w:t xml:space="preserve"> </w:t>
      </w:r>
      <w:r>
        <w:rPr>
          <w:rFonts w:ascii="STSong" w:hAnsi="STSong" w:cs="STSong"/>
          <w:color w:val="000000"/>
          <w:spacing w:val="0"/>
          <w:sz w:val="36"/>
        </w:rPr>
        <w:t>企业</w:t>
      </w:r>
    </w:p>
    <w:p>
      <w:pPr>
        <w:framePr w:w="10174" w:x="2953" w:y="14265"/>
        <w:widowControl w:val="0"/>
        <w:autoSpaceDE w:val="0"/>
        <w:autoSpaceDN w:val="0"/>
        <w:spacing w:before="889" w:after="0" w:line="468" w:lineRule="exact"/>
        <w:ind w:left="0" w:right="0" w:firstLine="0"/>
        <w:jc w:val="left"/>
        <w:rPr>
          <w:rFonts w:ascii="STSong"/>
          <w:color w:val="000000"/>
          <w:spacing w:val="0"/>
          <w:sz w:val="36"/>
        </w:rPr>
      </w:pPr>
      <w:r>
        <w:rPr>
          <w:rFonts w:ascii="STSong"/>
          <w:color w:val="000000"/>
          <w:spacing w:val="0"/>
          <w:sz w:val="36"/>
        </w:rPr>
        <w:t>E.</w:t>
      </w:r>
      <w:r>
        <w:rPr>
          <w:rFonts w:ascii="STSong"/>
          <w:color w:val="000000"/>
          <w:spacing w:val="92"/>
          <w:sz w:val="36"/>
        </w:rPr>
        <w:t xml:space="preserve"> </w:t>
      </w:r>
      <w:r>
        <w:rPr>
          <w:rFonts w:ascii="STSong" w:hAnsi="STSong" w:cs="STSong"/>
          <w:color w:val="000000"/>
          <w:spacing w:val="0"/>
          <w:sz w:val="36"/>
        </w:rPr>
        <w:t>个人投资者</w:t>
      </w:r>
    </w:p>
    <w:p>
      <w:pPr>
        <w:framePr w:w="6369" w:x="1872" w:y="16976"/>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80.</w:t>
      </w:r>
      <w:r>
        <w:rPr>
          <w:rFonts w:ascii="STSong"/>
          <w:color w:val="000000"/>
          <w:spacing w:val="272"/>
          <w:sz w:val="36"/>
        </w:rPr>
        <w:t xml:space="preserve"> </w:t>
      </w:r>
      <w:r>
        <w:rPr>
          <w:rFonts w:ascii="STSong" w:hAnsi="STSong" w:cs="STSong"/>
          <w:color w:val="000000"/>
          <w:spacing w:val="0"/>
          <w:sz w:val="36"/>
        </w:rPr>
        <w:t>大额可转让定期存单的特点有:</w:t>
      </w:r>
    </w:p>
    <w:p>
      <w:pPr>
        <w:framePr w:w="2084" w:x="9925" w:y="16976"/>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(ABCD</w:t>
      </w:r>
      <w:r>
        <w:rPr>
          <w:rFonts w:ascii="STSong"/>
          <w:color w:val="000000"/>
          <w:spacing w:val="272"/>
          <w:sz w:val="36"/>
        </w:rPr>
        <w:t xml:space="preserve"> </w:t>
      </w:r>
      <w:r>
        <w:rPr>
          <w:rFonts w:ascii="STSong"/>
          <w:color w:val="000000"/>
          <w:spacing w:val="0"/>
          <w:sz w:val="36"/>
        </w:rPr>
        <w:t>)</w:t>
      </w:r>
    </w:p>
    <w:p>
      <w:pPr>
        <w:framePr w:w="2124" w:x="2953" w:y="18334"/>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w:t>
      </w:r>
      <w:r>
        <w:rPr>
          <w:rFonts w:ascii="STSong"/>
          <w:color w:val="000000"/>
          <w:spacing w:val="91"/>
          <w:sz w:val="36"/>
        </w:rPr>
        <w:t xml:space="preserve"> </w:t>
      </w:r>
      <w:r>
        <w:rPr>
          <w:rFonts w:ascii="STSong" w:hAnsi="STSong" w:cs="STSong"/>
          <w:color w:val="000000"/>
          <w:spacing w:val="0"/>
          <w:sz w:val="36"/>
        </w:rPr>
        <w:t>不记名</w:t>
      </w:r>
    </w:p>
    <w:p>
      <w:pPr>
        <w:framePr w:w="5048" w:x="5257" w:y="18334"/>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B.</w:t>
      </w:r>
      <w:r>
        <w:rPr>
          <w:rFonts w:ascii="STSong"/>
          <w:color w:val="000000"/>
          <w:spacing w:val="89"/>
          <w:sz w:val="36"/>
        </w:rPr>
        <w:t xml:space="preserve"> </w:t>
      </w:r>
      <w:r>
        <w:rPr>
          <w:rFonts w:ascii="STSong" w:hAnsi="STSong" w:cs="STSong"/>
          <w:color w:val="000000"/>
          <w:spacing w:val="0"/>
          <w:sz w:val="36"/>
        </w:rPr>
        <w:t>金额较大</w:t>
      </w:r>
      <w:r>
        <w:rPr>
          <w:rFonts w:ascii="STSong"/>
          <w:color w:val="000000"/>
          <w:spacing w:val="450"/>
          <w:sz w:val="36"/>
        </w:rPr>
        <w:t xml:space="preserve"> </w:t>
      </w:r>
      <w:r>
        <w:rPr>
          <w:rFonts w:ascii="STSong"/>
          <w:color w:val="000000"/>
          <w:spacing w:val="0"/>
          <w:sz w:val="36"/>
        </w:rPr>
        <w:t>C.</w:t>
      </w:r>
      <w:r>
        <w:rPr>
          <w:rFonts w:ascii="STSong"/>
          <w:color w:val="000000"/>
          <w:spacing w:val="92"/>
          <w:sz w:val="36"/>
        </w:rPr>
        <w:t xml:space="preserve"> </w:t>
      </w:r>
      <w:r>
        <w:rPr>
          <w:rFonts w:ascii="STSong" w:hAnsi="STSong" w:cs="STSong"/>
          <w:color w:val="000000"/>
          <w:spacing w:val="0"/>
          <w:sz w:val="36"/>
        </w:rPr>
        <w:t>利率固定</w:t>
      </w:r>
    </w:p>
    <w:p>
      <w:pPr>
        <w:framePr w:w="2156" w:x="10363" w:y="18334"/>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D.</w:t>
      </w:r>
      <w:r>
        <w:rPr>
          <w:rFonts w:ascii="STSong"/>
          <w:color w:val="000000"/>
          <w:spacing w:val="90"/>
          <w:sz w:val="36"/>
        </w:rPr>
        <w:t xml:space="preserve"> </w:t>
      </w:r>
      <w:r>
        <w:rPr>
          <w:rFonts w:ascii="STSong" w:hAnsi="STSong" w:cs="STSong"/>
          <w:color w:val="000000"/>
          <w:spacing w:val="0"/>
          <w:sz w:val="36"/>
        </w:rPr>
        <w:t>期限短</w:t>
      </w:r>
    </w:p>
    <w:p>
      <w:pPr>
        <w:framePr w:w="2837" w:x="2953" w:y="19691"/>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E.</w:t>
      </w:r>
      <w:r>
        <w:rPr>
          <w:rFonts w:ascii="STSong"/>
          <w:color w:val="000000"/>
          <w:spacing w:val="92"/>
          <w:sz w:val="36"/>
        </w:rPr>
        <w:t xml:space="preserve"> </w:t>
      </w:r>
      <w:r>
        <w:rPr>
          <w:rFonts w:ascii="STSong" w:hAnsi="STSong" w:cs="STSong"/>
          <w:color w:val="000000"/>
          <w:spacing w:val="0"/>
          <w:sz w:val="36"/>
        </w:rPr>
        <w:t>能提前支取</w:t>
      </w:r>
    </w:p>
    <w:p>
      <w:pPr>
        <w:framePr w:w="6783" w:x="1872" w:y="21045"/>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81.</w:t>
      </w:r>
      <w:r>
        <w:rPr>
          <w:rFonts w:ascii="STSong"/>
          <w:color w:val="000000"/>
          <w:spacing w:val="272"/>
          <w:sz w:val="36"/>
        </w:rPr>
        <w:t xml:space="preserve"> </w:t>
      </w:r>
      <w:r>
        <w:rPr>
          <w:rFonts w:ascii="STSong" w:hAnsi="STSong" w:cs="STSong"/>
          <w:color w:val="000000"/>
          <w:spacing w:val="0"/>
          <w:sz w:val="36"/>
        </w:rPr>
        <w:t>短期企业债券的利率主要取决于:</w:t>
      </w:r>
    </w:p>
    <w:p>
      <w:pPr>
        <w:framePr w:w="2501" w:x="10106" w:y="21045"/>
        <w:widowControl w:val="0"/>
        <w:autoSpaceDE w:val="0"/>
        <w:autoSpaceDN w:val="0"/>
        <w:spacing w:before="0" w:after="0" w:line="468" w:lineRule="exact"/>
        <w:ind w:left="0" w:right="0" w:firstLine="0"/>
        <w:jc w:val="left"/>
        <w:rPr>
          <w:rFonts w:ascii="STSong"/>
          <w:color w:val="000000"/>
          <w:spacing w:val="0"/>
          <w:sz w:val="36"/>
        </w:rPr>
      </w:pPr>
      <w:r>
        <w:rPr>
          <w:rFonts w:ascii="STSong"/>
          <w:color w:val="000000"/>
          <w:spacing w:val="0"/>
          <w:sz w:val="36"/>
        </w:rPr>
        <w:t>(ABCDE</w:t>
      </w:r>
      <w:r>
        <w:rPr>
          <w:rFonts w:ascii="STSong"/>
          <w:color w:val="000000"/>
          <w:spacing w:val="453"/>
          <w:sz w:val="36"/>
        </w:rPr>
        <w:t xml:space="preserve"> </w:t>
      </w:r>
      <w:r>
        <w:rPr>
          <w:rFonts w:ascii="STSong"/>
          <w:color w:val="000000"/>
          <w:spacing w:val="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484" w:x="2953"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91"/>
          <w:sz w:val="36"/>
        </w:rPr>
        <w:t xml:space="preserve"> </w:t>
      </w:r>
      <w:r>
        <w:rPr>
          <w:rFonts w:ascii="STSong" w:hAnsi="STSong" w:cs="STSong"/>
          <w:color w:val="000000"/>
          <w:spacing w:val="0"/>
          <w:sz w:val="36"/>
        </w:rPr>
        <w:t>发行成本</w:t>
      </w:r>
    </w:p>
    <w:p>
      <w:pPr>
        <w:framePr w:w="2484" w:x="2953"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92"/>
          <w:sz w:val="36"/>
        </w:rPr>
        <w:t xml:space="preserve"> </w:t>
      </w:r>
      <w:r>
        <w:rPr>
          <w:rFonts w:ascii="STSong" w:hAnsi="STSong" w:cs="STSong"/>
          <w:color w:val="000000"/>
          <w:spacing w:val="0"/>
          <w:sz w:val="36"/>
        </w:rPr>
        <w:t>税收</w:t>
      </w:r>
    </w:p>
    <w:p>
      <w:pPr>
        <w:framePr w:w="9184" w:x="5617"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B.</w:t>
      </w:r>
      <w:r>
        <w:rPr>
          <w:rFonts w:ascii="Times New Roman"/>
          <w:color w:val="000000"/>
          <w:spacing w:val="93"/>
          <w:sz w:val="36"/>
        </w:rPr>
        <w:t xml:space="preserve"> </w:t>
      </w:r>
      <w:r>
        <w:rPr>
          <w:rFonts w:ascii="STSong" w:hAnsi="STSong" w:cs="STSong"/>
          <w:color w:val="000000"/>
          <w:spacing w:val="0"/>
          <w:sz w:val="36"/>
        </w:rPr>
        <w:t>发行人资信等级</w:t>
      </w:r>
      <w:r>
        <w:rPr>
          <w:rFonts w:ascii="Times New Roman"/>
          <w:color w:val="000000"/>
          <w:spacing w:val="446"/>
          <w:sz w:val="36"/>
        </w:rPr>
        <w:t xml:space="preserve"> </w:t>
      </w:r>
      <w:r>
        <w:rPr>
          <w:rFonts w:ascii="STSong"/>
          <w:color w:val="000000"/>
          <w:spacing w:val="0"/>
          <w:sz w:val="36"/>
        </w:rPr>
        <w:t>C.</w:t>
      </w:r>
      <w:r>
        <w:rPr>
          <w:rFonts w:ascii="Times New Roman"/>
          <w:color w:val="000000"/>
          <w:spacing w:val="93"/>
          <w:sz w:val="36"/>
        </w:rPr>
        <w:t xml:space="preserve"> </w:t>
      </w:r>
      <w:r>
        <w:rPr>
          <w:rFonts w:ascii="STSong" w:hAnsi="STSong" w:cs="STSong"/>
          <w:color w:val="000000"/>
          <w:spacing w:val="0"/>
          <w:sz w:val="36"/>
        </w:rPr>
        <w:t>有无担保</w:t>
      </w:r>
      <w:r>
        <w:rPr>
          <w:rFonts w:ascii="Times New Roman"/>
          <w:color w:val="000000"/>
          <w:spacing w:val="90"/>
          <w:sz w:val="36"/>
        </w:rPr>
        <w:t xml:space="preserve"> </w:t>
      </w:r>
      <w:r>
        <w:rPr>
          <w:rFonts w:ascii="STSong"/>
          <w:color w:val="000000"/>
          <w:spacing w:val="0"/>
          <w:sz w:val="36"/>
        </w:rPr>
        <w:t>D.</w:t>
      </w:r>
      <w:r>
        <w:rPr>
          <w:rFonts w:ascii="Times New Roman"/>
          <w:color w:val="000000"/>
          <w:spacing w:val="90"/>
          <w:sz w:val="36"/>
        </w:rPr>
        <w:t xml:space="preserve"> </w:t>
      </w:r>
      <w:r>
        <w:rPr>
          <w:rFonts w:ascii="STSong" w:hAnsi="STSong" w:cs="STSong"/>
          <w:color w:val="000000"/>
          <w:spacing w:val="0"/>
          <w:sz w:val="36"/>
        </w:rPr>
        <w:t>流动性程度</w:t>
      </w:r>
    </w:p>
    <w:p>
      <w:pPr>
        <w:framePr w:w="6100" w:x="1872"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82.</w:t>
      </w:r>
      <w:r>
        <w:rPr>
          <w:rFonts w:ascii="Times New Roman"/>
          <w:color w:val="000000"/>
          <w:spacing w:val="272"/>
          <w:sz w:val="36"/>
        </w:rPr>
        <w:t xml:space="preserve"> </w:t>
      </w:r>
      <w:r>
        <w:rPr>
          <w:rFonts w:ascii="STSong" w:hAnsi="STSong" w:cs="STSong"/>
          <w:color w:val="000000"/>
          <w:spacing w:val="0"/>
          <w:sz w:val="36"/>
        </w:rPr>
        <w:t>货币市场基金的特点有:</w:t>
      </w:r>
    </w:p>
    <w:p>
      <w:pPr>
        <w:framePr w:w="6100" w:x="1872" w:y="4770"/>
        <w:widowControl w:val="0"/>
        <w:autoSpaceDE w:val="0"/>
        <w:autoSpaceDN w:val="0"/>
        <w:spacing w:before="889" w:after="0" w:line="468" w:lineRule="exact"/>
        <w:ind w:left="901" w:right="0" w:firstLine="0"/>
        <w:jc w:val="left"/>
        <w:rPr>
          <w:rFonts w:ascii="Times New Roman"/>
          <w:color w:val="000000"/>
          <w:spacing w:val="0"/>
          <w:sz w:val="36"/>
        </w:rPr>
      </w:pPr>
      <w:r>
        <w:rPr>
          <w:rFonts w:ascii="STSong"/>
          <w:color w:val="000000"/>
          <w:spacing w:val="0"/>
          <w:sz w:val="36"/>
        </w:rPr>
        <w:t>A.</w:t>
      </w:r>
      <w:r>
        <w:rPr>
          <w:rFonts w:ascii="Times New Roman"/>
          <w:color w:val="000000"/>
          <w:spacing w:val="91"/>
          <w:sz w:val="36"/>
        </w:rPr>
        <w:t xml:space="preserve"> </w:t>
      </w:r>
      <w:r>
        <w:rPr>
          <w:rFonts w:ascii="STSong" w:hAnsi="STSong" w:cs="STSong"/>
          <w:color w:val="000000"/>
          <w:spacing w:val="0"/>
          <w:sz w:val="36"/>
        </w:rPr>
        <w:t>专家理财</w:t>
      </w:r>
      <w:r>
        <w:rPr>
          <w:rFonts w:ascii="Times New Roman"/>
          <w:color w:val="000000"/>
          <w:spacing w:val="450"/>
          <w:sz w:val="36"/>
        </w:rPr>
        <w:t xml:space="preserve"> </w:t>
      </w:r>
      <w:r>
        <w:rPr>
          <w:rFonts w:ascii="STSong"/>
          <w:color w:val="000000"/>
          <w:spacing w:val="0"/>
          <w:sz w:val="36"/>
        </w:rPr>
        <w:t>B.</w:t>
      </w:r>
      <w:r>
        <w:rPr>
          <w:rFonts w:ascii="Times New Roman"/>
          <w:color w:val="000000"/>
          <w:spacing w:val="89"/>
          <w:sz w:val="36"/>
        </w:rPr>
        <w:t xml:space="preserve"> </w:t>
      </w:r>
      <w:r>
        <w:rPr>
          <w:rFonts w:ascii="STSong" w:hAnsi="STSong" w:cs="STSong"/>
          <w:color w:val="000000"/>
          <w:spacing w:val="0"/>
          <w:sz w:val="36"/>
        </w:rPr>
        <w:t>分散风险</w:t>
      </w:r>
    </w:p>
    <w:p>
      <w:pPr>
        <w:framePr w:w="2501" w:x="10291"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(ABCDE</w:t>
      </w:r>
      <w:r>
        <w:rPr>
          <w:rFonts w:ascii="Times New Roman"/>
          <w:color w:val="000000"/>
          <w:spacing w:val="453"/>
          <w:sz w:val="36"/>
        </w:rPr>
        <w:t xml:space="preserve"> </w:t>
      </w:r>
      <w:r>
        <w:rPr>
          <w:rFonts w:ascii="STSong"/>
          <w:color w:val="000000"/>
          <w:spacing w:val="0"/>
          <w:sz w:val="36"/>
        </w:rPr>
        <w:t>)</w:t>
      </w:r>
    </w:p>
    <w:p>
      <w:pPr>
        <w:framePr w:w="5117" w:x="7896"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C.</w:t>
      </w:r>
      <w:r>
        <w:rPr>
          <w:rFonts w:ascii="Times New Roman"/>
          <w:color w:val="000000"/>
          <w:spacing w:val="92"/>
          <w:sz w:val="36"/>
        </w:rPr>
        <w:t xml:space="preserve"> </w:t>
      </w:r>
      <w:r>
        <w:rPr>
          <w:rFonts w:ascii="STSong" w:hAnsi="STSong" w:cs="STSong"/>
          <w:color w:val="000000"/>
          <w:spacing w:val="0"/>
          <w:sz w:val="36"/>
        </w:rPr>
        <w:t>投资于高质量的证券组合</w:t>
      </w:r>
    </w:p>
    <w:p>
      <w:pPr>
        <w:framePr w:w="9263" w:x="1872" w:y="7486"/>
        <w:widowControl w:val="0"/>
        <w:autoSpaceDE w:val="0"/>
        <w:autoSpaceDN w:val="0"/>
        <w:spacing w:before="0" w:after="0" w:line="468" w:lineRule="exact"/>
        <w:ind w:left="901" w:right="0" w:firstLine="0"/>
        <w:jc w:val="left"/>
        <w:rPr>
          <w:rFonts w:ascii="Times New Roman"/>
          <w:color w:val="000000"/>
          <w:spacing w:val="0"/>
          <w:sz w:val="36"/>
        </w:rPr>
      </w:pPr>
      <w:r>
        <w:rPr>
          <w:rFonts w:ascii="STSong"/>
          <w:color w:val="000000"/>
          <w:spacing w:val="0"/>
          <w:sz w:val="36"/>
        </w:rPr>
        <w:t>D.</w:t>
      </w:r>
      <w:r>
        <w:rPr>
          <w:rFonts w:ascii="Times New Roman"/>
          <w:color w:val="000000"/>
          <w:spacing w:val="90"/>
          <w:sz w:val="36"/>
        </w:rPr>
        <w:t xml:space="preserve"> </w:t>
      </w:r>
      <w:r>
        <w:rPr>
          <w:rFonts w:ascii="STSong" w:hAnsi="STSong" w:cs="STSong"/>
          <w:color w:val="000000"/>
          <w:spacing w:val="0"/>
          <w:sz w:val="36"/>
        </w:rPr>
        <w:t>是一种有限制的存款帐户</w:t>
      </w:r>
      <w:r>
        <w:rPr>
          <w:rFonts w:ascii="Times New Roman"/>
          <w:color w:val="000000"/>
          <w:spacing w:val="271"/>
          <w:sz w:val="36"/>
        </w:rPr>
        <w:t xml:space="preserve"> </w:t>
      </w:r>
      <w:r>
        <w:rPr>
          <w:rFonts w:ascii="STSong"/>
          <w:color w:val="000000"/>
          <w:spacing w:val="0"/>
          <w:sz w:val="36"/>
        </w:rPr>
        <w:t>E.</w:t>
      </w:r>
      <w:r>
        <w:rPr>
          <w:rFonts w:ascii="Times New Roman"/>
          <w:color w:val="000000"/>
          <w:spacing w:val="92"/>
          <w:sz w:val="36"/>
        </w:rPr>
        <w:t xml:space="preserve"> </w:t>
      </w:r>
      <w:r>
        <w:rPr>
          <w:rFonts w:ascii="STSong" w:hAnsi="STSong" w:cs="STSong"/>
          <w:color w:val="000000"/>
          <w:spacing w:val="0"/>
          <w:sz w:val="36"/>
        </w:rPr>
        <w:t>法规限制少</w:t>
      </w:r>
    </w:p>
    <w:p>
      <w:pPr>
        <w:framePr w:w="9263" w:x="1872" w:y="7486"/>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97、基础货币包括（AB</w:t>
      </w:r>
      <w:r>
        <w:rPr>
          <w:rFonts w:ascii="Times New Roman"/>
          <w:color w:val="000000"/>
          <w:spacing w:val="90"/>
          <w:sz w:val="36"/>
        </w:rPr>
        <w:t xml:space="preserve"> </w:t>
      </w:r>
      <w:r>
        <w:rPr>
          <w:rFonts w:ascii="STSong" w:hAnsi="STSong" w:cs="STSong"/>
          <w:color w:val="000000"/>
          <w:spacing w:val="0"/>
          <w:sz w:val="36"/>
        </w:rPr>
        <w:t>）</w:t>
      </w:r>
    </w:p>
    <w:p>
      <w:pPr>
        <w:framePr w:w="8562" w:x="2593"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A、流通中现金</w:t>
      </w:r>
      <w:r>
        <w:rPr>
          <w:rFonts w:ascii="Times New Roman"/>
          <w:color w:val="000000"/>
          <w:spacing w:val="450"/>
          <w:sz w:val="36"/>
        </w:rPr>
        <w:t xml:space="preserve"> </w:t>
      </w:r>
      <w:r>
        <w:rPr>
          <w:rFonts w:ascii="STSong" w:hAnsi="STSong" w:cs="STSong"/>
          <w:color w:val="000000"/>
          <w:spacing w:val="0"/>
          <w:sz w:val="36"/>
        </w:rPr>
        <w:t>B、银行存款准备金</w:t>
      </w:r>
      <w:r>
        <w:rPr>
          <w:rFonts w:ascii="Times New Roman"/>
          <w:color w:val="000000"/>
          <w:spacing w:val="-4"/>
          <w:sz w:val="36"/>
        </w:rPr>
        <w:t xml:space="preserve"> </w:t>
      </w:r>
      <w:r>
        <w:rPr>
          <w:rFonts w:ascii="STSong" w:hAnsi="STSong" w:cs="STSong"/>
          <w:color w:val="000000"/>
          <w:spacing w:val="1"/>
          <w:sz w:val="36"/>
        </w:rPr>
        <w:t>C、金币</w:t>
      </w:r>
    </w:p>
    <w:p>
      <w:pPr>
        <w:framePr w:w="4116" w:x="10939"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D、本位币</w:t>
      </w:r>
      <w:r>
        <w:rPr>
          <w:rFonts w:ascii="Times New Roman"/>
          <w:color w:val="000000"/>
          <w:spacing w:val="450"/>
          <w:sz w:val="36"/>
        </w:rPr>
        <w:t xml:space="preserve"> </w:t>
      </w:r>
      <w:r>
        <w:rPr>
          <w:rFonts w:ascii="STSong" w:hAnsi="STSong" w:cs="STSong"/>
          <w:color w:val="000000"/>
          <w:spacing w:val="1"/>
          <w:sz w:val="36"/>
        </w:rPr>
        <w:t>E、外币</w:t>
      </w:r>
    </w:p>
    <w:p>
      <w:pPr>
        <w:framePr w:w="6476" w:x="1872"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98、影响货币乘数的因素有（ABCD</w:t>
      </w:r>
    </w:p>
    <w:p>
      <w:pPr>
        <w:framePr w:w="900" w:x="8228"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3665" w:x="2593"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A、法定存款准备率</w:t>
      </w:r>
    </w:p>
    <w:p>
      <w:pPr>
        <w:framePr w:w="2923" w:x="6438"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B、超额准备率</w:t>
      </w:r>
    </w:p>
    <w:p>
      <w:pPr>
        <w:framePr w:w="2929" w:x="9542"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C、现金漏损率</w:t>
      </w:r>
    </w:p>
    <w:p>
      <w:pPr>
        <w:framePr w:w="5701" w:x="2593" w:y="1426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D、活期存款与定期存款转化率</w:t>
      </w:r>
    </w:p>
    <w:p>
      <w:pPr>
        <w:framePr w:w="2938" w:x="8271" w:y="1426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E、资本充足率</w:t>
      </w:r>
    </w:p>
    <w:p>
      <w:pPr>
        <w:framePr w:w="8849" w:x="1872"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99、凯恩斯认为人们持有货币的动机有（ABC</w:t>
      </w:r>
      <w:r>
        <w:rPr>
          <w:rFonts w:ascii="Times New Roman"/>
          <w:color w:val="000000"/>
          <w:spacing w:val="91"/>
          <w:sz w:val="36"/>
        </w:rPr>
        <w:t xml:space="preserve"> </w:t>
      </w:r>
      <w:r>
        <w:rPr>
          <w:rFonts w:ascii="STSong" w:hAnsi="STSong" w:cs="STSong"/>
          <w:color w:val="000000"/>
          <w:spacing w:val="0"/>
          <w:sz w:val="36"/>
        </w:rPr>
        <w:t>）</w:t>
      </w:r>
    </w:p>
    <w:p>
      <w:pPr>
        <w:framePr w:w="2585" w:x="2593"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A、交易动机</w:t>
      </w:r>
    </w:p>
    <w:p>
      <w:pPr>
        <w:framePr w:w="8083" w:x="5357"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B、预防动机</w:t>
      </w:r>
      <w:r>
        <w:rPr>
          <w:rFonts w:ascii="Times New Roman"/>
          <w:color w:val="000000"/>
          <w:spacing w:val="87"/>
          <w:sz w:val="36"/>
        </w:rPr>
        <w:t xml:space="preserve"> </w:t>
      </w:r>
      <w:r>
        <w:rPr>
          <w:rFonts w:ascii="STSong" w:hAnsi="STSong" w:cs="STSong"/>
          <w:color w:val="000000"/>
          <w:spacing w:val="0"/>
          <w:sz w:val="36"/>
        </w:rPr>
        <w:t>C、投机性动机</w:t>
      </w:r>
      <w:r>
        <w:rPr>
          <w:rFonts w:ascii="Times New Roman"/>
          <w:color w:val="000000"/>
          <w:spacing w:val="270"/>
          <w:sz w:val="36"/>
        </w:rPr>
        <w:t xml:space="preserve"> </w:t>
      </w:r>
      <w:r>
        <w:rPr>
          <w:rFonts w:ascii="STSong" w:hAnsi="STSong" w:cs="STSong"/>
          <w:color w:val="000000"/>
          <w:spacing w:val="0"/>
          <w:sz w:val="36"/>
        </w:rPr>
        <w:t>D、收藏动机</w:t>
      </w:r>
    </w:p>
    <w:p>
      <w:pPr>
        <w:framePr w:w="3298" w:x="2593"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E、货币兑换动机</w:t>
      </w:r>
    </w:p>
    <w:p>
      <w:pPr>
        <w:framePr w:w="8638" w:x="1872"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100、对社会总供给含义的正确理解是（ABE</w:t>
      </w:r>
      <w:r>
        <w:rPr>
          <w:rFonts w:ascii="Times New Roman"/>
          <w:color w:val="000000"/>
          <w:spacing w:val="91"/>
          <w:sz w:val="36"/>
        </w:rPr>
        <w:t xml:space="preserve"> </w:t>
      </w:r>
      <w:r>
        <w:rPr>
          <w:rFonts w:ascii="STSong" w:hAnsi="STSong" w:cs="STSong"/>
          <w:color w:val="000000"/>
          <w:spacing w:val="0"/>
          <w:sz w:val="36"/>
        </w:rPr>
        <w:t>）</w:t>
      </w:r>
    </w:p>
    <w:p>
      <w:pPr>
        <w:framePr w:w="6078" w:x="2593"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A、一定时期内生产出的商品总量</w:t>
      </w:r>
    </w:p>
    <w:p>
      <w:pPr>
        <w:framePr w:w="6053" w:x="8598"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B、包括消费资料和生产资料之和</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418" w:x="2593"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C、仅包括消费资料不包括生产资料</w:t>
      </w:r>
      <w:r>
        <w:rPr>
          <w:rFonts w:ascii="Times New Roman"/>
          <w:color w:val="000000"/>
          <w:spacing w:val="271"/>
          <w:sz w:val="36"/>
        </w:rPr>
        <w:t xml:space="preserve"> </w:t>
      </w:r>
      <w:r>
        <w:rPr>
          <w:rFonts w:ascii="STSong" w:hAnsi="STSong" w:cs="STSong"/>
          <w:color w:val="000000"/>
          <w:spacing w:val="0"/>
          <w:sz w:val="36"/>
        </w:rPr>
        <w:t>D、仅包括生产资料不包括消费资料</w:t>
      </w:r>
    </w:p>
    <w:p>
      <w:pPr>
        <w:framePr w:w="13418" w:x="2593"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E、提供的劳务</w:t>
      </w:r>
    </w:p>
    <w:p>
      <w:pPr>
        <w:framePr w:w="7400" w:x="1872"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101、我国货币发行的原则是（ABE</w:t>
      </w:r>
      <w:r>
        <w:rPr>
          <w:rFonts w:ascii="Times New Roman"/>
          <w:color w:val="000000"/>
          <w:spacing w:val="454"/>
          <w:sz w:val="36"/>
        </w:rPr>
        <w:t xml:space="preserve"> </w:t>
      </w:r>
      <w:r>
        <w:rPr>
          <w:rFonts w:ascii="STSong" w:hAnsi="STSong" w:cs="STSong"/>
          <w:color w:val="000000"/>
          <w:spacing w:val="0"/>
          <w:sz w:val="36"/>
        </w:rPr>
        <w:t>）</w:t>
      </w:r>
    </w:p>
    <w:p>
      <w:pPr>
        <w:framePr w:w="2585" w:x="2593"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A、经济发行</w:t>
      </w:r>
    </w:p>
    <w:p>
      <w:pPr>
        <w:framePr w:w="7876" w:x="5357"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B、计划发行</w:t>
      </w:r>
      <w:r>
        <w:rPr>
          <w:rFonts w:ascii="Times New Roman"/>
          <w:color w:val="000000"/>
          <w:spacing w:val="87"/>
          <w:sz w:val="36"/>
        </w:rPr>
        <w:t xml:space="preserve"> </w:t>
      </w:r>
      <w:r>
        <w:rPr>
          <w:rFonts w:ascii="STSong" w:hAnsi="STSong" w:cs="STSong"/>
          <w:color w:val="000000"/>
          <w:spacing w:val="0"/>
          <w:sz w:val="36"/>
        </w:rPr>
        <w:t>C、财政发行</w:t>
      </w:r>
      <w:r>
        <w:rPr>
          <w:rFonts w:ascii="Times New Roman"/>
          <w:color w:val="000000"/>
          <w:spacing w:val="450"/>
          <w:sz w:val="36"/>
        </w:rPr>
        <w:t xml:space="preserve"> </w:t>
      </w:r>
      <w:r>
        <w:rPr>
          <w:rFonts w:ascii="STSong" w:hAnsi="STSong" w:cs="STSong"/>
          <w:color w:val="000000"/>
          <w:spacing w:val="0"/>
          <w:sz w:val="36"/>
        </w:rPr>
        <w:t>D、国家发行</w:t>
      </w:r>
    </w:p>
    <w:p>
      <w:pPr>
        <w:framePr w:w="3298" w:x="2593"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E、集中统一发行</w:t>
      </w:r>
    </w:p>
    <w:p>
      <w:pPr>
        <w:framePr w:w="5937" w:x="1872"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102、金融风险的特征包括（ABC</w:t>
      </w:r>
    </w:p>
    <w:p>
      <w:pPr>
        <w:framePr w:w="900" w:x="7760"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2570" w:x="2593"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271"/>
          <w:sz w:val="36"/>
        </w:rPr>
        <w:t xml:space="preserve"> </w:t>
      </w:r>
      <w:r>
        <w:rPr>
          <w:rFonts w:ascii="STSong" w:hAnsi="STSong" w:cs="STSong"/>
          <w:color w:val="000000"/>
          <w:spacing w:val="0"/>
          <w:sz w:val="36"/>
        </w:rPr>
        <w:t>客观性</w:t>
      </w:r>
      <w:r>
        <w:rPr>
          <w:rFonts w:ascii="Times New Roman"/>
          <w:color w:val="000000"/>
          <w:spacing w:val="270"/>
          <w:sz w:val="36"/>
        </w:rPr>
        <w:t xml:space="preserve"> </w:t>
      </w:r>
      <w:r>
        <w:rPr>
          <w:rFonts w:ascii="STSong"/>
          <w:color w:val="000000"/>
          <w:spacing w:val="0"/>
          <w:sz w:val="36"/>
        </w:rPr>
        <w:t>B</w:t>
      </w:r>
      <w:r>
        <w:rPr>
          <w:rFonts w:ascii="Times New Roman"/>
          <w:color w:val="000000"/>
          <w:spacing w:val="272"/>
          <w:sz w:val="36"/>
        </w:rPr>
        <w:t xml:space="preserve"> </w:t>
      </w:r>
      <w:r>
        <w:rPr>
          <w:rFonts w:ascii="STSong" w:hAnsi="STSong" w:cs="STSong"/>
          <w:color w:val="000000"/>
          <w:spacing w:val="0"/>
          <w:sz w:val="36"/>
        </w:rPr>
        <w:t>可传递性</w:t>
      </w:r>
      <w:r>
        <w:rPr>
          <w:rFonts w:ascii="Times New Roman"/>
          <w:color w:val="000000"/>
          <w:spacing w:val="267"/>
          <w:sz w:val="36"/>
        </w:rPr>
        <w:t xml:space="preserve"> </w:t>
      </w:r>
      <w:r>
        <w:rPr>
          <w:rFonts w:ascii="STSong"/>
          <w:color w:val="000000"/>
          <w:spacing w:val="0"/>
          <w:sz w:val="36"/>
        </w:rPr>
        <w:t>C</w:t>
      </w:r>
      <w:r>
        <w:rPr>
          <w:rFonts w:ascii="Times New Roman"/>
          <w:color w:val="000000"/>
          <w:spacing w:val="272"/>
          <w:sz w:val="36"/>
        </w:rPr>
        <w:t xml:space="preserve"> </w:t>
      </w:r>
      <w:r>
        <w:rPr>
          <w:rFonts w:ascii="STSong" w:hAnsi="STSong" w:cs="STSong"/>
          <w:color w:val="000000"/>
          <w:spacing w:val="0"/>
          <w:sz w:val="36"/>
        </w:rPr>
        <w:t>可控制性</w:t>
      </w:r>
      <w:r>
        <w:rPr>
          <w:rFonts w:ascii="Times New Roman"/>
          <w:color w:val="000000"/>
          <w:spacing w:val="270"/>
          <w:sz w:val="36"/>
        </w:rPr>
        <w:t xml:space="preserve"> </w:t>
      </w:r>
      <w:r>
        <w:rPr>
          <w:rFonts w:ascii="STSong"/>
          <w:color w:val="000000"/>
          <w:spacing w:val="0"/>
          <w:sz w:val="36"/>
        </w:rPr>
        <w:t>D</w:t>
      </w:r>
      <w:r>
        <w:rPr>
          <w:rFonts w:ascii="Times New Roman"/>
          <w:color w:val="000000"/>
          <w:spacing w:val="270"/>
          <w:sz w:val="36"/>
        </w:rPr>
        <w:t xml:space="preserve"> </w:t>
      </w:r>
      <w:r>
        <w:rPr>
          <w:rFonts w:ascii="STSong" w:hAnsi="STSong" w:cs="STSong"/>
          <w:color w:val="000000"/>
          <w:spacing w:val="0"/>
          <w:sz w:val="36"/>
        </w:rPr>
        <w:t>可消除性</w:t>
      </w:r>
      <w:r>
        <w:rPr>
          <w:rFonts w:ascii="Times New Roman"/>
          <w:color w:val="000000"/>
          <w:spacing w:val="270"/>
          <w:sz w:val="36"/>
        </w:rPr>
        <w:t xml:space="preserve"> </w:t>
      </w:r>
      <w:r>
        <w:rPr>
          <w:rFonts w:ascii="STSong"/>
          <w:color w:val="000000"/>
          <w:spacing w:val="0"/>
          <w:sz w:val="36"/>
        </w:rPr>
        <w:t>E</w:t>
      </w:r>
      <w:r>
        <w:rPr>
          <w:rFonts w:ascii="Times New Roman"/>
          <w:color w:val="000000"/>
          <w:spacing w:val="271"/>
          <w:sz w:val="36"/>
        </w:rPr>
        <w:t xml:space="preserve"> </w:t>
      </w:r>
      <w:r>
        <w:rPr>
          <w:rFonts w:ascii="STSong" w:hAnsi="STSong" w:cs="STSong"/>
          <w:color w:val="000000"/>
          <w:spacing w:val="0"/>
          <w:sz w:val="36"/>
        </w:rPr>
        <w:t>破坏性</w:t>
      </w:r>
    </w:p>
    <w:p>
      <w:pPr>
        <w:framePr w:w="5842" w:x="1872"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103、市场风险一般包括（ABCD</w:t>
      </w:r>
    </w:p>
    <w:p>
      <w:pPr>
        <w:framePr w:w="900" w:x="8037" w:y="115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1825" w:x="2593"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271"/>
          <w:sz w:val="36"/>
        </w:rPr>
        <w:t xml:space="preserve"> </w:t>
      </w:r>
      <w:r>
        <w:rPr>
          <w:rFonts w:ascii="STSong" w:hAnsi="STSong" w:cs="STSong"/>
          <w:color w:val="000000"/>
          <w:spacing w:val="0"/>
          <w:sz w:val="36"/>
        </w:rPr>
        <w:t>利率风险</w:t>
      </w:r>
      <w:r>
        <w:rPr>
          <w:rFonts w:ascii="Times New Roman"/>
          <w:color w:val="000000"/>
          <w:spacing w:val="450"/>
          <w:sz w:val="36"/>
        </w:rPr>
        <w:t xml:space="preserve"> </w:t>
      </w:r>
      <w:r>
        <w:rPr>
          <w:rFonts w:ascii="STSong"/>
          <w:color w:val="000000"/>
          <w:spacing w:val="0"/>
          <w:sz w:val="36"/>
        </w:rPr>
        <w:t>B</w:t>
      </w:r>
      <w:r>
        <w:rPr>
          <w:rFonts w:ascii="Times New Roman"/>
          <w:color w:val="000000"/>
          <w:spacing w:val="92"/>
          <w:sz w:val="36"/>
        </w:rPr>
        <w:t xml:space="preserve"> </w:t>
      </w:r>
      <w:r>
        <w:rPr>
          <w:rFonts w:ascii="STSong" w:hAnsi="STSong" w:cs="STSong"/>
          <w:color w:val="000000"/>
          <w:spacing w:val="0"/>
          <w:sz w:val="36"/>
        </w:rPr>
        <w:t>汇率风险</w:t>
      </w:r>
      <w:r>
        <w:rPr>
          <w:rFonts w:ascii="Times New Roman"/>
          <w:color w:val="000000"/>
          <w:spacing w:val="267"/>
          <w:sz w:val="36"/>
        </w:rPr>
        <w:t xml:space="preserve"> </w:t>
      </w:r>
      <w:r>
        <w:rPr>
          <w:rFonts w:ascii="STSong" w:hAnsi="STSong" w:cs="STSong"/>
          <w:color w:val="000000"/>
          <w:spacing w:val="0"/>
          <w:sz w:val="36"/>
        </w:rPr>
        <w:t>证券价格风险</w:t>
      </w:r>
      <w:r>
        <w:rPr>
          <w:rFonts w:ascii="Times New Roman"/>
          <w:color w:val="000000"/>
          <w:spacing w:val="451"/>
          <w:sz w:val="36"/>
        </w:rPr>
        <w:t xml:space="preserve"> </w:t>
      </w:r>
      <w:r>
        <w:rPr>
          <w:rFonts w:ascii="STSong"/>
          <w:color w:val="000000"/>
          <w:spacing w:val="0"/>
          <w:sz w:val="36"/>
        </w:rPr>
        <w:t>D</w:t>
      </w:r>
      <w:r>
        <w:rPr>
          <w:rFonts w:ascii="Times New Roman"/>
          <w:color w:val="000000"/>
          <w:spacing w:val="270"/>
          <w:sz w:val="36"/>
        </w:rPr>
        <w:t xml:space="preserve"> </w:t>
      </w:r>
      <w:r>
        <w:rPr>
          <w:rFonts w:ascii="STSong" w:hAnsi="STSong" w:cs="STSong"/>
          <w:color w:val="000000"/>
          <w:spacing w:val="0"/>
          <w:sz w:val="36"/>
        </w:rPr>
        <w:t>通货膨胀风险</w:t>
      </w:r>
    </w:p>
    <w:p>
      <w:pPr>
        <w:framePr w:w="11825" w:x="2593" w:y="12908"/>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271"/>
          <w:sz w:val="36"/>
        </w:rPr>
        <w:t xml:space="preserve"> </w:t>
      </w:r>
      <w:r>
        <w:rPr>
          <w:rFonts w:ascii="STSong" w:hAnsi="STSong" w:cs="STSong"/>
          <w:color w:val="000000"/>
          <w:spacing w:val="0"/>
          <w:sz w:val="36"/>
        </w:rPr>
        <w:t>操作风险</w:t>
      </w:r>
    </w:p>
    <w:p>
      <w:pPr>
        <w:framePr w:w="7661" w:x="1872"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104、金融工具创新一般包括（ABCE</w:t>
      </w:r>
      <w:r>
        <w:rPr>
          <w:rFonts w:ascii="Times New Roman"/>
          <w:color w:val="000000"/>
          <w:spacing w:val="452"/>
          <w:sz w:val="36"/>
        </w:rPr>
        <w:t xml:space="preserve"> </w:t>
      </w:r>
      <w:r>
        <w:rPr>
          <w:rFonts w:ascii="STSong" w:hAnsi="STSong" w:cs="STSong"/>
          <w:color w:val="000000"/>
          <w:spacing w:val="0"/>
          <w:sz w:val="36"/>
        </w:rPr>
        <w:t>）</w:t>
      </w:r>
    </w:p>
    <w:p>
      <w:pPr>
        <w:framePr w:w="12190" w:x="2593"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A</w:t>
      </w:r>
      <w:r>
        <w:rPr>
          <w:rFonts w:ascii="Times New Roman"/>
          <w:color w:val="000000"/>
          <w:spacing w:val="271"/>
          <w:sz w:val="36"/>
        </w:rPr>
        <w:t xml:space="preserve"> </w:t>
      </w:r>
      <w:r>
        <w:rPr>
          <w:rFonts w:ascii="STSong" w:hAnsi="STSong" w:cs="STSong"/>
          <w:color w:val="000000"/>
          <w:spacing w:val="0"/>
          <w:sz w:val="36"/>
        </w:rPr>
        <w:t>风险转移性创新</w:t>
      </w:r>
      <w:r>
        <w:rPr>
          <w:rFonts w:ascii="Times New Roman"/>
          <w:color w:val="000000"/>
          <w:spacing w:val="451"/>
          <w:sz w:val="36"/>
        </w:rPr>
        <w:t xml:space="preserve"> </w:t>
      </w:r>
      <w:r>
        <w:rPr>
          <w:rFonts w:ascii="STSong"/>
          <w:color w:val="000000"/>
          <w:spacing w:val="0"/>
          <w:sz w:val="36"/>
        </w:rPr>
        <w:t>B</w:t>
      </w:r>
      <w:r>
        <w:rPr>
          <w:rFonts w:ascii="Times New Roman"/>
          <w:color w:val="000000"/>
          <w:spacing w:val="272"/>
          <w:sz w:val="36"/>
        </w:rPr>
        <w:t xml:space="preserve"> </w:t>
      </w:r>
      <w:r>
        <w:rPr>
          <w:rFonts w:ascii="STSong" w:hAnsi="STSong" w:cs="STSong"/>
          <w:color w:val="000000"/>
          <w:spacing w:val="0"/>
          <w:sz w:val="36"/>
        </w:rPr>
        <w:t>增加流动性创新</w:t>
      </w:r>
      <w:r>
        <w:rPr>
          <w:rFonts w:ascii="Times New Roman"/>
          <w:color w:val="000000"/>
          <w:spacing w:val="451"/>
          <w:sz w:val="36"/>
        </w:rPr>
        <w:t xml:space="preserve"> </w:t>
      </w:r>
      <w:r>
        <w:rPr>
          <w:rFonts w:ascii="STSong"/>
          <w:color w:val="000000"/>
          <w:spacing w:val="0"/>
          <w:sz w:val="36"/>
        </w:rPr>
        <w:t>C</w:t>
      </w:r>
      <w:r>
        <w:rPr>
          <w:rFonts w:ascii="Times New Roman"/>
          <w:color w:val="000000"/>
          <w:spacing w:val="452"/>
          <w:sz w:val="36"/>
        </w:rPr>
        <w:t xml:space="preserve"> </w:t>
      </w:r>
      <w:r>
        <w:rPr>
          <w:rFonts w:ascii="STSong" w:hAnsi="STSong" w:cs="STSong"/>
          <w:color w:val="000000"/>
          <w:spacing w:val="0"/>
          <w:sz w:val="36"/>
        </w:rPr>
        <w:t>信用创造性创新</w:t>
      </w:r>
    </w:p>
    <w:p>
      <w:pPr>
        <w:framePr w:w="3337" w:x="2593"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D</w:t>
      </w:r>
      <w:r>
        <w:rPr>
          <w:rFonts w:ascii="Times New Roman"/>
          <w:color w:val="000000"/>
          <w:spacing w:val="269"/>
          <w:sz w:val="36"/>
        </w:rPr>
        <w:t xml:space="preserve"> </w:t>
      </w:r>
      <w:r>
        <w:rPr>
          <w:rFonts w:ascii="STSong" w:hAnsi="STSong" w:cs="STSong"/>
          <w:color w:val="000000"/>
          <w:spacing w:val="0"/>
          <w:sz w:val="36"/>
        </w:rPr>
        <w:t>金融业务创新</w:t>
      </w:r>
    </w:p>
    <w:p>
      <w:pPr>
        <w:framePr w:w="3478" w:x="6111" w:y="1833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E</w:t>
      </w:r>
      <w:r>
        <w:rPr>
          <w:rFonts w:ascii="Times New Roman"/>
          <w:color w:val="000000"/>
          <w:spacing w:val="91"/>
          <w:sz w:val="36"/>
        </w:rPr>
        <w:t xml:space="preserve"> </w:t>
      </w:r>
      <w:r>
        <w:rPr>
          <w:rFonts w:ascii="STSong" w:hAnsi="STSong" w:cs="STSong"/>
          <w:color w:val="000000"/>
          <w:spacing w:val="0"/>
          <w:sz w:val="36"/>
        </w:rPr>
        <w:t>股权创造性创新</w:t>
      </w:r>
    </w:p>
    <w:p>
      <w:pPr>
        <w:framePr w:w="3060" w:x="1872"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三、是非判断题</w:t>
      </w:r>
    </w:p>
    <w:p>
      <w:pPr>
        <w:framePr w:w="9395" w:x="1872"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1.交通银行是我国最早成立的国有股份制商业银行。</w:t>
      </w:r>
    </w:p>
    <w:p>
      <w:pPr>
        <w:framePr w:w="2521" w:x="12383"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r>
        <w:rPr>
          <w:rFonts w:ascii="Times New Roman"/>
          <w:color w:val="000000"/>
          <w:spacing w:val="451"/>
          <w:sz w:val="36"/>
        </w:rPr>
        <w:t xml:space="preserve"> </w:t>
      </w:r>
      <w:r>
        <w:rPr>
          <w:rFonts w:ascii="STSong" w:hAnsi="STSong" w:cs="STSong"/>
          <w:color w:val="000000"/>
          <w:spacing w:val="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841"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2.商业银行是特殊的企业。</w:t>
      </w:r>
    </w:p>
    <w:p>
      <w:pPr>
        <w:framePr w:w="2521" w:x="12383"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r>
        <w:rPr>
          <w:rFonts w:ascii="Times New Roman"/>
          <w:color w:val="000000"/>
          <w:spacing w:val="451"/>
          <w:sz w:val="36"/>
        </w:rPr>
        <w:t xml:space="preserve"> </w:t>
      </w:r>
      <w:r>
        <w:rPr>
          <w:rFonts w:ascii="STSong" w:hAnsi="STSong" w:cs="STSong"/>
          <w:color w:val="000000"/>
          <w:spacing w:val="0"/>
          <w:sz w:val="36"/>
        </w:rPr>
        <w:t>）</w:t>
      </w:r>
    </w:p>
    <w:p>
      <w:pPr>
        <w:framePr w:w="16228"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5"/>
          <w:sz w:val="36"/>
        </w:rPr>
        <w:t>3.我国的政策性银行包括国家开发银行、中国进出口银行和中国农业发展银行。（</w:t>
      </w:r>
      <w:r>
        <w:rPr>
          <w:rFonts w:ascii="Times New Roman"/>
          <w:color w:val="000000"/>
          <w:spacing w:val="277"/>
          <w:sz w:val="36"/>
        </w:rPr>
        <w:t xml:space="preserve"> </w:t>
      </w: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7739" w:x="1872"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4.非银行金融机构也能吸收支票活期存款。</w:t>
      </w:r>
    </w:p>
    <w:p>
      <w:pPr>
        <w:framePr w:w="7739" w:x="1872" w:y="4770"/>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5.政策性银行不以盈利为目的。</w:t>
      </w:r>
    </w:p>
    <w:p>
      <w:pPr>
        <w:framePr w:w="2341" w:x="12563"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2341" w:x="12563" w:y="4770"/>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2341" w:x="12563" w:y="4770"/>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7325" w:x="1872"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6.中央银行具有与政府机构相同的性质。</w:t>
      </w:r>
    </w:p>
    <w:p>
      <w:pPr>
        <w:framePr w:w="16432" w:x="1912"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7.中央银行办理对企业和个人的货币信用业务，也办理对政府和金融机构的货币信用业务。</w:t>
      </w:r>
    </w:p>
    <w:p>
      <w:pPr>
        <w:framePr w:w="16432" w:x="1912" w:y="8839"/>
        <w:widowControl w:val="0"/>
        <w:autoSpaceDE w:val="0"/>
        <w:autoSpaceDN w:val="0"/>
        <w:spacing w:before="468" w:after="0" w:line="468" w:lineRule="exact"/>
        <w:ind w:left="72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451"/>
          <w:sz w:val="36"/>
        </w:rPr>
        <w:t xml:space="preserve"> </w:t>
      </w:r>
      <w:r>
        <w:rPr>
          <w:rFonts w:ascii="STSong" w:hAnsi="STSong" w:cs="STSong"/>
          <w:color w:val="000000"/>
          <w:spacing w:val="0"/>
          <w:sz w:val="36"/>
        </w:rPr>
        <w:t>）</w:t>
      </w:r>
    </w:p>
    <w:p>
      <w:pPr>
        <w:framePr w:w="8724" w:x="1872" w:y="1113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8.中国人民银行</w:t>
      </w:r>
      <w:r>
        <w:rPr>
          <w:rFonts w:ascii="Times New Roman"/>
          <w:color w:val="000000"/>
          <w:spacing w:val="0"/>
          <w:sz w:val="36"/>
        </w:rPr>
        <w:t xml:space="preserve"> </w:t>
      </w:r>
      <w:r>
        <w:rPr>
          <w:rFonts w:ascii="STSong"/>
          <w:color w:val="000000"/>
          <w:spacing w:val="0"/>
          <w:sz w:val="36"/>
        </w:rPr>
        <w:t>1984</w:t>
      </w:r>
      <w:r>
        <w:rPr>
          <w:rFonts w:ascii="Times New Roman"/>
          <w:color w:val="000000"/>
          <w:spacing w:val="1"/>
          <w:sz w:val="36"/>
        </w:rPr>
        <w:t xml:space="preserve"> </w:t>
      </w:r>
      <w:r>
        <w:rPr>
          <w:rFonts w:ascii="STSong" w:hAnsi="STSong" w:cs="STSong"/>
          <w:color w:val="000000"/>
          <w:spacing w:val="0"/>
          <w:sz w:val="36"/>
        </w:rPr>
        <w:t>年正式行使中央银行职能。</w:t>
      </w:r>
    </w:p>
    <w:p>
      <w:pPr>
        <w:framePr w:w="8724" w:x="1872" w:y="11132"/>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9.世界大多数国家的商业银行都采取总分行制。</w:t>
      </w:r>
    </w:p>
    <w:p>
      <w:pPr>
        <w:framePr w:w="2388" w:x="12876" w:y="1113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2388" w:x="12876" w:y="11132"/>
        <w:widowControl w:val="0"/>
        <w:autoSpaceDE w:val="0"/>
        <w:autoSpaceDN w:val="0"/>
        <w:spacing w:before="889" w:after="0" w:line="468" w:lineRule="exact"/>
        <w:ind w:left="47"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13727" w:x="1872"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5"/>
          <w:sz w:val="36"/>
        </w:rPr>
        <w:t>10.中央银行是代表国家管理金融的特殊机构，是一国金融体系的核心。（√</w:t>
      </w:r>
    </w:p>
    <w:p>
      <w:pPr>
        <w:framePr w:w="900" w:x="14353"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p>
    <w:p>
      <w:pPr>
        <w:framePr w:w="11659" w:x="1872" w:y="152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11.我国法律规定商业银行在国内不得经营信托投资和股票业务。</w:t>
      </w:r>
    </w:p>
    <w:p>
      <w:pPr>
        <w:framePr w:w="11659" w:x="1872" w:y="15201"/>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12.信托投资公司的重要职责是受人之托，代人理财。</w:t>
      </w:r>
    </w:p>
    <w:p>
      <w:pPr>
        <w:framePr w:w="2521" w:x="12732" w:y="152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r>
        <w:rPr>
          <w:rFonts w:ascii="Times New Roman"/>
          <w:color w:val="000000"/>
          <w:spacing w:val="450"/>
          <w:sz w:val="36"/>
        </w:rPr>
        <w:t xml:space="preserve"> </w:t>
      </w:r>
      <w:r>
        <w:rPr>
          <w:rFonts w:ascii="STSong" w:hAnsi="STSong" w:cs="STSong"/>
          <w:color w:val="000000"/>
          <w:spacing w:val="0"/>
          <w:sz w:val="36"/>
        </w:rPr>
        <w:t>）</w:t>
      </w:r>
    </w:p>
    <w:p>
      <w:pPr>
        <w:framePr w:w="2521" w:x="12732" w:y="15201"/>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r>
        <w:rPr>
          <w:rFonts w:ascii="Times New Roman"/>
          <w:color w:val="000000"/>
          <w:spacing w:val="450"/>
          <w:sz w:val="36"/>
        </w:rPr>
        <w:t xml:space="preserve"> </w:t>
      </w:r>
      <w:r>
        <w:rPr>
          <w:rFonts w:ascii="STSong" w:hAnsi="STSong" w:cs="STSong"/>
          <w:color w:val="000000"/>
          <w:spacing w:val="0"/>
          <w:sz w:val="36"/>
        </w:rPr>
        <w:t>）</w:t>
      </w:r>
    </w:p>
    <w:p>
      <w:pPr>
        <w:framePr w:w="15319" w:x="1872" w:y="1791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13、现代经济中的信用货币是纸制的货币符号，不具有典型意义上的储藏手段职能。</w:t>
      </w:r>
    </w:p>
    <w:p>
      <w:pPr>
        <w:framePr w:w="15319" w:x="1872" w:y="17912"/>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451"/>
          <w:sz w:val="36"/>
        </w:rPr>
        <w:t xml:space="preserve"> </w:t>
      </w:r>
      <w:r>
        <w:rPr>
          <w:rFonts w:ascii="STSong"/>
          <w:color w:val="000000"/>
          <w:spacing w:val="0"/>
          <w:sz w:val="36"/>
        </w:rPr>
        <w:t>)</w:t>
      </w:r>
    </w:p>
    <w:p>
      <w:pPr>
        <w:framePr w:w="16159" w:x="1872" w:y="202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14、目前，世界各国普遍以金融资产安全性的强弱作为划分货币层次的主要依据。(×</w:t>
      </w:r>
      <w:r>
        <w:rPr>
          <w:rFonts w:ascii="Times New Roman"/>
          <w:color w:val="000000"/>
          <w:spacing w:val="450"/>
          <w:sz w:val="36"/>
        </w:rPr>
        <w:t xml:space="preserve"> </w:t>
      </w:r>
      <w:r>
        <w:rPr>
          <w:rFonts w:ascii="STSong"/>
          <w:color w:val="000000"/>
          <w:spacing w:val="0"/>
          <w:sz w:val="36"/>
        </w:rPr>
        <w:t>)</w:t>
      </w:r>
    </w:p>
    <w:p>
      <w:pPr>
        <w:framePr w:w="11038" w:x="1872" w:y="21563"/>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15.</w:t>
      </w:r>
      <w:r>
        <w:rPr>
          <w:rFonts w:ascii="Times New Roman"/>
          <w:color w:val="000000"/>
          <w:spacing w:val="92"/>
          <w:sz w:val="36"/>
        </w:rPr>
        <w:t xml:space="preserve"> </w:t>
      </w:r>
      <w:r>
        <w:rPr>
          <w:rFonts w:ascii="STSong" w:hAnsi="STSong" w:cs="STSong"/>
          <w:color w:val="000000"/>
          <w:spacing w:val="0"/>
          <w:sz w:val="36"/>
        </w:rPr>
        <w:t>通货即现实流通中的货币，包括钞票、辅币和银行存款。</w:t>
      </w:r>
    </w:p>
    <w:p>
      <w:pPr>
        <w:framePr w:w="1470" w:x="12912" w:y="2156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color w:val="000000"/>
          <w:spacing w:val="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568"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16、格雷欣法则是在金银复本位制下出现的劣币驱逐良币现象。</w:t>
      </w:r>
    </w:p>
    <w:p>
      <w:pPr>
        <w:framePr w:w="1650" w:x="13013"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450"/>
          <w:sz w:val="36"/>
        </w:rPr>
        <w:t xml:space="preserve"> </w:t>
      </w:r>
      <w:r>
        <w:rPr>
          <w:rFonts w:ascii="STSong"/>
          <w:color w:val="000000"/>
          <w:spacing w:val="0"/>
          <w:sz w:val="36"/>
        </w:rPr>
        <w:t>)</w:t>
      </w:r>
    </w:p>
    <w:p>
      <w:pPr>
        <w:framePr w:w="14466"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17、纸币是以国家信用为基础的信用货币，无论是现金还是存款货币，都是中央</w:t>
      </w:r>
    </w:p>
    <w:p>
      <w:pPr>
        <w:framePr w:w="5796" w:x="2762"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银行代表国家对持有者的负债。</w:t>
      </w:r>
    </w:p>
    <w:p>
      <w:pPr>
        <w:framePr w:w="1841" w:x="13013" w:y="4770"/>
        <w:widowControl w:val="0"/>
        <w:autoSpaceDE w:val="0"/>
        <w:autoSpaceDN w:val="0"/>
        <w:spacing w:before="0" w:after="0" w:line="468" w:lineRule="exact"/>
        <w:ind w:left="191"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450"/>
          <w:sz w:val="36"/>
        </w:rPr>
        <w:t xml:space="preserve"> </w:t>
      </w:r>
      <w:r>
        <w:rPr>
          <w:rFonts w:ascii="STSong"/>
          <w:color w:val="000000"/>
          <w:spacing w:val="0"/>
          <w:sz w:val="36"/>
        </w:rPr>
        <w:t>)</w:t>
      </w:r>
    </w:p>
    <w:p>
      <w:pPr>
        <w:framePr w:w="1841" w:x="13013" w:y="4770"/>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452"/>
          <w:sz w:val="36"/>
        </w:rPr>
        <w:t xml:space="preserve"> </w:t>
      </w:r>
      <w:r>
        <w:rPr>
          <w:rFonts w:ascii="STSong"/>
          <w:color w:val="000000"/>
          <w:spacing w:val="0"/>
          <w:sz w:val="36"/>
        </w:rPr>
        <w:t>)</w:t>
      </w:r>
    </w:p>
    <w:p>
      <w:pPr>
        <w:framePr w:w="9912" w:x="1872"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18、在金属货币制度下，本位币可以自由铸造与熔化。</w:t>
      </w:r>
    </w:p>
    <w:p>
      <w:pPr>
        <w:framePr w:w="16126" w:x="1872"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19、在纸币本位制下，如果在同一市场上出现两种以上纸币流通，会出现实际价值较低的</w:t>
      </w:r>
    </w:p>
    <w:p>
      <w:pPr>
        <w:framePr w:w="16126" w:x="1872" w:y="7486"/>
        <w:widowControl w:val="0"/>
        <w:autoSpaceDE w:val="0"/>
        <w:autoSpaceDN w:val="0"/>
        <w:spacing w:before="468" w:after="0" w:line="468" w:lineRule="exact"/>
        <w:ind w:left="1441" w:right="0" w:firstLine="0"/>
        <w:jc w:val="left"/>
        <w:rPr>
          <w:rFonts w:ascii="Times New Roman"/>
          <w:color w:val="000000"/>
          <w:spacing w:val="0"/>
          <w:sz w:val="36"/>
        </w:rPr>
      </w:pPr>
      <w:r>
        <w:rPr>
          <w:rFonts w:ascii="STSong" w:hAnsi="STSong" w:cs="STSong"/>
          <w:color w:val="000000"/>
          <w:spacing w:val="0"/>
          <w:sz w:val="36"/>
        </w:rPr>
        <w:t>货币排斥实际价值高的货币的“劣币驱逐良币”现象。(×</w:t>
      </w:r>
      <w:r>
        <w:rPr>
          <w:rFonts w:ascii="Times New Roman"/>
          <w:color w:val="000000"/>
          <w:spacing w:val="450"/>
          <w:sz w:val="36"/>
        </w:rPr>
        <w:t xml:space="preserve"> </w:t>
      </w:r>
      <w:r>
        <w:rPr>
          <w:rFonts w:ascii="STSong"/>
          <w:color w:val="000000"/>
          <w:spacing w:val="0"/>
          <w:sz w:val="36"/>
        </w:rPr>
        <w:t>)</w:t>
      </w:r>
    </w:p>
    <w:p>
      <w:pPr>
        <w:framePr w:w="14466" w:x="1872" w:y="977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20、货币制度最基本的内容是确定货币名称和货币单位。货币名称和货币单位确</w:t>
      </w:r>
    </w:p>
    <w:p>
      <w:pPr>
        <w:framePr w:w="6624" w:x="2762" w:y="1113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定了，一国的货币制度也就确定了。</w:t>
      </w:r>
    </w:p>
    <w:p>
      <w:pPr>
        <w:framePr w:w="1650" w:x="13384" w:y="1113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451"/>
          <w:sz w:val="36"/>
        </w:rPr>
        <w:t xml:space="preserve"> </w:t>
      </w:r>
      <w:r>
        <w:rPr>
          <w:rFonts w:ascii="STSong"/>
          <w:color w:val="000000"/>
          <w:spacing w:val="0"/>
          <w:sz w:val="36"/>
        </w:rPr>
        <w:t>)</w:t>
      </w:r>
    </w:p>
    <w:p>
      <w:pPr>
        <w:framePr w:w="14857" w:x="1872" w:y="1249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21、我国</w:t>
      </w:r>
      <w:r>
        <w:rPr>
          <w:rFonts w:ascii="Times New Roman"/>
          <w:color w:val="000000"/>
          <w:spacing w:val="-1"/>
          <w:sz w:val="36"/>
        </w:rPr>
        <w:t xml:space="preserve"> </w:t>
      </w:r>
      <w:r>
        <w:rPr>
          <w:rFonts w:ascii="STSong"/>
          <w:color w:val="000000"/>
          <w:spacing w:val="0"/>
          <w:sz w:val="36"/>
        </w:rPr>
        <w:t>M</w:t>
      </w:r>
      <w:r>
        <w:rPr>
          <w:rFonts w:ascii="Times New Roman"/>
          <w:color w:val="000000"/>
          <w:spacing w:val="60"/>
          <w:sz w:val="36"/>
        </w:rPr>
        <w:t xml:space="preserve"> </w:t>
      </w:r>
      <w:r>
        <w:rPr>
          <w:rFonts w:ascii="STSong" w:hAnsi="STSong" w:cs="STSong"/>
          <w:color w:val="000000"/>
          <w:spacing w:val="0"/>
          <w:sz w:val="36"/>
        </w:rPr>
        <w:t>层次的货币口径是：M</w:t>
      </w:r>
      <w:r>
        <w:rPr>
          <w:rFonts w:ascii="Times New Roman"/>
          <w:color w:val="000000"/>
          <w:spacing w:val="6"/>
          <w:sz w:val="36"/>
        </w:rPr>
        <w:t xml:space="preserve"> </w:t>
      </w:r>
      <w:r>
        <w:rPr>
          <w:rFonts w:ascii="STSong" w:hAnsi="STSong" w:cs="STSong"/>
          <w:color w:val="000000"/>
          <w:spacing w:val="0"/>
          <w:sz w:val="36"/>
        </w:rPr>
        <w:t>＝流通中现金+企业活期存款+个人活期储蓄存</w:t>
      </w:r>
    </w:p>
    <w:p>
      <w:pPr>
        <w:framePr w:w="413" w:x="3680" w:y="12849"/>
        <w:widowControl w:val="0"/>
        <w:autoSpaceDE w:val="0"/>
        <w:autoSpaceDN w:val="0"/>
        <w:spacing w:before="0" w:after="0" w:line="272" w:lineRule="exact"/>
        <w:ind w:left="0" w:right="0" w:firstLine="0"/>
        <w:jc w:val="left"/>
        <w:rPr>
          <w:rFonts w:ascii="Times New Roman"/>
          <w:color w:val="000000"/>
          <w:spacing w:val="0"/>
          <w:sz w:val="21"/>
        </w:rPr>
      </w:pPr>
      <w:r>
        <w:rPr>
          <w:rFonts w:ascii="STSong"/>
          <w:color w:val="000000"/>
          <w:spacing w:val="0"/>
          <w:sz w:val="21"/>
        </w:rPr>
        <w:t>1</w:t>
      </w:r>
    </w:p>
    <w:p>
      <w:pPr>
        <w:framePr w:w="413" w:x="7371" w:y="12849"/>
        <w:widowControl w:val="0"/>
        <w:autoSpaceDE w:val="0"/>
        <w:autoSpaceDN w:val="0"/>
        <w:spacing w:before="0" w:after="0" w:line="272" w:lineRule="exact"/>
        <w:ind w:left="0" w:right="0" w:firstLine="0"/>
        <w:jc w:val="left"/>
        <w:rPr>
          <w:rFonts w:ascii="Times New Roman"/>
          <w:color w:val="000000"/>
          <w:spacing w:val="0"/>
          <w:sz w:val="21"/>
        </w:rPr>
      </w:pPr>
      <w:r>
        <w:rPr>
          <w:rFonts w:ascii="STSong"/>
          <w:color w:val="000000"/>
          <w:spacing w:val="0"/>
          <w:sz w:val="21"/>
        </w:rPr>
        <w:t>1</w:t>
      </w:r>
    </w:p>
    <w:p>
      <w:pPr>
        <w:framePr w:w="1260" w:x="2762"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款。</w:t>
      </w:r>
    </w:p>
    <w:p>
      <w:pPr>
        <w:framePr w:w="1725" w:x="13384"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color w:val="000000"/>
          <w:spacing w:val="0"/>
          <w:sz w:val="36"/>
        </w:rPr>
        <w:t>)</w:t>
      </w:r>
    </w:p>
    <w:p>
      <w:pPr>
        <w:framePr w:w="14296" w:x="1872" w:y="152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22、在金属货币制度下，本位币的名义价值与实际价值应该是相一致的。(√</w:t>
      </w:r>
      <w:r>
        <w:rPr>
          <w:rFonts w:ascii="Times New Roman"/>
          <w:color w:val="000000"/>
          <w:spacing w:val="270"/>
          <w:sz w:val="36"/>
        </w:rPr>
        <w:t xml:space="preserve"> </w:t>
      </w:r>
      <w:r>
        <w:rPr>
          <w:rFonts w:ascii="STSong"/>
          <w:color w:val="000000"/>
          <w:spacing w:val="0"/>
          <w:sz w:val="36"/>
        </w:rPr>
        <w:t>)</w:t>
      </w:r>
    </w:p>
    <w:p>
      <w:pPr>
        <w:framePr w:w="16126" w:x="1872" w:y="1655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23、准货币一般由活期存款、定期存款、储蓄存款、外币存款等各种存款以及各种短期信</w:t>
      </w:r>
    </w:p>
    <w:p>
      <w:pPr>
        <w:framePr w:w="3060" w:x="3313" w:y="174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用工具等构成。</w:t>
      </w:r>
    </w:p>
    <w:p>
      <w:pPr>
        <w:framePr w:w="1470" w:x="11774" w:y="174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1"/>
          <w:sz w:val="36"/>
        </w:rPr>
        <w:t xml:space="preserve"> </w:t>
      </w:r>
      <w:r>
        <w:rPr>
          <w:rFonts w:ascii="STSong"/>
          <w:color w:val="000000"/>
          <w:spacing w:val="0"/>
          <w:sz w:val="36"/>
        </w:rPr>
        <w:t>)</w:t>
      </w:r>
    </w:p>
    <w:p>
      <w:pPr>
        <w:framePr w:w="10003" w:x="1872" w:y="1884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24、在金块本位制下，金币可以自由铸造、自由熔化。</w:t>
      </w:r>
    </w:p>
    <w:p>
      <w:pPr>
        <w:framePr w:w="10003" w:x="1872" w:y="1884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25.信用规模的扩大必然引起货币供应量的增加。</w:t>
      </w:r>
    </w:p>
    <w:p>
      <w:pPr>
        <w:framePr w:w="10003" w:x="1872" w:y="1884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26.信用活动唯一重要的基础是借款人应具备偿债能力。</w:t>
      </w:r>
    </w:p>
    <w:p>
      <w:pPr>
        <w:framePr w:w="1570" w:x="13273" w:y="18849"/>
        <w:widowControl w:val="0"/>
        <w:autoSpaceDE w:val="0"/>
        <w:autoSpaceDN w:val="0"/>
        <w:spacing w:before="0" w:after="0" w:line="468" w:lineRule="exact"/>
        <w:ind w:left="101"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1"/>
          <w:sz w:val="36"/>
        </w:rPr>
        <w:t xml:space="preserve"> </w:t>
      </w:r>
      <w:r>
        <w:rPr>
          <w:rFonts w:ascii="STSong"/>
          <w:color w:val="000000"/>
          <w:spacing w:val="0"/>
          <w:sz w:val="36"/>
        </w:rPr>
        <w:t>)</w:t>
      </w:r>
    </w:p>
    <w:p>
      <w:pPr>
        <w:framePr w:w="1570" w:x="13273" w:y="1884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1"/>
          <w:sz w:val="36"/>
        </w:rPr>
        <w:t xml:space="preserve"> </w:t>
      </w:r>
      <w:r>
        <w:rPr>
          <w:rFonts w:ascii="STSong"/>
          <w:color w:val="000000"/>
          <w:spacing w:val="0"/>
          <w:sz w:val="36"/>
        </w:rPr>
        <w:t>)</w:t>
      </w:r>
    </w:p>
    <w:p>
      <w:pPr>
        <w:framePr w:w="1570" w:x="13273" w:y="1884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1"/>
          <w:sz w:val="36"/>
        </w:rPr>
        <w:t xml:space="preserve"> </w:t>
      </w:r>
      <w:r>
        <w:rPr>
          <w:rFonts w:ascii="STSong"/>
          <w:color w:val="000000"/>
          <w:spacing w:val="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245"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27.信用三要素中的资本是指借款人运营中的全部资金。</w:t>
      </w:r>
    </w:p>
    <w:p>
      <w:pPr>
        <w:framePr w:w="11245" w:x="1872"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28.信用三要素中的资本是指借款人的资产减去负债后的净值。</w:t>
      </w:r>
    </w:p>
    <w:p>
      <w:pPr>
        <w:framePr w:w="11245" w:x="1872" w:y="2059"/>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29.商业信用是指商业企业之间发生的借贷活动。</w:t>
      </w:r>
    </w:p>
    <w:p>
      <w:pPr>
        <w:framePr w:w="1830" w:x="1309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830" w:x="13092"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830" w:x="13092" w:y="2059"/>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830" w:x="13092" w:y="2059"/>
        <w:widowControl w:val="0"/>
        <w:autoSpaceDE w:val="0"/>
        <w:autoSpaceDN w:val="0"/>
        <w:spacing w:before="889" w:after="0" w:line="468" w:lineRule="exact"/>
        <w:ind w:left="181"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1"/>
          <w:sz w:val="36"/>
        </w:rPr>
        <w:t xml:space="preserve"> </w:t>
      </w:r>
      <w:r>
        <w:rPr>
          <w:rFonts w:ascii="STSong"/>
          <w:color w:val="000000"/>
          <w:spacing w:val="0"/>
          <w:sz w:val="36"/>
        </w:rPr>
        <w:t>)</w:t>
      </w:r>
    </w:p>
    <w:p>
      <w:pPr>
        <w:framePr w:w="1830" w:x="13092" w:y="2059"/>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830" w:x="13092" w:y="2059"/>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830" w:x="13092"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830" w:x="13092"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830" w:x="13092" w:y="2059"/>
        <w:widowControl w:val="0"/>
        <w:autoSpaceDE w:val="0"/>
        <w:autoSpaceDN w:val="0"/>
        <w:spacing w:before="886" w:after="0" w:line="468" w:lineRule="exact"/>
        <w:ind w:left="0" w:right="0" w:firstLine="0"/>
        <w:jc w:val="left"/>
        <w:rPr>
          <w:rFonts w:ascii="Times New Roman"/>
          <w:color w:val="000000"/>
          <w:spacing w:val="0"/>
          <w:sz w:val="36"/>
        </w:rPr>
      </w:pPr>
      <w:r>
        <w:rPr>
          <w:rFonts w:ascii="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r>
        <w:rPr>
          <w:rFonts w:ascii="Times New Roman"/>
          <w:color w:val="000000"/>
          <w:spacing w:val="90"/>
          <w:sz w:val="36"/>
        </w:rPr>
        <w:t xml:space="preserve"> </w:t>
      </w:r>
      <w:r>
        <w:rPr>
          <w:rFonts w:ascii="STSong"/>
          <w:color w:val="000000"/>
          <w:spacing w:val="0"/>
          <w:sz w:val="36"/>
        </w:rPr>
        <w:t>)</w:t>
      </w:r>
    </w:p>
    <w:p>
      <w:pPr>
        <w:framePr w:w="1830" w:x="13092"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r>
        <w:rPr>
          <w:rFonts w:ascii="Times New Roman"/>
          <w:color w:val="000000"/>
          <w:spacing w:val="270"/>
          <w:sz w:val="36"/>
        </w:rPr>
        <w:t xml:space="preserve"> </w:t>
      </w:r>
      <w:r>
        <w:rPr>
          <w:rFonts w:ascii="STSong"/>
          <w:color w:val="000000"/>
          <w:spacing w:val="0"/>
          <w:sz w:val="36"/>
        </w:rPr>
        <w:t>)</w:t>
      </w:r>
    </w:p>
    <w:p>
      <w:pPr>
        <w:framePr w:w="11659" w:x="1872"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30.以预付货款方式发生的商品交易属于商业信用的范畴。</w:t>
      </w:r>
    </w:p>
    <w:p>
      <w:pPr>
        <w:framePr w:w="11659" w:x="1872" w:y="6127"/>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31.商业信用活动能极大地满足经济生活各方面提出的信用要求。</w:t>
      </w:r>
    </w:p>
    <w:p>
      <w:pPr>
        <w:framePr w:w="11659" w:x="1872" w:y="6127"/>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32.消费信用是商业银行向消费者提供的各种贷款的总称。</w:t>
      </w:r>
    </w:p>
    <w:p>
      <w:pPr>
        <w:framePr w:w="11659" w:x="1872" w:y="6127"/>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33.出口信贷就是指出口国银行直接向国外的进口商提供的贷款。</w:t>
      </w:r>
    </w:p>
    <w:p>
      <w:pPr>
        <w:framePr w:w="11659" w:x="1872" w:y="6127"/>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34.在产权融资活动中公司一旦破产股东有权要求公司返还股本。</w:t>
      </w:r>
    </w:p>
    <w:p>
      <w:pPr>
        <w:framePr w:w="11659" w:x="1872" w:y="6127"/>
        <w:widowControl w:val="0"/>
        <w:autoSpaceDE w:val="0"/>
        <w:autoSpaceDN w:val="0"/>
        <w:spacing w:before="886" w:after="0" w:line="468" w:lineRule="exact"/>
        <w:ind w:left="0" w:right="0" w:firstLine="0"/>
        <w:jc w:val="left"/>
        <w:rPr>
          <w:rFonts w:ascii="Times New Roman"/>
          <w:color w:val="000000"/>
          <w:spacing w:val="0"/>
          <w:sz w:val="36"/>
        </w:rPr>
      </w:pPr>
      <w:r>
        <w:rPr>
          <w:rFonts w:ascii="STSong" w:hAnsi="STSong" w:cs="STSong"/>
          <w:color w:val="000000"/>
          <w:spacing w:val="0"/>
          <w:sz w:val="36"/>
        </w:rPr>
        <w:t>35.商业本票是由商品的赊购者向赊销者开具的票据。</w:t>
      </w:r>
    </w:p>
    <w:p>
      <w:pPr>
        <w:framePr w:w="11659" w:x="1872" w:y="6127"/>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36.商业汇票是由商品的赊购者向赊销者开具的票据。</w:t>
      </w:r>
    </w:p>
    <w:p>
      <w:pPr>
        <w:framePr w:w="15383" w:x="1872"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5"/>
          <w:sz w:val="36"/>
        </w:rPr>
        <w:t>37.商业本票只有在经债务人履行承兑手续后债权人的权益才能依法获得保障。（×）</w:t>
      </w:r>
    </w:p>
    <w:p>
      <w:pPr>
        <w:framePr w:w="9589" w:x="1872"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38.借款企业的资金越雄厚，债权人的风险就越小。</w:t>
      </w:r>
    </w:p>
    <w:p>
      <w:pPr>
        <w:framePr w:w="9589" w:x="1872" w:y="16976"/>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39.一般而言，融资工具的期限与融资期限是相同的。</w:t>
      </w:r>
    </w:p>
    <w:p>
      <w:pPr>
        <w:framePr w:w="1830" w:x="13092" w:y="1697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r>
        <w:rPr>
          <w:rFonts w:ascii="Times New Roman"/>
          <w:color w:val="000000"/>
          <w:spacing w:val="270"/>
          <w:sz w:val="36"/>
        </w:rPr>
        <w:t xml:space="preserve"> </w:t>
      </w:r>
      <w:r>
        <w:rPr>
          <w:rFonts w:ascii="STSong"/>
          <w:color w:val="000000"/>
          <w:spacing w:val="0"/>
          <w:sz w:val="36"/>
        </w:rPr>
        <w:t>)</w:t>
      </w:r>
    </w:p>
    <w:p>
      <w:pPr>
        <w:framePr w:w="1830" w:x="13092" w:y="16976"/>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4180" w:x="1872" w:y="1969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40.股东拥有参与公司管理的权力是指股东拥有参与日常经营活动的权力。(×</w:t>
      </w:r>
      <w:r>
        <w:rPr>
          <w:rFonts w:ascii="Times New Roman"/>
          <w:color w:val="000000"/>
          <w:spacing w:val="90"/>
          <w:sz w:val="36"/>
        </w:rPr>
        <w:t xml:space="preserve"> </w:t>
      </w:r>
      <w:r>
        <w:rPr>
          <w:rFonts w:ascii="STSong"/>
          <w:color w:val="000000"/>
          <w:spacing w:val="0"/>
          <w:sz w:val="36"/>
        </w:rPr>
        <w:t>)</w:t>
      </w:r>
    </w:p>
    <w:p>
      <w:pPr>
        <w:framePr w:w="9382" w:x="1872"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41.</w:t>
      </w:r>
      <w:r>
        <w:rPr>
          <w:rFonts w:ascii="Times New Roman"/>
          <w:color w:val="000000"/>
          <w:spacing w:val="92"/>
          <w:sz w:val="36"/>
        </w:rPr>
        <w:t xml:space="preserve"> </w:t>
      </w:r>
      <w:r>
        <w:rPr>
          <w:rFonts w:ascii="STSong" w:hAnsi="STSong" w:cs="STSong"/>
          <w:color w:val="000000"/>
          <w:spacing w:val="0"/>
          <w:sz w:val="36"/>
        </w:rPr>
        <w:t>我国的中央银行分支机构是按行政区域设置的。</w:t>
      </w:r>
    </w:p>
    <w:p>
      <w:pPr>
        <w:framePr w:w="1981" w:x="12912" w:y="2104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866"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42.</w:t>
      </w:r>
      <w:r>
        <w:rPr>
          <w:rFonts w:ascii="Times New Roman"/>
          <w:color w:val="000000"/>
          <w:spacing w:val="92"/>
          <w:sz w:val="36"/>
        </w:rPr>
        <w:t xml:space="preserve"> </w:t>
      </w:r>
      <w:r>
        <w:rPr>
          <w:rFonts w:ascii="STSong" w:hAnsi="STSong" w:cs="STSong"/>
          <w:color w:val="000000"/>
          <w:spacing w:val="0"/>
          <w:sz w:val="36"/>
        </w:rPr>
        <w:t>中央银行作为政府的银行，与政府关心的重点问题是一致的。</w:t>
      </w:r>
    </w:p>
    <w:p>
      <w:pPr>
        <w:framePr w:w="1981" w:x="1291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p>
    <w:p>
      <w:pPr>
        <w:framePr w:w="16238"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43.</w:t>
      </w:r>
      <w:r>
        <w:rPr>
          <w:rFonts w:ascii="Times New Roman"/>
          <w:color w:val="000000"/>
          <w:spacing w:val="92"/>
          <w:sz w:val="36"/>
        </w:rPr>
        <w:t xml:space="preserve"> </w:t>
      </w:r>
      <w:r>
        <w:rPr>
          <w:rFonts w:ascii="STSong" w:hAnsi="STSong" w:cs="STSong"/>
          <w:color w:val="000000"/>
          <w:spacing w:val="-4"/>
          <w:sz w:val="36"/>
        </w:rPr>
        <w:t>中央银行既办理对企业和个人的货币信用业务，也办理对政府和金融机构的货币信用业</w:t>
      </w:r>
    </w:p>
    <w:p>
      <w:pPr>
        <w:framePr w:w="1260"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务。</w:t>
      </w:r>
    </w:p>
    <w:p>
      <w:pPr>
        <w:framePr w:w="1980" w:x="11234"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10624"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44.</w:t>
      </w:r>
      <w:r>
        <w:rPr>
          <w:rFonts w:ascii="Times New Roman"/>
          <w:color w:val="000000"/>
          <w:spacing w:val="92"/>
          <w:sz w:val="36"/>
        </w:rPr>
        <w:t xml:space="preserve"> </w:t>
      </w:r>
      <w:r>
        <w:rPr>
          <w:rFonts w:ascii="STSong" w:hAnsi="STSong" w:cs="STSong"/>
          <w:color w:val="000000"/>
          <w:spacing w:val="0"/>
          <w:sz w:val="36"/>
        </w:rPr>
        <w:t>中央银行不办理对企业和个人的货币信用业务。</w:t>
      </w:r>
    </w:p>
    <w:p>
      <w:pPr>
        <w:framePr w:w="10624" w:x="1872" w:y="5706"/>
        <w:widowControl w:val="0"/>
        <w:autoSpaceDE w:val="0"/>
        <w:autoSpaceDN w:val="0"/>
        <w:spacing w:before="889" w:after="0" w:line="468" w:lineRule="exact"/>
        <w:ind w:left="0" w:right="0" w:firstLine="0"/>
        <w:jc w:val="left"/>
        <w:rPr>
          <w:rFonts w:ascii="Times New Roman"/>
          <w:color w:val="000000"/>
          <w:spacing w:val="0"/>
          <w:sz w:val="36"/>
        </w:rPr>
      </w:pPr>
      <w:r>
        <w:rPr>
          <w:rFonts w:ascii="STSong"/>
          <w:color w:val="000000"/>
          <w:spacing w:val="0"/>
          <w:sz w:val="36"/>
        </w:rPr>
        <w:t>45.</w:t>
      </w:r>
      <w:r>
        <w:rPr>
          <w:rFonts w:ascii="Times New Roman"/>
          <w:color w:val="000000"/>
          <w:spacing w:val="92"/>
          <w:sz w:val="36"/>
        </w:rPr>
        <w:t xml:space="preserve"> </w:t>
      </w:r>
      <w:r>
        <w:rPr>
          <w:rFonts w:ascii="STSong" w:hAnsi="STSong" w:cs="STSong"/>
          <w:color w:val="000000"/>
          <w:spacing w:val="0"/>
          <w:sz w:val="36"/>
        </w:rPr>
        <w:t>早期的中央银行大多是从较大的商业银行发展而来的。</w:t>
      </w:r>
    </w:p>
    <w:p>
      <w:pPr>
        <w:framePr w:w="1981" w:x="1291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p>
    <w:p>
      <w:pPr>
        <w:framePr w:w="1980" w:x="13273"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16014" w:x="1872"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46.</w:t>
      </w:r>
      <w:r>
        <w:rPr>
          <w:rFonts w:ascii="Times New Roman"/>
          <w:color w:val="000000"/>
          <w:spacing w:val="99"/>
          <w:sz w:val="36"/>
        </w:rPr>
        <w:t xml:space="preserve"> </w:t>
      </w:r>
      <w:r>
        <w:rPr>
          <w:rFonts w:ascii="STSong" w:hAnsi="STSong" w:cs="STSong"/>
          <w:color w:val="000000"/>
          <w:spacing w:val="0"/>
          <w:sz w:val="36"/>
        </w:rPr>
        <w:t>各国中央银行的组织形式、名称、资金来源等虽有所不同，但其性质都是国家机关。</w:t>
      </w:r>
    </w:p>
    <w:p>
      <w:pPr>
        <w:framePr w:w="16014" w:x="1872" w:y="8422"/>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14353" w:x="1872"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47.</w:t>
      </w:r>
      <w:r>
        <w:rPr>
          <w:rFonts w:ascii="Times New Roman"/>
          <w:color w:val="000000"/>
          <w:spacing w:val="92"/>
          <w:sz w:val="36"/>
        </w:rPr>
        <w:t xml:space="preserve"> </w:t>
      </w:r>
      <w:r>
        <w:rPr>
          <w:rFonts w:ascii="STSong" w:hAnsi="STSong" w:cs="STSong"/>
          <w:color w:val="000000"/>
          <w:spacing w:val="0"/>
          <w:sz w:val="36"/>
        </w:rPr>
        <w:t>公私混合所有形式的中央银行由政府和其他民间股东共同管理。</w:t>
      </w:r>
      <w:r>
        <w:rPr>
          <w:rFonts w:ascii="Times New Roman"/>
          <w:color w:val="000000"/>
          <w:spacing w:val="271"/>
          <w:sz w:val="36"/>
        </w:rPr>
        <w:t xml:space="preserve"> </w:t>
      </w: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p>
    <w:p>
      <w:pPr>
        <w:framePr w:w="8140" w:x="1872" w:y="12068"/>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48.</w:t>
      </w:r>
      <w:r>
        <w:rPr>
          <w:rFonts w:ascii="Times New Roman"/>
          <w:color w:val="000000"/>
          <w:spacing w:val="92"/>
          <w:sz w:val="36"/>
        </w:rPr>
        <w:t xml:space="preserve"> </w:t>
      </w:r>
      <w:r>
        <w:rPr>
          <w:rFonts w:ascii="STSong" w:hAnsi="STSong" w:cs="STSong"/>
          <w:color w:val="000000"/>
          <w:spacing w:val="0"/>
          <w:sz w:val="36"/>
        </w:rPr>
        <w:t>中央银行不得从事商业性证券投资业务。</w:t>
      </w:r>
    </w:p>
    <w:p>
      <w:pPr>
        <w:framePr w:w="1981" w:x="12912" w:y="1206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p>
    <w:p>
      <w:pPr>
        <w:framePr w:w="1981" w:x="12912" w:y="12068"/>
        <w:widowControl w:val="0"/>
        <w:autoSpaceDE w:val="0"/>
        <w:autoSpaceDN w:val="0"/>
        <w:spacing w:before="889" w:after="0" w:line="468" w:lineRule="exact"/>
        <w:ind w:left="18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1866" w:x="1872" w:y="13426"/>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49.</w:t>
      </w:r>
      <w:r>
        <w:rPr>
          <w:rFonts w:ascii="Times New Roman"/>
          <w:color w:val="000000"/>
          <w:spacing w:val="92"/>
          <w:sz w:val="36"/>
        </w:rPr>
        <w:t xml:space="preserve"> </w:t>
      </w:r>
      <w:r>
        <w:rPr>
          <w:rFonts w:ascii="STSong" w:hAnsi="STSong" w:cs="STSong"/>
          <w:color w:val="000000"/>
          <w:spacing w:val="0"/>
          <w:sz w:val="36"/>
        </w:rPr>
        <w:t>商业银行的存款准备金由法定准备金和超额准备金存款构成。</w:t>
      </w:r>
    </w:p>
    <w:p>
      <w:pPr>
        <w:framePr w:w="14180" w:x="1872" w:y="1478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50.</w:t>
      </w:r>
      <w:r>
        <w:rPr>
          <w:rFonts w:ascii="Times New Roman"/>
          <w:color w:val="000000"/>
          <w:spacing w:val="92"/>
          <w:sz w:val="36"/>
        </w:rPr>
        <w:t xml:space="preserve"> </w:t>
      </w:r>
      <w:r>
        <w:rPr>
          <w:rFonts w:ascii="STSong" w:hAnsi="STSong" w:cs="STSong"/>
          <w:color w:val="000000"/>
          <w:spacing w:val="0"/>
          <w:sz w:val="36"/>
        </w:rPr>
        <w:t>贯彻流动性经营原则是指商业银行应尽可能多地提留超额存款准备金。(×)</w:t>
      </w:r>
    </w:p>
    <w:p>
      <w:pPr>
        <w:framePr w:w="8761" w:x="1872" w:y="1613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51.商业银行的贷款承诺业务属于或有资产业务。</w:t>
      </w:r>
    </w:p>
    <w:p>
      <w:pPr>
        <w:framePr w:w="1470" w:x="13092" w:y="1613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4594" w:x="1872" w:y="174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52.商业银行之所以从事证券投资业务，是因为其收益率高于贷款的收益率。(×</w:t>
      </w:r>
      <w:r>
        <w:rPr>
          <w:rFonts w:ascii="Times New Roman"/>
          <w:color w:val="000000"/>
          <w:spacing w:val="90"/>
          <w:sz w:val="36"/>
        </w:rPr>
        <w:t xml:space="preserve"> </w:t>
      </w:r>
      <w:r>
        <w:rPr>
          <w:rFonts w:ascii="STSong"/>
          <w:color w:val="000000"/>
          <w:spacing w:val="0"/>
          <w:sz w:val="36"/>
        </w:rPr>
        <w:t>)</w:t>
      </w:r>
    </w:p>
    <w:p>
      <w:pPr>
        <w:framePr w:w="9589" w:x="1872" w:y="1884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53.商业银行不可以向借款人提供信用贷款。</w:t>
      </w:r>
    </w:p>
    <w:p>
      <w:pPr>
        <w:framePr w:w="9589" w:x="1872" w:y="1884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54.同业拆借是指商业银行与中央银行间的借贷行为。</w:t>
      </w:r>
    </w:p>
    <w:p>
      <w:pPr>
        <w:framePr w:w="9589" w:x="1872" w:y="1884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55.普通存单是一种不记名的存单。</w:t>
      </w:r>
    </w:p>
    <w:p>
      <w:pPr>
        <w:framePr w:w="1650" w:x="12912" w:y="18849"/>
        <w:widowControl w:val="0"/>
        <w:autoSpaceDE w:val="0"/>
        <w:autoSpaceDN w:val="0"/>
        <w:spacing w:before="0" w:after="0" w:line="468" w:lineRule="exact"/>
        <w:ind w:left="18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650" w:x="12912" w:y="1884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650" w:x="12912" w:y="18849"/>
        <w:widowControl w:val="0"/>
        <w:autoSpaceDE w:val="0"/>
        <w:autoSpaceDN w:val="0"/>
        <w:spacing w:before="889" w:after="0" w:line="468" w:lineRule="exact"/>
        <w:ind w:left="18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105"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56.大额可转让存单是一种不记名存单。</w:t>
      </w:r>
    </w:p>
    <w:p>
      <w:pPr>
        <w:framePr w:w="1470" w:x="1309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2"/>
          <w:sz w:val="36"/>
        </w:rPr>
        <w:t xml:space="preserve"> </w:t>
      </w:r>
      <w:r>
        <w:rPr>
          <w:rFonts w:ascii="STSong"/>
          <w:color w:val="000000"/>
          <w:spacing w:val="0"/>
          <w:sz w:val="36"/>
        </w:rPr>
        <w:t>)</w:t>
      </w:r>
    </w:p>
    <w:p>
      <w:pPr>
        <w:framePr w:w="16213"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97.再贴现利率的升降可产生货币政策变动方向和力度的告示作用，从而影响公众的预期。</w:t>
      </w:r>
    </w:p>
    <w:p>
      <w:pPr>
        <w:framePr w:w="16213" w:x="1872" w:y="3417"/>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r>
        <w:rPr>
          <w:rFonts w:ascii="Times New Roman"/>
          <w:color w:val="000000"/>
          <w:spacing w:val="90"/>
          <w:sz w:val="36"/>
        </w:rPr>
        <w:t xml:space="preserve"> </w:t>
      </w:r>
      <w:r>
        <w:rPr>
          <w:rFonts w:ascii="STSong" w:hAnsi="STSong" w:cs="STSong"/>
          <w:color w:val="000000"/>
          <w:spacing w:val="0"/>
          <w:sz w:val="36"/>
        </w:rPr>
        <w:t>）</w:t>
      </w:r>
    </w:p>
    <w:p>
      <w:pPr>
        <w:framePr w:w="16213"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98.公开市场业务作为货币政策的工具对货币供应量调控的效果明显，因此是中央银行常用</w:t>
      </w:r>
    </w:p>
    <w:p>
      <w:pPr>
        <w:framePr w:w="2700" w:x="2593" w:y="66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的工具之一。</w:t>
      </w:r>
    </w:p>
    <w:p>
      <w:pPr>
        <w:framePr w:w="1980" w:x="11234" w:y="66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hAnsi="STSong" w:cs="STSong"/>
          <w:color w:val="000000"/>
          <w:spacing w:val="0"/>
          <w:sz w:val="36"/>
        </w:rPr>
        <w:t>）</w:t>
      </w:r>
    </w:p>
    <w:p>
      <w:pPr>
        <w:framePr w:w="16229"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99.</w:t>
      </w:r>
      <w:r>
        <w:rPr>
          <w:rFonts w:ascii="Times New Roman"/>
          <w:color w:val="000000"/>
          <w:spacing w:val="142"/>
          <w:sz w:val="36"/>
        </w:rPr>
        <w:t xml:space="preserve"> </w:t>
      </w:r>
      <w:r>
        <w:rPr>
          <w:rFonts w:ascii="STSong" w:hAnsi="STSong" w:cs="STSong"/>
          <w:color w:val="000000"/>
          <w:spacing w:val="49"/>
          <w:sz w:val="36"/>
        </w:rPr>
        <w:t>中央银行一般性政策工具和选择性政策工具均是调节货币供应总量的工具。</w:t>
      </w:r>
    </w:p>
    <w:p>
      <w:pPr>
        <w:framePr w:w="16229" w:x="1872" w:y="8000"/>
        <w:widowControl w:val="0"/>
        <w:autoSpaceDE w:val="0"/>
        <w:autoSpaceDN w:val="0"/>
        <w:spacing w:before="468" w:after="0" w:line="468" w:lineRule="exact"/>
        <w:ind w:left="10982"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p>
    <w:p>
      <w:pPr>
        <w:framePr w:w="6679" w:x="1872" w:y="10294"/>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100.</w:t>
      </w:r>
      <w:r>
        <w:rPr>
          <w:rFonts w:ascii="Times New Roman"/>
          <w:color w:val="000000"/>
          <w:spacing w:val="92"/>
          <w:sz w:val="36"/>
        </w:rPr>
        <w:t xml:space="preserve"> </w:t>
      </w:r>
      <w:r>
        <w:rPr>
          <w:rFonts w:ascii="STSong" w:hAnsi="STSong" w:cs="STSong"/>
          <w:color w:val="000000"/>
          <w:spacing w:val="0"/>
          <w:sz w:val="36"/>
        </w:rPr>
        <w:t>充分就业与经济增长呈正相关。</w:t>
      </w:r>
    </w:p>
    <w:p>
      <w:pPr>
        <w:framePr w:w="2161" w:x="12721" w:y="102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r>
        <w:rPr>
          <w:rFonts w:ascii="Times New Roman"/>
          <w:color w:val="000000"/>
          <w:spacing w:val="90"/>
          <w:sz w:val="36"/>
        </w:rPr>
        <w:t xml:space="preserve"> </w:t>
      </w:r>
      <w:r>
        <w:rPr>
          <w:rFonts w:ascii="STSong" w:hAnsi="STSong" w:cs="STSong"/>
          <w:color w:val="000000"/>
          <w:spacing w:val="0"/>
          <w:sz w:val="36"/>
        </w:rPr>
        <w:t>）</w:t>
      </w:r>
    </w:p>
    <w:p>
      <w:pPr>
        <w:framePr w:w="2161" w:x="12721" w:y="10294"/>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1"/>
          <w:sz w:val="36"/>
        </w:rPr>
        <w:t xml:space="preserve"> </w:t>
      </w:r>
      <w:r>
        <w:rPr>
          <w:rFonts w:ascii="STSong" w:hAnsi="STSong" w:cs="STSong"/>
          <w:color w:val="000000"/>
          <w:spacing w:val="0"/>
          <w:sz w:val="36"/>
        </w:rPr>
        <w:t>）</w:t>
      </w:r>
    </w:p>
    <w:p>
      <w:pPr>
        <w:framePr w:w="11233" w:x="1872" w:y="11647"/>
        <w:widowControl w:val="0"/>
        <w:autoSpaceDE w:val="0"/>
        <w:autoSpaceDN w:val="0"/>
        <w:spacing w:before="0" w:after="0" w:line="468" w:lineRule="exact"/>
        <w:ind w:left="0" w:right="0" w:firstLine="0"/>
        <w:jc w:val="left"/>
        <w:rPr>
          <w:rFonts w:ascii="Times New Roman"/>
          <w:color w:val="000000"/>
          <w:spacing w:val="0"/>
          <w:sz w:val="36"/>
        </w:rPr>
      </w:pPr>
      <w:r>
        <w:rPr>
          <w:rFonts w:ascii="STSong"/>
          <w:color w:val="000000"/>
          <w:spacing w:val="0"/>
          <w:sz w:val="36"/>
        </w:rPr>
        <w:t>101.</w:t>
      </w:r>
      <w:r>
        <w:rPr>
          <w:rFonts w:ascii="Times New Roman"/>
          <w:color w:val="000000"/>
          <w:spacing w:val="92"/>
          <w:sz w:val="36"/>
        </w:rPr>
        <w:t xml:space="preserve"> </w:t>
      </w:r>
      <w:r>
        <w:rPr>
          <w:rFonts w:ascii="STSong" w:hAnsi="STSong" w:cs="STSong"/>
          <w:color w:val="000000"/>
          <w:spacing w:val="0"/>
          <w:sz w:val="36"/>
        </w:rPr>
        <w:t>在货币政策目标中，物价稳定和充分就业通常是一致的。</w:t>
      </w:r>
    </w:p>
    <w:p>
      <w:pPr>
        <w:framePr w:w="15911" w:x="1872" w:y="1300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102、货币需求就是人们持有货币的愿望，而不考虑人们是否有足够的能力来持有货币。</w:t>
      </w:r>
    </w:p>
    <w:p>
      <w:pPr>
        <w:framePr w:w="15911" w:x="1872" w:y="13005"/>
        <w:widowControl w:val="0"/>
        <w:autoSpaceDE w:val="0"/>
        <w:autoSpaceDN w:val="0"/>
        <w:spacing w:before="468" w:after="0" w:line="468" w:lineRule="exact"/>
        <w:ind w:left="1081"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1"/>
          <w:sz w:val="36"/>
        </w:rPr>
        <w:t xml:space="preserve"> </w:t>
      </w:r>
      <w:r>
        <w:rPr>
          <w:rFonts w:ascii="STSong"/>
          <w:color w:val="000000"/>
          <w:spacing w:val="0"/>
          <w:sz w:val="36"/>
        </w:rPr>
        <w:t>)</w:t>
      </w:r>
    </w:p>
    <w:p>
      <w:pPr>
        <w:framePr w:w="15108" w:x="1872" w:y="1529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103、凡是影响或决定人们持有货币动机的因素，就是影响或决定货币需求的因素。</w:t>
      </w:r>
    </w:p>
    <w:p>
      <w:pPr>
        <w:framePr w:w="15108" w:x="1872" w:y="15298"/>
        <w:widowControl w:val="0"/>
        <w:autoSpaceDE w:val="0"/>
        <w:autoSpaceDN w:val="0"/>
        <w:spacing w:before="468" w:after="0" w:line="468" w:lineRule="exact"/>
        <w:ind w:left="1081"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451"/>
          <w:sz w:val="36"/>
        </w:rPr>
        <w:t xml:space="preserve"> </w:t>
      </w:r>
      <w:r>
        <w:rPr>
          <w:rFonts w:ascii="STSong"/>
          <w:color w:val="000000"/>
          <w:spacing w:val="0"/>
          <w:sz w:val="36"/>
        </w:rPr>
        <w:t>)</w:t>
      </w:r>
    </w:p>
    <w:p>
      <w:pPr>
        <w:framePr w:w="15509" w:x="1872" w:y="1758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104、在现金交易说中，是为以货币形式持有的收入与财富占总收入与总财富的比例。</w:t>
      </w:r>
    </w:p>
    <w:p>
      <w:pPr>
        <w:framePr w:w="15509" w:x="1872" w:y="17588"/>
        <w:widowControl w:val="0"/>
        <w:autoSpaceDE w:val="0"/>
        <w:autoSpaceDN w:val="0"/>
        <w:spacing w:before="468" w:after="0" w:line="468" w:lineRule="exact"/>
        <w:ind w:left="721" w:right="0" w:firstLine="0"/>
        <w:jc w:val="left"/>
        <w:rPr>
          <w:rFonts w:ascii="Times New Roman"/>
          <w:color w:val="000000"/>
          <w:spacing w:val="0"/>
          <w:sz w:val="36"/>
        </w:rPr>
      </w:pPr>
      <w:r>
        <w:rPr>
          <w:rFonts w:ascii="STSong"/>
          <w:color w:val="000000"/>
          <w:spacing w:val="0"/>
          <w:sz w:val="36"/>
        </w:rPr>
        <w:t>(</w:t>
      </w:r>
      <w:r>
        <w:rPr>
          <w:rFonts w:ascii="Times New Roman"/>
          <w:color w:val="000000"/>
          <w:spacing w:val="269"/>
          <w:sz w:val="36"/>
        </w:rPr>
        <w:t xml:space="preserve"> </w:t>
      </w:r>
      <w:r>
        <w:rPr>
          <w:rFonts w:ascii="STSong" w:hAnsi="STSong" w:cs="STSong"/>
          <w:color w:val="000000"/>
          <w:spacing w:val="0"/>
          <w:sz w:val="36"/>
        </w:rPr>
        <w:t>×</w:t>
      </w:r>
      <w:r>
        <w:rPr>
          <w:rFonts w:ascii="Times New Roman"/>
          <w:color w:val="000000"/>
          <w:spacing w:val="90"/>
          <w:sz w:val="36"/>
        </w:rPr>
        <w:t xml:space="preserve"> </w:t>
      </w:r>
      <w:r>
        <w:rPr>
          <w:rFonts w:ascii="STSong"/>
          <w:color w:val="000000"/>
          <w:spacing w:val="0"/>
          <w:sz w:val="36"/>
        </w:rPr>
        <w:t>)</w:t>
      </w:r>
    </w:p>
    <w:p>
      <w:pPr>
        <w:framePr w:w="7047" w:x="1872" w:y="1988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105、MV=PT</w:t>
      </w:r>
      <w:r>
        <w:rPr>
          <w:rFonts w:ascii="Times New Roman"/>
          <w:color w:val="000000"/>
          <w:spacing w:val="1"/>
          <w:sz w:val="36"/>
        </w:rPr>
        <w:t xml:space="preserve"> </w:t>
      </w:r>
      <w:r>
        <w:rPr>
          <w:rFonts w:ascii="STSong" w:hAnsi="STSong" w:cs="STSong"/>
          <w:color w:val="000000"/>
          <w:spacing w:val="0"/>
          <w:sz w:val="36"/>
        </w:rPr>
        <w:t>是现金余额说的方程式。</w:t>
      </w:r>
    </w:p>
    <w:p>
      <w:pPr>
        <w:framePr w:w="1470" w:x="13579" w:y="1988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w:t>
      </w:r>
      <w:r>
        <w:rPr>
          <w:rFonts w:ascii="Times New Roman"/>
          <w:color w:val="000000"/>
          <w:spacing w:val="271"/>
          <w:sz w:val="36"/>
        </w:rPr>
        <w:t xml:space="preserve"> </w:t>
      </w:r>
      <w:r>
        <w:rPr>
          <w:rFonts w:ascii="STSong"/>
          <w:color w:val="000000"/>
          <w:spacing w:val="0"/>
          <w:sz w:val="36"/>
        </w:rPr>
        <w:t>)</w:t>
      </w:r>
    </w:p>
    <w:p>
      <w:pPr>
        <w:framePr w:w="10935" w:x="1872" w:y="212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116、货币存量实际上就是货币流量与货币流通速度的乘积。</w:t>
      </w:r>
    </w:p>
    <w:p>
      <w:pPr>
        <w:framePr w:w="1470" w:x="13182" w:y="212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color w:val="000000"/>
          <w:spacing w:val="0"/>
          <w:sz w:val="36"/>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490"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117、原始存款的发生只是改变了货币的存在形式，并不改变货币的总量。(×</w:t>
      </w:r>
      <w:r>
        <w:rPr>
          <w:rFonts w:ascii="Times New Roman"/>
          <w:color w:val="000000"/>
          <w:spacing w:val="270"/>
          <w:sz w:val="36"/>
        </w:rPr>
        <w:t xml:space="preserve"> </w:t>
      </w:r>
      <w:r>
        <w:rPr>
          <w:rFonts w:ascii="STSong"/>
          <w:color w:val="000000"/>
          <w:spacing w:val="0"/>
          <w:sz w:val="36"/>
        </w:rPr>
        <w:t>)</w:t>
      </w:r>
    </w:p>
    <w:p>
      <w:pPr>
        <w:framePr w:w="12177"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118、在基础货币一定的条件下，货币乘数决定了货币供给的总量。</w:t>
      </w:r>
    </w:p>
    <w:p>
      <w:pPr>
        <w:framePr w:w="12177" w:x="1872" w:y="3417"/>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119.社会总需求即为一定时期内社会货币购买力总额。</w:t>
      </w:r>
    </w:p>
    <w:p>
      <w:pPr>
        <w:framePr w:w="1470" w:x="1318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270"/>
          <w:sz w:val="36"/>
        </w:rPr>
        <w:t xml:space="preserve"> </w:t>
      </w:r>
      <w:r>
        <w:rPr>
          <w:rFonts w:ascii="STSong"/>
          <w:color w:val="000000"/>
          <w:spacing w:val="0"/>
          <w:sz w:val="36"/>
        </w:rPr>
        <w:t>)</w:t>
      </w:r>
    </w:p>
    <w:p>
      <w:pPr>
        <w:framePr w:w="1800" w:x="13262"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90"/>
          <w:sz w:val="36"/>
        </w:rPr>
        <w:t xml:space="preserve"> </w:t>
      </w:r>
      <w:r>
        <w:rPr>
          <w:rFonts w:ascii="STSong" w:hAnsi="STSong" w:cs="STSong"/>
          <w:color w:val="000000"/>
          <w:spacing w:val="0"/>
          <w:sz w:val="36"/>
        </w:rPr>
        <w:t>）</w:t>
      </w:r>
    </w:p>
    <w:p>
      <w:pPr>
        <w:framePr w:w="15108" w:x="1872"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120、金融风险在市场经济中是客观存在的，它不可能被消除，只能被防范和管理。</w:t>
      </w:r>
    </w:p>
    <w:p>
      <w:pPr>
        <w:framePr w:w="15108" w:x="1872" w:y="6127"/>
        <w:widowControl w:val="0"/>
        <w:autoSpaceDE w:val="0"/>
        <w:autoSpaceDN w:val="0"/>
        <w:spacing w:before="468" w:after="0" w:line="468" w:lineRule="exact"/>
        <w:ind w:left="721" w:right="0" w:firstLine="0"/>
        <w:jc w:val="left"/>
        <w:rPr>
          <w:rFonts w:ascii="Times New Roman"/>
          <w:color w:val="000000"/>
          <w:spacing w:val="0"/>
          <w:sz w:val="36"/>
        </w:rPr>
      </w:pPr>
      <w:r>
        <w:rPr>
          <w:rFonts w:ascii="STSong" w:hAnsi="STSong" w:cs="STSong"/>
          <w:color w:val="000000"/>
          <w:spacing w:val="0"/>
          <w:sz w:val="36"/>
        </w:rPr>
        <w:t>（√</w:t>
      </w:r>
      <w:r>
        <w:rPr>
          <w:rFonts w:ascii="Times New Roman"/>
          <w:color w:val="000000"/>
          <w:spacing w:val="90"/>
          <w:sz w:val="36"/>
        </w:rPr>
        <w:t xml:space="preserve"> </w:t>
      </w:r>
      <w:r>
        <w:rPr>
          <w:rFonts w:ascii="STSong" w:hAnsi="STSong" w:cs="STSong"/>
          <w:color w:val="000000"/>
          <w:spacing w:val="0"/>
          <w:sz w:val="36"/>
        </w:rPr>
        <w:t>）</w:t>
      </w:r>
    </w:p>
    <w:p>
      <w:pPr>
        <w:framePr w:w="2700" w:x="1865" w:y="84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四、名词解释</w:t>
      </w:r>
    </w:p>
    <w:p>
      <w:pPr>
        <w:framePr w:w="11891" w:x="1865" w:y="977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股票价格:指股票在证券市场上买卖的价格。</w:t>
      </w:r>
    </w:p>
    <w:p>
      <w:pPr>
        <w:framePr w:w="11891" w:x="1865" w:y="9775"/>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货币需求函数:</w:t>
      </w:r>
      <w:r>
        <w:rPr>
          <w:rFonts w:ascii="Times New Roman"/>
          <w:color w:val="000000"/>
          <w:spacing w:val="90"/>
          <w:sz w:val="36"/>
        </w:rPr>
        <w:t xml:space="preserve"> </w:t>
      </w:r>
      <w:r>
        <w:rPr>
          <w:rFonts w:ascii="STSong" w:hAnsi="STSong" w:cs="STSong"/>
          <w:color w:val="000000"/>
          <w:spacing w:val="0"/>
          <w:sz w:val="36"/>
        </w:rPr>
        <w:t>货币需求与影响其变动的变量之间的对应关系式。</w:t>
      </w:r>
    </w:p>
    <w:p>
      <w:pPr>
        <w:framePr w:w="11891" w:x="1865" w:y="9775"/>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规模变量:</w:t>
      </w:r>
      <w:r>
        <w:rPr>
          <w:rFonts w:ascii="Times New Roman"/>
          <w:color w:val="000000"/>
          <w:spacing w:val="270"/>
          <w:sz w:val="36"/>
        </w:rPr>
        <w:t xml:space="preserve"> </w:t>
      </w:r>
      <w:r>
        <w:rPr>
          <w:rFonts w:ascii="STSong" w:hAnsi="STSong" w:cs="STSong"/>
          <w:color w:val="000000"/>
          <w:spacing w:val="0"/>
          <w:sz w:val="36"/>
        </w:rPr>
        <w:t>指货币需求函数中决定货币需求规模的变量。</w:t>
      </w:r>
    </w:p>
    <w:p>
      <w:pPr>
        <w:framePr w:w="16060" w:x="1872"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超额准备金:</w:t>
      </w:r>
      <w:r>
        <w:rPr>
          <w:rFonts w:ascii="Times New Roman"/>
          <w:color w:val="000000"/>
          <w:spacing w:val="90"/>
          <w:sz w:val="36"/>
        </w:rPr>
        <w:t xml:space="preserve"> </w:t>
      </w:r>
      <w:r>
        <w:rPr>
          <w:rFonts w:ascii="STSong" w:hAnsi="STSong" w:cs="STSong"/>
          <w:color w:val="000000"/>
          <w:spacing w:val="0"/>
          <w:sz w:val="36"/>
        </w:rPr>
        <w:t>指商业银行及存款性金融机构在中央银行存款帐户上的实际准备金超过法定</w:t>
      </w:r>
    </w:p>
    <w:p>
      <w:pPr>
        <w:framePr w:w="16060" w:x="1872" w:y="13844"/>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准备金的部分。</w:t>
      </w:r>
    </w:p>
    <w:p>
      <w:pPr>
        <w:framePr w:w="16056" w:x="1872" w:y="1613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市场风险:</w:t>
      </w:r>
      <w:r>
        <w:rPr>
          <w:rFonts w:ascii="Times New Roman"/>
          <w:color w:val="000000"/>
          <w:spacing w:val="94"/>
          <w:sz w:val="36"/>
        </w:rPr>
        <w:t xml:space="preserve"> </w:t>
      </w:r>
      <w:r>
        <w:rPr>
          <w:rFonts w:ascii="STSong" w:hAnsi="STSong" w:cs="STSong"/>
          <w:color w:val="000000"/>
          <w:spacing w:val="0"/>
          <w:sz w:val="36"/>
        </w:rPr>
        <w:t>指在证券市场中因股市价格、利率、汇率等的变动而导致价值未预料到的潜在</w:t>
      </w:r>
    </w:p>
    <w:p>
      <w:pPr>
        <w:framePr w:w="16056" w:x="1872" w:y="1613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损失的风险。</w:t>
      </w:r>
    </w:p>
    <w:p>
      <w:pPr>
        <w:framePr w:w="13547" w:x="1872" w:y="1843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信用风险:</w:t>
      </w:r>
      <w:r>
        <w:rPr>
          <w:rFonts w:ascii="Times New Roman"/>
          <w:color w:val="000000"/>
          <w:spacing w:val="90"/>
          <w:sz w:val="36"/>
        </w:rPr>
        <w:t xml:space="preserve"> </w:t>
      </w:r>
      <w:r>
        <w:rPr>
          <w:rFonts w:ascii="STSong" w:hAnsi="STSong" w:cs="STSong"/>
          <w:color w:val="000000"/>
          <w:spacing w:val="0"/>
          <w:sz w:val="36"/>
        </w:rPr>
        <w:t>指交易对手未能履行约定契约中的义务而造成经济损失的风险。</w:t>
      </w:r>
    </w:p>
    <w:p>
      <w:pPr>
        <w:framePr w:w="16056" w:x="1872" w:y="1978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金融创新:</w:t>
      </w:r>
      <w:r>
        <w:rPr>
          <w:rFonts w:ascii="Times New Roman"/>
          <w:color w:val="000000"/>
          <w:spacing w:val="94"/>
          <w:sz w:val="36"/>
        </w:rPr>
        <w:t xml:space="preserve"> </w:t>
      </w:r>
      <w:r>
        <w:rPr>
          <w:rFonts w:ascii="STSong" w:hAnsi="STSong" w:cs="STSong"/>
          <w:color w:val="000000"/>
          <w:spacing w:val="0"/>
          <w:sz w:val="36"/>
        </w:rPr>
        <w:t>变更现有的金融体制和增加新的金融工具，以获取现有的金融体制和金融工具</w:t>
      </w:r>
    </w:p>
    <w:p>
      <w:pPr>
        <w:framePr w:w="16056" w:x="1872" w:y="19785"/>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所无法取得的潜在的利润。</w:t>
      </w:r>
    </w:p>
    <w:p>
      <w:pPr>
        <w:framePr w:w="11592" w:x="1872" w:y="2207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商业信用：工商企业之间在赊销或预付货款活动中产生的信用。</w:t>
      </w:r>
    </w:p>
    <w:p>
      <w:pPr>
        <w:spacing w:before="0" w:after="0" w:line="0" w:lineRule="atLeast"/>
        <w:ind w:left="0" w:right="0" w:firstLine="0"/>
        <w:jc w:val="left"/>
        <w:rPr>
          <w:rFonts w:ascii="Arial"/>
          <w:color w:val="FF0000"/>
          <w:spacing w:val="0"/>
          <w:sz w:val="2"/>
        </w:rPr>
      </w:pPr>
      <w:r>
        <w:rPr>
          <w:noProof/>
        </w:rPr>
        <w:pict>
          <v:shape id="_x0000_s1132" type="#_x0000_t75" style="width:274pt;height:29pt;margin-top:489.1pt;margin-left:168pt;mso-position-horizontal-relative:page;mso-position-vertical-relative:page;position:absolute;z-index:-251646976">
            <v:imagedata r:id="rId103" o:title=""/>
          </v:shape>
        </w:pict>
      </w:r>
      <w:r>
        <w:rPr>
          <w:noProof/>
        </w:rPr>
        <w:pict>
          <v:shape id="_x0000_s1133" type="#_x0000_t75" style="width:400pt;height:29pt;margin-top:557.1pt;margin-left:213pt;mso-position-horizontal-relative:page;mso-position-vertical-relative:page;position:absolute;z-index:-251648000">
            <v:imagedata r:id="rId104" o:title=""/>
          </v:shape>
        </w:pict>
      </w:r>
      <w:r>
        <w:rPr>
          <w:noProof/>
        </w:rPr>
        <w:pict>
          <v:shape id="_x0000_s1134" type="#_x0000_t75" style="width:364pt;height:29pt;margin-top:625.1pt;margin-left:186pt;mso-position-horizontal-relative:page;mso-position-vertical-relative:page;position:absolute;z-index:-251649024">
            <v:imagedata r:id="rId105" o:title=""/>
          </v:shape>
        </w:pict>
      </w:r>
      <w:r>
        <w:rPr>
          <w:noProof/>
        </w:rPr>
        <w:pict>
          <v:shape id="_x0000_s1135" type="#_x0000_t75" style="width:606pt;height:28pt;margin-top:693.1pt;margin-left:196pt;mso-position-horizontal-relative:page;mso-position-vertical-relative:page;position:absolute;z-index:-251650048">
            <v:imagedata r:id="rId106" o:title=""/>
          </v:shape>
        </w:pict>
      </w:r>
      <w:r>
        <w:rPr>
          <w:noProof/>
        </w:rPr>
        <w:pict>
          <v:shape id="_x0000_s1136" type="#_x0000_t75" style="width:130pt;height:29pt;margin-top:739.1pt;margin-left:92pt;mso-position-horizontal-relative:page;mso-position-vertical-relative:page;position:absolute;z-index:-251651072">
            <v:imagedata r:id="rId107" o:title=""/>
          </v:shape>
        </w:pict>
      </w:r>
      <w:r>
        <w:rPr>
          <w:noProof/>
        </w:rPr>
        <w:pict>
          <v:shape id="_x0000_s1137" type="#_x0000_t75" style="width:633pt;height:29pt;margin-top:807.1pt;margin-left:169pt;mso-position-horizontal-relative:page;mso-position-vertical-relative:page;position:absolute;z-index:-251652096">
            <v:imagedata r:id="rId108" o:title=""/>
          </v:shape>
        </w:pict>
      </w:r>
      <w:r>
        <w:rPr>
          <w:noProof/>
        </w:rPr>
        <w:pict>
          <v:shape id="_x0000_s1138" type="#_x0000_t75" style="width:112pt;height:29pt;margin-top:854.1pt;margin-left:92pt;mso-position-horizontal-relative:page;mso-position-vertical-relative:page;position:absolute;z-index:-251653120">
            <v:imagedata r:id="rId109" o:title=""/>
          </v:shape>
        </w:pict>
      </w:r>
      <w:r>
        <w:rPr>
          <w:noProof/>
        </w:rPr>
        <w:pict>
          <v:shape id="_x0000_s1139" type="#_x0000_t75" style="width:517pt;height:29pt;margin-top:922.1pt;margin-left:168pt;mso-position-horizontal-relative:page;mso-position-vertical-relative:page;position:absolute;z-index:-251654144">
            <v:imagedata r:id="rId110" o:title=""/>
          </v:shape>
        </w:pict>
      </w:r>
      <w:r>
        <w:rPr>
          <w:noProof/>
        </w:rPr>
        <w:pict>
          <v:shape id="_x0000_s1140" type="#_x0000_t75" style="width:633pt;height:28pt;margin-top:990.1pt;margin-left:169pt;mso-position-horizontal-relative:page;mso-position-vertical-relative:page;position:absolute;z-index:-251655168">
            <v:imagedata r:id="rId111" o:title=""/>
          </v:shape>
        </w:pict>
      </w:r>
      <w:r>
        <w:rPr>
          <w:noProof/>
        </w:rPr>
        <w:pict>
          <v:shape id="_x0000_s1141" type="#_x0000_t75" style="width:220pt;height:29pt;margin-top:1036.1pt;margin-left:92pt;mso-position-horizontal-relative:page;mso-position-vertical-relative:page;position:absolute;z-index:-251656192">
            <v:imagedata r:id="rId11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146"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消费信用：指银行及生产经销消费品的企业，以货币的形式或商品赊销的方式向消费者提</w:t>
      </w:r>
    </w:p>
    <w:p>
      <w:pPr>
        <w:framePr w:w="16146" w:x="1872" w:y="205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供的信用。</w:t>
      </w:r>
    </w:p>
    <w:p>
      <w:pPr>
        <w:framePr w:w="11178"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国家信用：是指国家财政部门通过发行国家债券产生的信用。</w:t>
      </w:r>
    </w:p>
    <w:p>
      <w:pPr>
        <w:framePr w:w="14490"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商业本票：由债务人向债权人签发，并承诺在票据制定到期日付款的书面凭证。</w:t>
      </w:r>
    </w:p>
    <w:p>
      <w:pPr>
        <w:framePr w:w="16146" w:x="1872"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商业汇票：由债权人向债务人开具，命令其在约定期限内支付票款给持票人或第三方代理</w:t>
      </w:r>
    </w:p>
    <w:p>
      <w:pPr>
        <w:framePr w:w="16146" w:x="1872" w:y="7063"/>
        <w:widowControl w:val="0"/>
        <w:autoSpaceDE w:val="0"/>
        <w:autoSpaceDN w:val="0"/>
        <w:spacing w:before="469" w:after="0" w:line="468" w:lineRule="exact"/>
        <w:ind w:left="0" w:right="0" w:firstLine="0"/>
        <w:jc w:val="left"/>
        <w:rPr>
          <w:rFonts w:ascii="Times New Roman"/>
          <w:color w:val="000000"/>
          <w:spacing w:val="0"/>
          <w:sz w:val="36"/>
        </w:rPr>
      </w:pPr>
      <w:r>
        <w:rPr>
          <w:rFonts w:ascii="STSong" w:hAnsi="STSong" w:cs="STSong"/>
          <w:color w:val="000000"/>
          <w:spacing w:val="0"/>
          <w:sz w:val="36"/>
        </w:rPr>
        <w:t>人的书面凭证。</w:t>
      </w:r>
    </w:p>
    <w:p>
      <w:pPr>
        <w:framePr w:w="9522" w:x="1872" w:y="935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银行汇票：由银行开出用于异地取现或结算的工具。</w:t>
      </w:r>
    </w:p>
    <w:p>
      <w:pPr>
        <w:framePr w:w="16146" w:x="1872"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直接融资：指融资双方在金融市场上借助于各种非货币融资工具的发行及交易实现的融资</w:t>
      </w:r>
    </w:p>
    <w:p>
      <w:pPr>
        <w:framePr w:w="16146" w:x="1872" w:y="1071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活动。</w:t>
      </w:r>
    </w:p>
    <w:p>
      <w:pPr>
        <w:framePr w:w="14490" w:x="1872" w:y="1300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间接融资：商业银行以货币为融资手段开展存贷款及投资业务实现的融资活动。</w:t>
      </w:r>
    </w:p>
    <w:p>
      <w:pPr>
        <w:framePr w:w="14490" w:x="1872" w:y="13005"/>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原生融资：以原生工具为标的物的融资活动。</w:t>
      </w:r>
    </w:p>
    <w:p>
      <w:pPr>
        <w:framePr w:w="8280" w:x="1872" w:y="1571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衍生融资：以衍生工具为标的物的融资活动。</w:t>
      </w:r>
    </w:p>
    <w:p>
      <w:pPr>
        <w:framePr w:w="16711" w:x="1872" w:y="1707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信用货币：是以信用作为保证，由银行发行和创造的信用流通工具。</w:t>
      </w:r>
    </w:p>
    <w:p>
      <w:pPr>
        <w:framePr w:w="16711" w:x="1872" w:y="17073"/>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10"/>
          <w:sz w:val="36"/>
        </w:rPr>
        <w:t>准货币：是指不能随时转账、但能以较低成本转为现金和活期存款的定期存款和储蓄存款。?</w:t>
      </w:r>
    </w:p>
    <w:p>
      <w:pPr>
        <w:framePr w:w="16146" w:x="1872" w:y="1978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金融资产流动性：是指金融资产在不受任何损失的前提下能够迅速变现的能力，也就是变</w:t>
      </w:r>
    </w:p>
    <w:p>
      <w:pPr>
        <w:framePr w:w="16146" w:x="1872" w:y="19785"/>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为现实流通手段和支付手段的能力。?</w:t>
      </w:r>
    </w:p>
    <w:p>
      <w:pPr>
        <w:framePr w:w="12834" w:x="1872" w:y="2207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货币制度：是国家以法律形式规定的本国货币的流通结构和组织形式。</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834"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无限法偿：法律赋予本位币在一切交易、支付活动中，不得拒绝接受。</w:t>
      </w:r>
    </w:p>
    <w:p>
      <w:pPr>
        <w:framePr w:w="12834" w:x="1872" w:y="205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有限法偿：国家法律规定辅币具有有限的支付能力。</w:t>
      </w:r>
    </w:p>
    <w:p>
      <w:pPr>
        <w:framePr w:w="16146" w:x="1872"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格雷欣法则：也叫“劣币驱逐良币”规律。在双本位制下，实际价值高于名义价值的货币</w:t>
      </w:r>
    </w:p>
    <w:p>
      <w:pPr>
        <w:framePr w:w="16146" w:x="1872" w:y="477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（良币）就会被熔化、贮藏而退出流通，实际价值低于名义价值的货币（劣币）则会充斥</w:t>
      </w:r>
    </w:p>
    <w:p>
      <w:pPr>
        <w:framePr w:w="16146" w:x="1872" w:y="477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市场。?</w:t>
      </w:r>
    </w:p>
    <w:p>
      <w:pPr>
        <w:framePr w:w="8280"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金融机构：在金融活动中起中介作用的主体。</w:t>
      </w:r>
    </w:p>
    <w:p>
      <w:pPr>
        <w:framePr w:w="12420" w:x="1872" w:y="935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银行：是经营存款、放款、汇兑等业务，充当信用中介的金融机构。</w:t>
      </w:r>
    </w:p>
    <w:p>
      <w:pPr>
        <w:framePr w:w="16146" w:x="1872"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中央银行：是一个国家金融体系中居于“中心”地位的金融机构，是统领一国金融机构体</w:t>
      </w:r>
    </w:p>
    <w:p>
      <w:pPr>
        <w:framePr w:w="16146" w:x="1872" w:y="1071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系、控制货币供给、实施货币政策的特殊金融机构。</w:t>
      </w:r>
    </w:p>
    <w:p>
      <w:pPr>
        <w:framePr w:w="16146" w:x="1872" w:y="1300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商业银行：是以经营各种存款、放款、汇兑为主要业务，并以利润为主要经营目标的金融</w:t>
      </w:r>
    </w:p>
    <w:p>
      <w:pPr>
        <w:framePr w:w="16146" w:x="1872" w:y="13005"/>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机构。</w:t>
      </w:r>
    </w:p>
    <w:p>
      <w:pPr>
        <w:framePr w:w="16146" w:x="1872" w:y="1529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政策性银行：一般是指由政府设立、以贯彻国家产业政策或区域发展为目标、不以盈利为</w:t>
      </w:r>
    </w:p>
    <w:p>
      <w:pPr>
        <w:framePr w:w="16146" w:x="1872" w:y="1529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目的的银行。?</w:t>
      </w:r>
    </w:p>
    <w:p>
      <w:pPr>
        <w:framePr w:w="16146" w:x="1872" w:y="1758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非银行金融机构：是指除中央银行、商业银行及专业银行以外的其它经营金融性业务的公</w:t>
      </w:r>
    </w:p>
    <w:p>
      <w:pPr>
        <w:framePr w:w="16146" w:x="1872" w:y="1758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司或组织。?</w:t>
      </w:r>
    </w:p>
    <w:p>
      <w:pPr>
        <w:framePr w:w="9936" w:x="1872" w:y="1988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专业银行：是指从事某类银行业务的专门性金融机构。</w:t>
      </w:r>
    </w:p>
    <w:p>
      <w:pPr>
        <w:framePr w:w="16146" w:x="1872" w:y="212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再贴现业务：指中央银行买进商业银行所持有的未到期商业票据，从而向商业银行融通资</w:t>
      </w:r>
    </w:p>
    <w:p>
      <w:pPr>
        <w:framePr w:w="16146" w:x="1872" w:y="2123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金的行为。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866"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同行拆借：指商业银行之间相互融通资金。</w:t>
      </w:r>
    </w:p>
    <w:p>
      <w:pPr>
        <w:framePr w:w="16146"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核心资本：又称永久性资本，主要包括股本中的普通股股本、优先股中的非累积优先股的</w:t>
      </w:r>
    </w:p>
    <w:p>
      <w:pPr>
        <w:framePr w:w="16146" w:x="1872" w:y="341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股本、资本盈余、未分配利润。</w:t>
      </w:r>
    </w:p>
    <w:p>
      <w:pPr>
        <w:framePr w:w="16146"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投资银行：指协助政府、公司、外国机构等在资本市场筹集资金，帮助投资者管理资产，</w:t>
      </w:r>
    </w:p>
    <w:p>
      <w:pPr>
        <w:framePr w:w="16146" w:x="1872" w:y="570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以及向客户提供有关财务和投资方面咨询服务的金融机构。</w:t>
      </w:r>
    </w:p>
    <w:p>
      <w:pPr>
        <w:framePr w:w="16146"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信托：指委托人将其财产委托给受托人，由受托人按委托人的意愿，为受益人的利益或者</w:t>
      </w:r>
    </w:p>
    <w:p>
      <w:pPr>
        <w:framePr w:w="16146" w:x="1872" w:y="800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特定的目的，进行管理或处分的行为。</w:t>
      </w:r>
    </w:p>
    <w:p>
      <w:pPr>
        <w:framePr w:w="15318" w:x="1872" w:y="1029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风险投资：专门向从事某方面高新技术，处在初创阶段的小型公司进行的股权投资。</w:t>
      </w:r>
    </w:p>
    <w:p>
      <w:pPr>
        <w:framePr w:w="15318" w:x="1872" w:y="10294"/>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融资租赁：一种通过让渡租赁物品的使用价值而实现资金融通的信用形式。</w:t>
      </w:r>
    </w:p>
    <w:p>
      <w:pPr>
        <w:framePr w:w="16146" w:x="1872" w:y="1300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投资基金：一种由投资者出资，由专业性投资机构管理，并投资于金融市场或其他领域，</w:t>
      </w:r>
    </w:p>
    <w:p>
      <w:pPr>
        <w:framePr w:w="16146" w:x="1872" w:y="13005"/>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以获取投资收益的投资制度。</w:t>
      </w:r>
    </w:p>
    <w:p>
      <w:pPr>
        <w:framePr w:w="14904" w:x="1872" w:y="1529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货币市场：是指以短期金融工具为媒介进行期限在一年以内融资活动的交易市场。</w:t>
      </w:r>
    </w:p>
    <w:p>
      <w:pPr>
        <w:framePr w:w="16146" w:x="1872" w:y="1665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回购协议：指的是在出售证券的同时，和购买商鉴定协议，约定在一定期限后按原定价格</w:t>
      </w:r>
    </w:p>
    <w:p>
      <w:pPr>
        <w:framePr w:w="16146" w:x="1872" w:y="1665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或约定价格购回所卖证券，从而获取资金融通的一种交易行为。</w:t>
      </w:r>
    </w:p>
    <w:p>
      <w:pPr>
        <w:framePr w:w="16146" w:x="1872" w:y="1894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资本市场：是期限在一年以上的中长期金融市场，其基本功能是实现并优化投资与消费的</w:t>
      </w:r>
    </w:p>
    <w:p>
      <w:pPr>
        <w:framePr w:w="16146" w:x="1872" w:y="1894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跨时期选择。?</w:t>
      </w:r>
    </w:p>
    <w:p>
      <w:pPr>
        <w:framePr w:w="14490" w:x="1872" w:y="212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同行拆借市场：指金融机构之间以货币借贷方式进行短期资金融通活动的市场。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146"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票据贴现：是商业汇票的持有人将未到期的商业汇票转让给银行，银行扣除贴息后将余款</w:t>
      </w:r>
    </w:p>
    <w:p>
      <w:pPr>
        <w:framePr w:w="16146" w:x="1872" w:y="2059"/>
        <w:widowControl w:val="0"/>
        <w:autoSpaceDE w:val="0"/>
        <w:autoSpaceDN w:val="0"/>
        <w:spacing w:before="468" w:after="0" w:line="468" w:lineRule="exact"/>
        <w:ind w:left="181" w:right="0" w:firstLine="0"/>
        <w:jc w:val="left"/>
        <w:rPr>
          <w:rFonts w:ascii="Times New Roman"/>
          <w:color w:val="000000"/>
          <w:spacing w:val="0"/>
          <w:sz w:val="36"/>
        </w:rPr>
      </w:pPr>
      <w:r>
        <w:rPr>
          <w:rFonts w:ascii="STSong" w:hAnsi="STSong" w:cs="STSong"/>
          <w:color w:val="000000"/>
          <w:spacing w:val="0"/>
          <w:sz w:val="36"/>
        </w:rPr>
        <w:t>支付给持票人的行为。</w:t>
      </w:r>
    </w:p>
    <w:p>
      <w:pPr>
        <w:framePr w:w="16146"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短期企业债券：是一种商业信用证券。是债务人向债权人开出，在约定期限内支付款项的</w:t>
      </w:r>
    </w:p>
    <w:p>
      <w:pPr>
        <w:framePr w:w="16146" w:x="1872" w:y="4353"/>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债务证书，代表了发行公司应付的还款业务。</w:t>
      </w:r>
    </w:p>
    <w:p>
      <w:pPr>
        <w:framePr w:w="14076" w:x="1872" w:y="66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大额可转让定期存单：是银行发行的有固定面值、可以转让流通的存款凭证。</w:t>
      </w:r>
    </w:p>
    <w:p>
      <w:pPr>
        <w:framePr w:w="14076" w:x="1872" w:y="6642"/>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货币市场共同基金：专门以货币市场工具为投资组合对象的共同基金。</w:t>
      </w:r>
    </w:p>
    <w:p>
      <w:pPr>
        <w:framePr w:w="14076" w:x="1872" w:y="6642"/>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私募发行：只向少数特定的投资者发售证券的发行方式。</w:t>
      </w:r>
    </w:p>
    <w:p>
      <w:pPr>
        <w:framePr w:w="16146" w:x="1872"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货币政策：指中央银行为实现一定的经济目标而采取的控制和调节货币供应量的策略和各</w:t>
      </w:r>
    </w:p>
    <w:p>
      <w:pPr>
        <w:framePr w:w="16146" w:x="1872" w:y="1071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种金融措施。</w:t>
      </w:r>
    </w:p>
    <w:p>
      <w:pPr>
        <w:framePr w:w="16146" w:x="1872" w:y="1300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公开市场业务：是中央银行货币政策工具之一，是指中央银行通过在金融市场上买进或卖</w:t>
      </w:r>
    </w:p>
    <w:p>
      <w:pPr>
        <w:framePr w:w="16146" w:x="1872" w:y="13005"/>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出有价证券，以改变商业银行的准备金，从而实现其政策目标的一种措施。</w:t>
      </w:r>
    </w:p>
    <w:p>
      <w:pPr>
        <w:framePr w:w="16146" w:x="1872" w:y="1529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货币需求：所谓货币需求，它是指在一定时期内，社会各阶层（个人、企业单位、政府）</w:t>
      </w:r>
    </w:p>
    <w:p>
      <w:pPr>
        <w:framePr w:w="16146" w:x="1872" w:y="1529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愿以货币形式持有财产的需要，货币需求必须同时包括两个基本要素：一是人们希望得到</w:t>
      </w:r>
    </w:p>
    <w:p>
      <w:pPr>
        <w:framePr w:w="16146" w:x="1872" w:y="1529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或持有;二是有能力得到或持有。</w:t>
      </w:r>
    </w:p>
    <w:p>
      <w:pPr>
        <w:framePr w:w="15318" w:x="1872" w:y="1852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货币乘数：基础货币每增加或减少一个单位所引起的货币供给额增加或减少的倍数。</w:t>
      </w:r>
    </w:p>
    <w:p>
      <w:pPr>
        <w:framePr w:w="15318" w:x="1872" w:y="18525"/>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基础货币：流通中现金与银行准备金之和即为基础货币，也称为高能货币。</w:t>
      </w:r>
    </w:p>
    <w:p>
      <w:pPr>
        <w:framePr w:w="16560" w:x="1872" w:y="212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流动性陷阱：当一定时期的利率水平降低到不能再低时，人们就会产生利率上升从而债券</w:t>
      </w:r>
    </w:p>
    <w:p>
      <w:pPr>
        <w:framePr w:w="16560" w:x="1872" w:y="2123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3"/>
          <w:sz w:val="36"/>
        </w:rPr>
        <w:t>价格下跌的预期，货币需求弹性就变得无限大，即无论增加多少货币都会被人们贮存起来。</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503"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货币均衡：指货币供给与货币需求大致相等的一种状态。?</w:t>
      </w:r>
    </w:p>
    <w:p>
      <w:pPr>
        <w:framePr w:w="16560"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3"/>
          <w:sz w:val="36"/>
        </w:rPr>
        <w:t>货币非均衡：在一定时期内货币的供给偏离了货币需求，即货币供给大于或小于货币需求。</w:t>
      </w:r>
    </w:p>
    <w:p>
      <w:pPr>
        <w:framePr w:w="16560" w:x="1872" w:y="3417"/>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社会总需求：指一定时期内社会对商品和劳务的需求，表现为货币购买力总额。?</w:t>
      </w:r>
    </w:p>
    <w:p>
      <w:pPr>
        <w:framePr w:w="16560" w:x="1872" w:y="3417"/>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社会总供给：指一定时期内生产出的可供商品总量，是消费资料和生产资料之和。</w:t>
      </w:r>
    </w:p>
    <w:p>
      <w:pPr>
        <w:framePr w:w="16560" w:x="1872" w:y="3417"/>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存款准备金：按照法定准备率提留的准备金。</w:t>
      </w:r>
    </w:p>
    <w:p>
      <w:pPr>
        <w:framePr w:w="11178" w:x="1872"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金融风险：指经济主体在从事金融活动中遭受损失的可能性。</w:t>
      </w:r>
    </w:p>
    <w:p>
      <w:pPr>
        <w:framePr w:w="16146" w:x="1872"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金融监管：中央银行或其他金融监管当局依据国家法律、法规的授权对整个金融业实施的</w:t>
      </w:r>
    </w:p>
    <w:p>
      <w:pPr>
        <w:framePr w:w="16146" w:x="1872" w:y="1019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监督管理。</w:t>
      </w:r>
    </w:p>
    <w:p>
      <w:pPr>
        <w:framePr w:w="2340" w:x="1872" w:y="1249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五、简答题</w:t>
      </w:r>
    </w:p>
    <w:p>
      <w:pPr>
        <w:framePr w:w="13248" w:x="1872"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（一）为什么货币的形式会发生变化？货币形式经历了怎样的演进过程？</w:t>
      </w:r>
    </w:p>
    <w:p>
      <w:pPr>
        <w:framePr w:w="16340" w:x="1872" w:y="1520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答：（1）货币是表现、衡量和实现商品价值的工具。从货币与商品的交换来说，商品有多</w:t>
      </w:r>
    </w:p>
    <w:p>
      <w:pPr>
        <w:framePr w:w="16340" w:x="1872" w:y="1520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种而货币只有一种，而商品的数量和种类在不断增加导致货币的价值总是赶不上商品总价</w:t>
      </w:r>
    </w:p>
    <w:p>
      <w:pPr>
        <w:framePr w:w="16340" w:x="1872" w:y="1520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值的需要，从而导致作为一般等价物的货币发生变化，以适应实际需求</w:t>
      </w:r>
    </w:p>
    <w:p>
      <w:pPr>
        <w:framePr w:w="13858" w:x="1872" w:y="1843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（2）货币形式经历了实物货币、金属货币、代用货币和信用货币的演进过程</w:t>
      </w:r>
    </w:p>
    <w:p>
      <w:pPr>
        <w:framePr w:w="13858" w:x="1872" w:y="18431"/>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（二）什么是货币制度？其主要构成要素有哪些？</w:t>
      </w:r>
    </w:p>
    <w:p>
      <w:pPr>
        <w:framePr w:w="13856" w:x="1872" w:y="211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5"/>
          <w:sz w:val="36"/>
        </w:rPr>
        <w:t>答：（1）货币制度是国家以法律形式规定的本国货币的流通结构和组织形式</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754"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7"/>
          <w:sz w:val="36"/>
        </w:rPr>
        <w:t>（2）构成要素有：确定货币币材、规定货币单位、本位币和辅币的铸造、发行和流通程序、</w:t>
      </w:r>
    </w:p>
    <w:p>
      <w:pPr>
        <w:framePr w:w="16754" w:x="1872" w:y="205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建立准备制度</w:t>
      </w:r>
    </w:p>
    <w:p>
      <w:pPr>
        <w:framePr w:w="8280"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（三）什么是信用货币？其基本特征是什么？</w:t>
      </w:r>
    </w:p>
    <w:p>
      <w:pPr>
        <w:framePr w:w="16340"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答：（1）信用货币不再代表任何贵金属，也不能兑换等量的贵金属或金属铸币，它不是作</w:t>
      </w:r>
    </w:p>
    <w:p>
      <w:pPr>
        <w:framePr w:w="16340" w:x="1872" w:y="570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为货币的流通符号</w:t>
      </w:r>
      <w:r>
        <w:rPr>
          <w:rFonts w:ascii="Times New Roman"/>
          <w:color w:val="000000"/>
          <w:spacing w:val="91"/>
          <w:sz w:val="36"/>
        </w:rPr>
        <w:t xml:space="preserve"> </w:t>
      </w:r>
      <w:r>
        <w:rPr>
          <w:rFonts w:ascii="STSong" w:hAnsi="STSong" w:cs="STSong"/>
          <w:color w:val="000000"/>
          <w:spacing w:val="0"/>
          <w:sz w:val="36"/>
        </w:rPr>
        <w:t>，而是作为一种直接的价值符号进行流通</w:t>
      </w:r>
    </w:p>
    <w:p>
      <w:pPr>
        <w:framePr w:w="10972"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（2）基本特征：①信用货币完全割裂了与贵金属的联系</w:t>
      </w:r>
    </w:p>
    <w:p>
      <w:pPr>
        <w:framePr w:w="10972" w:x="1872" w:y="8000"/>
        <w:widowControl w:val="0"/>
        <w:autoSpaceDE w:val="0"/>
        <w:autoSpaceDN w:val="0"/>
        <w:spacing w:before="889" w:after="0" w:line="468" w:lineRule="exact"/>
        <w:ind w:left="2701" w:right="0" w:firstLine="0"/>
        <w:jc w:val="left"/>
        <w:rPr>
          <w:rFonts w:ascii="Times New Roman"/>
          <w:color w:val="000000"/>
          <w:spacing w:val="0"/>
          <w:sz w:val="36"/>
        </w:rPr>
      </w:pPr>
      <w:r>
        <w:rPr>
          <w:rFonts w:ascii="STSong" w:hAnsi="STSong" w:cs="STSong"/>
          <w:color w:val="000000"/>
          <w:spacing w:val="0"/>
          <w:sz w:val="36"/>
        </w:rPr>
        <w:t>②信用货币的基本保证是国家和银行的信誉</w:t>
      </w:r>
    </w:p>
    <w:p>
      <w:pPr>
        <w:framePr w:w="6210" w:x="4573" w:y="1071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③信用货币制度属于管理货币制度</w:t>
      </w:r>
    </w:p>
    <w:p>
      <w:pPr>
        <w:framePr w:w="12420" w:x="1872" w:y="1206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（四）划分货币层次的依据是什么？我国的货币层次是如何划分的？</w:t>
      </w:r>
    </w:p>
    <w:p>
      <w:pPr>
        <w:framePr w:w="12420" w:x="1872" w:y="12068"/>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11"/>
          <w:sz w:val="36"/>
        </w:rPr>
        <w:t>答：（1）依据是金融资产的流动性</w:t>
      </w:r>
    </w:p>
    <w:p>
      <w:pPr>
        <w:framePr w:w="3939" w:x="1872" w:y="1478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（2）M0=流通中现金</w:t>
      </w:r>
    </w:p>
    <w:p>
      <w:pPr>
        <w:framePr w:w="14471" w:x="2773" w:y="1613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M1=M0+企业活期存款+机关团体部队存款+农村存款+个人持有的信用卡类存款</w:t>
      </w:r>
    </w:p>
    <w:p>
      <w:pPr>
        <w:framePr w:w="16216" w:x="1872" w:y="17494"/>
        <w:widowControl w:val="0"/>
        <w:autoSpaceDE w:val="0"/>
        <w:autoSpaceDN w:val="0"/>
        <w:spacing w:before="0" w:after="0" w:line="468" w:lineRule="exact"/>
        <w:ind w:left="901" w:right="0" w:firstLine="0"/>
        <w:jc w:val="left"/>
        <w:rPr>
          <w:rFonts w:ascii="Times New Roman"/>
          <w:color w:val="000000"/>
          <w:spacing w:val="0"/>
          <w:sz w:val="36"/>
        </w:rPr>
      </w:pPr>
      <w:r>
        <w:rPr>
          <w:rFonts w:ascii="STSong" w:hAnsi="STSong" w:cs="STSong"/>
          <w:color w:val="000000"/>
          <w:spacing w:val="1"/>
          <w:sz w:val="36"/>
        </w:rPr>
        <w:t>M2=M1+城乡居民储蓄存款</w:t>
      </w:r>
      <w:r>
        <w:rPr>
          <w:rFonts w:ascii="Times New Roman"/>
          <w:color w:val="000000"/>
          <w:spacing w:val="-25"/>
          <w:sz w:val="36"/>
        </w:rPr>
        <w:t xml:space="preserve"> </w:t>
      </w:r>
      <w:r>
        <w:rPr>
          <w:rFonts w:ascii="STSong" w:hAnsi="STSong" w:cs="STSong"/>
          <w:color w:val="000000"/>
          <w:spacing w:val="1"/>
          <w:sz w:val="36"/>
        </w:rPr>
        <w:t>+企业存款中具有定期性质的存款</w:t>
      </w:r>
      <w:r>
        <w:rPr>
          <w:rFonts w:ascii="Times New Roman"/>
          <w:color w:val="000000"/>
          <w:spacing w:val="29"/>
          <w:sz w:val="36"/>
        </w:rPr>
        <w:t xml:space="preserve"> </w:t>
      </w:r>
      <w:r>
        <w:rPr>
          <w:rFonts w:ascii="STSong" w:hAnsi="STSong" w:cs="STSong"/>
          <w:color w:val="000000"/>
          <w:spacing w:val="1"/>
          <w:sz w:val="36"/>
        </w:rPr>
        <w:t>+信托类存款</w:t>
      </w:r>
      <w:r>
        <w:rPr>
          <w:rFonts w:ascii="Times New Roman"/>
          <w:color w:val="000000"/>
          <w:spacing w:val="-50"/>
          <w:sz w:val="36"/>
        </w:rPr>
        <w:t xml:space="preserve"> </w:t>
      </w:r>
      <w:r>
        <w:rPr>
          <w:rFonts w:ascii="STSong" w:hAnsi="STSong" w:cs="STSong"/>
          <w:color w:val="000000"/>
          <w:spacing w:val="3"/>
          <w:sz w:val="36"/>
        </w:rPr>
        <w:t>+其他存</w:t>
      </w:r>
    </w:p>
    <w:p>
      <w:pPr>
        <w:framePr w:w="16216" w:x="1872" w:y="17494"/>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款</w:t>
      </w:r>
    </w:p>
    <w:p>
      <w:pPr>
        <w:framePr w:w="9433" w:x="1872" w:y="19785"/>
        <w:widowControl w:val="0"/>
        <w:autoSpaceDE w:val="0"/>
        <w:autoSpaceDN w:val="0"/>
        <w:spacing w:before="0" w:after="0" w:line="468" w:lineRule="exact"/>
        <w:ind w:left="901" w:right="0" w:firstLine="0"/>
        <w:jc w:val="left"/>
        <w:rPr>
          <w:rFonts w:ascii="Times New Roman"/>
          <w:color w:val="000000"/>
          <w:spacing w:val="0"/>
          <w:sz w:val="36"/>
        </w:rPr>
      </w:pPr>
      <w:r>
        <w:rPr>
          <w:rFonts w:ascii="STSong" w:hAnsi="STSong" w:cs="STSong"/>
          <w:color w:val="000000"/>
          <w:spacing w:val="0"/>
          <w:sz w:val="36"/>
        </w:rPr>
        <w:t>M3=M2+金融债券+商业票据+大额可转让存单</w:t>
      </w:r>
    </w:p>
    <w:p>
      <w:pPr>
        <w:framePr w:w="9433" w:x="1872" w:y="19785"/>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（五）简述商业信用的特点和局限性</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229"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2"/>
          <w:sz w:val="36"/>
        </w:rPr>
        <w:t>答：（1）特点：</w:t>
      </w:r>
    </w:p>
    <w:p>
      <w:pPr>
        <w:framePr w:w="15732"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①商业信用是以物质商品的形式提供的，这是与其他信用形式本质的区别</w:t>
      </w:r>
    </w:p>
    <w:p>
      <w:pPr>
        <w:framePr w:w="15732" w:x="1872" w:y="3417"/>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②商业信用的主体均是从事物质商品生产和流通的企业，是工商企业之间的一种信用。</w:t>
      </w:r>
    </w:p>
    <w:p>
      <w:pPr>
        <w:framePr w:w="15732" w:x="1872" w:y="3417"/>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③商业信用与宏观经济运行周期有直接紧密的联系</w:t>
      </w:r>
    </w:p>
    <w:p>
      <w:pPr>
        <w:framePr w:w="15732" w:x="1872" w:y="3417"/>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（2）局限性：</w:t>
      </w:r>
    </w:p>
    <w:p>
      <w:pPr>
        <w:framePr w:w="9524" w:x="1872"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①商业信用的规模有限</w:t>
      </w:r>
      <w:r>
        <w:rPr>
          <w:rFonts w:ascii="Times New Roman"/>
          <w:color w:val="000000"/>
          <w:spacing w:val="271"/>
          <w:sz w:val="36"/>
        </w:rPr>
        <w:t xml:space="preserve"> </w:t>
      </w:r>
      <w:r>
        <w:rPr>
          <w:rFonts w:ascii="STSong" w:hAnsi="STSong" w:cs="STSong"/>
          <w:color w:val="000000"/>
          <w:spacing w:val="0"/>
          <w:sz w:val="36"/>
        </w:rPr>
        <w:t>②商业信用有严格的方向性</w:t>
      </w:r>
    </w:p>
    <w:p>
      <w:pPr>
        <w:framePr w:w="16219" w:x="1872"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③商业信用承受风险的能力低</w:t>
      </w:r>
      <w:r>
        <w:rPr>
          <w:rFonts w:ascii="Times New Roman"/>
          <w:color w:val="000000"/>
          <w:spacing w:val="124"/>
          <w:sz w:val="36"/>
        </w:rPr>
        <w:t xml:space="preserve"> </w:t>
      </w:r>
      <w:r>
        <w:rPr>
          <w:rFonts w:ascii="STSong" w:hAnsi="STSong" w:cs="STSong"/>
          <w:color w:val="000000"/>
          <w:spacing w:val="0"/>
          <w:sz w:val="36"/>
        </w:rPr>
        <w:t>④商业信用工具的资信度低</w:t>
      </w:r>
      <w:r>
        <w:rPr>
          <w:rFonts w:ascii="Times New Roman"/>
          <w:color w:val="000000"/>
          <w:spacing w:val="119"/>
          <w:sz w:val="36"/>
        </w:rPr>
        <w:t xml:space="preserve"> </w:t>
      </w:r>
      <w:r>
        <w:rPr>
          <w:rFonts w:ascii="STSong" w:hAnsi="STSong" w:cs="STSong"/>
          <w:color w:val="000000"/>
          <w:spacing w:val="0"/>
          <w:sz w:val="36"/>
        </w:rPr>
        <w:t>⑤不能服务于国家宏观经济调</w:t>
      </w:r>
    </w:p>
    <w:p>
      <w:pPr>
        <w:framePr w:w="16219" w:x="1872" w:y="1019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控</w:t>
      </w:r>
    </w:p>
    <w:p>
      <w:pPr>
        <w:framePr w:w="6210" w:x="1872" w:y="1249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（六）简述消费信用的特点与作用</w:t>
      </w:r>
    </w:p>
    <w:p>
      <w:pPr>
        <w:framePr w:w="16228" w:x="1872"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1"/>
          <w:sz w:val="36"/>
        </w:rPr>
        <w:t>答：（1）特点：①每笔授信额度小</w:t>
      </w:r>
      <w:r>
        <w:rPr>
          <w:rFonts w:ascii="Times New Roman"/>
          <w:color w:val="000000"/>
          <w:spacing w:val="130"/>
          <w:sz w:val="36"/>
        </w:rPr>
        <w:t xml:space="preserve"> </w:t>
      </w:r>
      <w:r>
        <w:rPr>
          <w:rFonts w:ascii="STSong" w:hAnsi="STSong" w:cs="STSong"/>
          <w:color w:val="000000"/>
          <w:spacing w:val="0"/>
          <w:sz w:val="36"/>
        </w:rPr>
        <w:t>②信用状况偿债能力的调查工作量大</w:t>
      </w:r>
      <w:r>
        <w:rPr>
          <w:rFonts w:ascii="Times New Roman"/>
          <w:color w:val="000000"/>
          <w:spacing w:val="131"/>
          <w:sz w:val="36"/>
        </w:rPr>
        <w:t xml:space="preserve"> </w:t>
      </w:r>
      <w:r>
        <w:rPr>
          <w:rFonts w:ascii="STSong" w:hAnsi="STSong" w:cs="STSong"/>
          <w:color w:val="000000"/>
          <w:spacing w:val="0"/>
          <w:sz w:val="36"/>
        </w:rPr>
        <w:t>③消费信用风险</w:t>
      </w:r>
    </w:p>
    <w:p>
      <w:pPr>
        <w:framePr w:w="16228" w:x="1872" w:y="13844"/>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的特殊性</w:t>
      </w:r>
    </w:p>
    <w:p>
      <w:pPr>
        <w:framePr w:w="14479" w:x="1872" w:y="1613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（2）作用：①刺激消费需求拉动经济增长</w:t>
      </w:r>
      <w:r>
        <w:rPr>
          <w:rFonts w:ascii="Times New Roman"/>
          <w:color w:val="000000"/>
          <w:spacing w:val="91"/>
          <w:sz w:val="36"/>
        </w:rPr>
        <w:t xml:space="preserve"> </w:t>
      </w:r>
      <w:r>
        <w:rPr>
          <w:rFonts w:ascii="STSong" w:hAnsi="STSong" w:cs="STSong"/>
          <w:color w:val="000000"/>
          <w:spacing w:val="0"/>
          <w:sz w:val="36"/>
        </w:rPr>
        <w:t>②引导消费加快生产结构调整的作用</w:t>
      </w:r>
    </w:p>
    <w:p>
      <w:pPr>
        <w:framePr w:w="14479" w:x="1872" w:y="16137"/>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（七）简述国家信用的作用</w:t>
      </w:r>
    </w:p>
    <w:p>
      <w:pPr>
        <w:framePr w:w="15928" w:x="1872" w:y="1884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7"/>
          <w:sz w:val="36"/>
        </w:rPr>
        <w:t>答：（1）国家信用对保持宏观经济增长具有重要的调节作用</w:t>
      </w:r>
    </w:p>
    <w:p>
      <w:pPr>
        <w:framePr w:w="15928" w:x="1872" w:y="1884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（2）不断增加的国家信用为中央银行利用货币政策调节货币供应量提供可供操作的工具</w:t>
      </w:r>
    </w:p>
    <w:p>
      <w:pPr>
        <w:framePr w:w="15928" w:x="1872" w:y="18849"/>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（3）国家信用对宏观经济结构具有重要调节作用</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038"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（八）简述直接融资和间接融资的关系</w:t>
      </w:r>
    </w:p>
    <w:p>
      <w:pPr>
        <w:framePr w:w="11372"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6"/>
          <w:sz w:val="36"/>
        </w:rPr>
        <w:t>答：（1）从宏观的角度看直接融资的发展需要间接融资的支撑</w:t>
      </w:r>
    </w:p>
    <w:p>
      <w:pPr>
        <w:framePr w:w="11372" w:x="1872" w:y="3417"/>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（2）从微观的角度看直接融资同样需要间接融资的支持</w:t>
      </w:r>
    </w:p>
    <w:p>
      <w:pPr>
        <w:framePr w:w="11372" w:x="1872" w:y="3417"/>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（3）间接融资具有风险小、融资收益或成本易于控制的特点</w:t>
      </w:r>
    </w:p>
    <w:p>
      <w:pPr>
        <w:framePr w:w="11372" w:x="1872" w:y="3417"/>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（九）何谓金融机构体系？其一般构架是怎样的？</w:t>
      </w:r>
    </w:p>
    <w:p>
      <w:pPr>
        <w:framePr w:w="16340" w:x="1872" w:y="883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答：（1）金融机构体系的构成主要包括：中央银行、商业银行、专业银行和非银行金融机</w:t>
      </w:r>
    </w:p>
    <w:p>
      <w:pPr>
        <w:framePr w:w="16340" w:x="1872" w:y="883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构。其中专业银行包括经营性和政策性两种</w:t>
      </w:r>
    </w:p>
    <w:p>
      <w:pPr>
        <w:framePr w:w="16342" w:x="1872" w:y="1113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（2）经营性专业银行有：储蓄银行、投资银行、不动产抵押银行等；政策性专业银行有：</w:t>
      </w:r>
    </w:p>
    <w:p>
      <w:pPr>
        <w:framePr w:w="16342" w:x="1872" w:y="1113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农业发展银行、国家开发银行和进出口银行。</w:t>
      </w:r>
    </w:p>
    <w:p>
      <w:pPr>
        <w:framePr w:w="16342" w:x="1872" w:y="1342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（3）其他非银行金融机构包括保险公司、信托公司、信用合作社、证券公司、财务公司、</w:t>
      </w:r>
    </w:p>
    <w:p>
      <w:pPr>
        <w:framePr w:w="16342" w:x="1872" w:y="1342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租赁公司和各种基金组织</w:t>
      </w:r>
    </w:p>
    <w:p>
      <w:pPr>
        <w:framePr w:w="10350" w:x="1872" w:y="1571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（十）政策性银行有哪些特点？为什么建立政策性银行？</w:t>
      </w:r>
    </w:p>
    <w:p>
      <w:pPr>
        <w:framePr w:w="16340" w:x="1872" w:y="1707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0"/>
          <w:sz w:val="36"/>
        </w:rPr>
        <w:t>答：（1）特点：①不以盈利为经营活动目标</w:t>
      </w:r>
      <w:r>
        <w:rPr>
          <w:rFonts w:ascii="Times New Roman"/>
          <w:color w:val="000000"/>
          <w:spacing w:val="40"/>
          <w:sz w:val="36"/>
        </w:rPr>
        <w:t xml:space="preserve"> </w:t>
      </w:r>
      <w:r>
        <w:rPr>
          <w:rFonts w:ascii="STSong" w:hAnsi="STSong" w:cs="STSong"/>
          <w:color w:val="000000"/>
          <w:spacing w:val="0"/>
          <w:sz w:val="36"/>
        </w:rPr>
        <w:t>②一般都只为过国民经济某些特殊部门融通资</w:t>
      </w:r>
    </w:p>
    <w:p>
      <w:pPr>
        <w:framePr w:w="16340" w:x="1872" w:y="17073"/>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金</w:t>
      </w:r>
    </w:p>
    <w:p>
      <w:pPr>
        <w:framePr w:w="10764" w:x="4393" w:y="1936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③一般不办理存款业务，其营运资金主要通过其他途径获取</w:t>
      </w:r>
    </w:p>
    <w:p>
      <w:pPr>
        <w:framePr w:w="16342" w:x="1872" w:y="2072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（2）建立政策性银行的目的是为了贯彻政府的产业政策，促进国民经济协调发展。我国建</w:t>
      </w:r>
    </w:p>
    <w:p>
      <w:pPr>
        <w:framePr w:w="16342" w:x="1872" w:y="2072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立政策性银行的目的还包括了为实现政策性金融和商业性金融的分离，尽快实现专业银行</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420"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向商业银行的转化</w:t>
      </w:r>
    </w:p>
    <w:p>
      <w:pPr>
        <w:framePr w:w="5796"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（十一）中央银行的性质与职能</w:t>
      </w:r>
    </w:p>
    <w:p>
      <w:pPr>
        <w:framePr w:w="16560" w:x="1872" w:y="47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答：（1）性质：一方面中央银行作为国家机关，不同于一般的政府机构，它具有银行的基</w:t>
      </w:r>
    </w:p>
    <w:p>
      <w:pPr>
        <w:framePr w:w="16560" w:x="1872" w:y="477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本特征——经营货币信用业务。因此中央银行也是银行，具有银行的一般性质。另一方面，</w:t>
      </w:r>
    </w:p>
    <w:p>
      <w:pPr>
        <w:framePr w:w="16560" w:x="1872" w:y="477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中央银行作为银行，又不同于一般的银行，它居于商业银行和其他金融机构之上，与商业</w:t>
      </w:r>
    </w:p>
    <w:p>
      <w:pPr>
        <w:framePr w:w="16560" w:x="1872" w:y="4770"/>
        <w:widowControl w:val="0"/>
        <w:autoSpaceDE w:val="0"/>
        <w:autoSpaceDN w:val="0"/>
        <w:spacing w:before="469" w:after="0" w:line="468" w:lineRule="exact"/>
        <w:ind w:left="0" w:right="0" w:firstLine="0"/>
        <w:jc w:val="left"/>
        <w:rPr>
          <w:rFonts w:ascii="Times New Roman"/>
          <w:color w:val="000000"/>
          <w:spacing w:val="0"/>
          <w:sz w:val="36"/>
        </w:rPr>
      </w:pPr>
      <w:r>
        <w:rPr>
          <w:rFonts w:ascii="STSong" w:hAnsi="STSong" w:cs="STSong"/>
          <w:color w:val="000000"/>
          <w:spacing w:val="0"/>
          <w:sz w:val="36"/>
        </w:rPr>
        <w:t>银行和其他金融机构是调控管理与被调控管理的关系。它是国家管理金融、干预经济的重</w:t>
      </w:r>
    </w:p>
    <w:p>
      <w:pPr>
        <w:framePr w:w="16560" w:x="1872" w:y="477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要工具，是国家机构的组成部分，具有国家机关的性质</w:t>
      </w:r>
    </w:p>
    <w:p>
      <w:pPr>
        <w:framePr w:w="15929" w:x="1872" w:y="987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（2）职能：①中央银行是发行银行</w:t>
      </w:r>
      <w:r>
        <w:rPr>
          <w:rFonts w:ascii="Times New Roman"/>
          <w:color w:val="000000"/>
          <w:spacing w:val="91"/>
          <w:sz w:val="36"/>
        </w:rPr>
        <w:t xml:space="preserve"> </w:t>
      </w:r>
      <w:r>
        <w:rPr>
          <w:rFonts w:ascii="STSong" w:hAnsi="STSong" w:cs="STSong"/>
          <w:color w:val="000000"/>
          <w:spacing w:val="0"/>
          <w:sz w:val="36"/>
        </w:rPr>
        <w:t>②中央银行是银行的银行</w:t>
      </w:r>
      <w:r>
        <w:rPr>
          <w:rFonts w:ascii="Times New Roman"/>
          <w:color w:val="000000"/>
          <w:spacing w:val="90"/>
          <w:sz w:val="36"/>
        </w:rPr>
        <w:t xml:space="preserve"> </w:t>
      </w:r>
      <w:r>
        <w:rPr>
          <w:rFonts w:ascii="STSong" w:hAnsi="STSong" w:cs="STSong"/>
          <w:color w:val="000000"/>
          <w:spacing w:val="0"/>
          <w:sz w:val="36"/>
        </w:rPr>
        <w:t>③中央银行是政府的银行</w:t>
      </w:r>
    </w:p>
    <w:p>
      <w:pPr>
        <w:framePr w:w="15929" w:x="1872" w:y="9872"/>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（十二）简述商业银行的经营原则有哪些？其关系如何？</w:t>
      </w:r>
    </w:p>
    <w:p>
      <w:pPr>
        <w:framePr w:w="8888" w:x="1872" w:y="1258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8"/>
          <w:sz w:val="36"/>
        </w:rPr>
        <w:t>答：（1）安全性原则、流动性原则、盈利性原则</w:t>
      </w:r>
    </w:p>
    <w:p>
      <w:pPr>
        <w:framePr w:w="14686" w:x="1872" w:y="1394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（2）三项经营原则虽为银行稳健经营所必须，但三者之间也存在一定的内在矛盾</w:t>
      </w:r>
    </w:p>
    <w:p>
      <w:pPr>
        <w:framePr w:w="14686" w:x="1872" w:y="13941"/>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（十三）简述商业银行中间业务与外表业务的异同</w:t>
      </w:r>
    </w:p>
    <w:p>
      <w:pPr>
        <w:framePr w:w="16146" w:x="1872" w:y="1665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答：所谓中间业务是指商业银行不需使用信贷资金，利用自身特有的条件、优势向社会提</w:t>
      </w:r>
    </w:p>
    <w:p>
      <w:pPr>
        <w:framePr w:w="16146" w:x="1872" w:y="1665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供各种金融服务从中收取服务费用的业务。而所谓表外业务则是指那些虽为列入银行资产</w:t>
      </w:r>
    </w:p>
    <w:p>
      <w:pPr>
        <w:framePr w:w="16146" w:x="1872" w:y="1665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负债表内，但在一定条件下却可影响资产负债活动或者说可以转化为表内的业务。实际上</w:t>
      </w:r>
    </w:p>
    <w:p>
      <w:pPr>
        <w:framePr w:w="16146" w:x="1872" w:y="1665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中间业务也未在资产负债表中列出，从这个角度看，它是一种表外业务，二者间的区别主</w:t>
      </w:r>
    </w:p>
    <w:p>
      <w:pPr>
        <w:framePr w:w="16146" w:x="1872" w:y="1665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要在于银行从事中间业务时，仅以中间人或中介人的身份单纯为客户提供金融服务</w:t>
      </w:r>
    </w:p>
    <w:p>
      <w:pPr>
        <w:framePr w:w="11751" w:x="1872" w:y="217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（十四）什么是政策性金融机构?简述政策性金融机构的主要特征</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340"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答：（1）政策性金融机构是指以不盈利为目的，为贯彻国家经济政策，为政策性业务融资</w:t>
      </w:r>
    </w:p>
    <w:p>
      <w:pPr>
        <w:framePr w:w="16340" w:x="1872" w:y="205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的政府金融机构</w:t>
      </w:r>
    </w:p>
    <w:p>
      <w:pPr>
        <w:framePr w:w="16236"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
          <w:sz w:val="36"/>
        </w:rPr>
        <w:t>（2）①其资金主要来源于政府</w:t>
      </w:r>
      <w:r>
        <w:rPr>
          <w:rFonts w:ascii="Times New Roman"/>
          <w:color w:val="000000"/>
          <w:spacing w:val="119"/>
          <w:sz w:val="36"/>
        </w:rPr>
        <w:t xml:space="preserve"> </w:t>
      </w:r>
      <w:r>
        <w:rPr>
          <w:rFonts w:ascii="STSong" w:hAnsi="STSong" w:cs="STSong"/>
          <w:color w:val="000000"/>
          <w:spacing w:val="0"/>
          <w:sz w:val="36"/>
        </w:rPr>
        <w:t>②不以盈利为主要经营目的</w:t>
      </w:r>
      <w:r>
        <w:rPr>
          <w:rFonts w:ascii="Times New Roman"/>
          <w:color w:val="000000"/>
          <w:spacing w:val="120"/>
          <w:sz w:val="36"/>
        </w:rPr>
        <w:t xml:space="preserve"> </w:t>
      </w:r>
      <w:r>
        <w:rPr>
          <w:rFonts w:ascii="STSong" w:hAnsi="STSong" w:cs="STSong"/>
          <w:color w:val="000000"/>
          <w:spacing w:val="0"/>
          <w:sz w:val="36"/>
        </w:rPr>
        <w:t>③有确定的业务范围</w:t>
      </w:r>
      <w:r>
        <w:rPr>
          <w:rFonts w:ascii="Times New Roman"/>
          <w:color w:val="000000"/>
          <w:spacing w:val="112"/>
          <w:sz w:val="36"/>
        </w:rPr>
        <w:t xml:space="preserve"> </w:t>
      </w:r>
      <w:r>
        <w:rPr>
          <w:rFonts w:ascii="STSong" w:hAnsi="STSong" w:cs="STSong"/>
          <w:color w:val="000000"/>
          <w:spacing w:val="0"/>
          <w:sz w:val="36"/>
        </w:rPr>
        <w:t>④有特</w:t>
      </w:r>
    </w:p>
    <w:p>
      <w:pPr>
        <w:framePr w:w="16236" w:x="1872" w:y="4353"/>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殊的融资原则</w:t>
      </w:r>
    </w:p>
    <w:p>
      <w:pPr>
        <w:framePr w:w="3780" w:x="2773" w:y="66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⑤有独立的法律依据</w:t>
      </w:r>
    </w:p>
    <w:p>
      <w:pPr>
        <w:framePr w:w="7452"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（十五）简述大额可转让定期存单的特点</w:t>
      </w:r>
    </w:p>
    <w:p>
      <w:pPr>
        <w:framePr w:w="16314" w:x="1872" w:y="935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6"/>
          <w:sz w:val="36"/>
        </w:rPr>
        <w:t>答：（1）不记名、可转让</w:t>
      </w:r>
      <w:r>
        <w:rPr>
          <w:rFonts w:ascii="Times New Roman"/>
          <w:color w:val="000000"/>
          <w:spacing w:val="85"/>
          <w:sz w:val="36"/>
        </w:rPr>
        <w:t xml:space="preserve"> </w:t>
      </w:r>
      <w:r>
        <w:rPr>
          <w:rFonts w:ascii="STSong" w:hAnsi="STSong" w:cs="STSong"/>
          <w:color w:val="000000"/>
          <w:spacing w:val="0"/>
          <w:sz w:val="36"/>
        </w:rPr>
        <w:t>（2）金额较大（3）利率既有固定的，也有浮动的，且高于同期</w:t>
      </w:r>
    </w:p>
    <w:p>
      <w:pPr>
        <w:framePr w:w="16314" w:x="1872" w:y="935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限的定期存款利率</w:t>
      </w:r>
    </w:p>
    <w:p>
      <w:pPr>
        <w:framePr w:w="10947" w:x="1872" w:y="1164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（4）期限短</w:t>
      </w:r>
      <w:r>
        <w:rPr>
          <w:rFonts w:ascii="Times New Roman"/>
          <w:color w:val="000000"/>
          <w:spacing w:val="90"/>
          <w:sz w:val="36"/>
        </w:rPr>
        <w:t xml:space="preserve"> </w:t>
      </w:r>
      <w:r>
        <w:rPr>
          <w:rFonts w:ascii="STSong" w:hAnsi="STSong" w:cs="STSong"/>
          <w:color w:val="000000"/>
          <w:spacing w:val="0"/>
          <w:sz w:val="36"/>
        </w:rPr>
        <w:t>（5）不能提前支取，但可在二级市场流通转让</w:t>
      </w:r>
    </w:p>
    <w:p>
      <w:pPr>
        <w:framePr w:w="10947" w:x="1872" w:y="11647"/>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（十六）资本市场的主要特点有哪些？</w:t>
      </w:r>
    </w:p>
    <w:p>
      <w:pPr>
        <w:framePr w:w="10958" w:x="1872" w:y="1436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7"/>
          <w:sz w:val="36"/>
        </w:rPr>
        <w:t>答：（1）交易期限较长，金融工具的交易期限都在一年以上</w:t>
      </w:r>
    </w:p>
    <w:p>
      <w:pPr>
        <w:framePr w:w="10958" w:x="1872" w:y="14362"/>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（2）交易的目的主要是融通长期稳定性的资金</w:t>
      </w:r>
    </w:p>
    <w:p>
      <w:pPr>
        <w:framePr w:w="16342" w:x="1872" w:y="1707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（3）交易的金融工具可以在市场上随时流通，但由于其期限长，因而流动性较弱，同时风</w:t>
      </w:r>
    </w:p>
    <w:p>
      <w:pPr>
        <w:framePr w:w="16342" w:x="1872" w:y="17073"/>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险也较大</w:t>
      </w:r>
    </w:p>
    <w:p>
      <w:pPr>
        <w:framePr w:w="9108" w:x="1872" w:y="1936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（十七）决定和影响利率水平的主要因素有哪些？</w:t>
      </w:r>
    </w:p>
    <w:p>
      <w:pPr>
        <w:framePr w:w="16448" w:x="1872" w:y="2072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15"/>
          <w:sz w:val="36"/>
        </w:rPr>
        <w:t>答：（1）社会平均利润率</w:t>
      </w:r>
      <w:r>
        <w:rPr>
          <w:rFonts w:ascii="Times New Roman"/>
          <w:color w:val="000000"/>
          <w:spacing w:val="95"/>
          <w:sz w:val="36"/>
        </w:rPr>
        <w:t xml:space="preserve"> </w:t>
      </w:r>
      <w:r>
        <w:rPr>
          <w:rFonts w:ascii="STSong" w:hAnsi="STSong" w:cs="STSong"/>
          <w:color w:val="000000"/>
          <w:spacing w:val="0"/>
          <w:sz w:val="36"/>
        </w:rPr>
        <w:t>（2）资金供求状况</w:t>
      </w:r>
      <w:r>
        <w:rPr>
          <w:rFonts w:ascii="Times New Roman"/>
          <w:color w:val="000000"/>
          <w:spacing w:val="79"/>
          <w:sz w:val="36"/>
        </w:rPr>
        <w:t xml:space="preserve"> </w:t>
      </w:r>
      <w:r>
        <w:rPr>
          <w:rFonts w:ascii="STSong" w:hAnsi="STSong" w:cs="STSong"/>
          <w:color w:val="000000"/>
          <w:spacing w:val="0"/>
          <w:sz w:val="36"/>
        </w:rPr>
        <w:t>（3）物价水平</w:t>
      </w:r>
      <w:r>
        <w:rPr>
          <w:rFonts w:ascii="Times New Roman"/>
          <w:color w:val="000000"/>
          <w:spacing w:val="83"/>
          <w:sz w:val="36"/>
        </w:rPr>
        <w:t xml:space="preserve"> </w:t>
      </w:r>
      <w:r>
        <w:rPr>
          <w:rFonts w:ascii="STSong" w:hAnsi="STSong" w:cs="STSong"/>
          <w:color w:val="000000"/>
          <w:spacing w:val="0"/>
          <w:sz w:val="36"/>
        </w:rPr>
        <w:t>（4）银行的经营成本</w:t>
      </w:r>
      <w:r>
        <w:rPr>
          <w:rFonts w:ascii="Times New Roman"/>
          <w:color w:val="000000"/>
          <w:spacing w:val="81"/>
          <w:sz w:val="36"/>
        </w:rPr>
        <w:t xml:space="preserve"> </w:t>
      </w:r>
      <w:r>
        <w:rPr>
          <w:rFonts w:ascii="STSong" w:hAnsi="STSong" w:cs="STSong"/>
          <w:color w:val="000000"/>
          <w:spacing w:val="0"/>
          <w:sz w:val="36"/>
        </w:rPr>
        <w:t>（5）</w:t>
      </w:r>
    </w:p>
    <w:p>
      <w:pPr>
        <w:framePr w:w="16448" w:x="1872" w:y="2072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国家经济政策</w:t>
      </w:r>
      <w:r>
        <w:rPr>
          <w:rFonts w:ascii="Times New Roman"/>
          <w:color w:val="000000"/>
          <w:spacing w:val="91"/>
          <w:sz w:val="36"/>
        </w:rPr>
        <w:t xml:space="preserve"> </w:t>
      </w:r>
      <w:r>
        <w:rPr>
          <w:rFonts w:ascii="STSong" w:hAnsi="STSong" w:cs="STSong"/>
          <w:color w:val="000000"/>
          <w:spacing w:val="0"/>
          <w:sz w:val="36"/>
        </w:rPr>
        <w:t>（6）国际利率水平</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038"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（十八）利率的一般经济功能有哪些？</w:t>
      </w:r>
    </w:p>
    <w:p>
      <w:pPr>
        <w:framePr w:w="14244"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5"/>
          <w:sz w:val="36"/>
        </w:rPr>
        <w:t>答：（1）利率的分配导向功能（2）利率的调节功能（3）利率的信息反馈功能</w:t>
      </w:r>
    </w:p>
    <w:p>
      <w:pPr>
        <w:framePr w:w="14244" w:x="1872" w:y="3417"/>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（十九）简述利率市场化的具体含义</w:t>
      </w:r>
    </w:p>
    <w:p>
      <w:pPr>
        <w:framePr w:w="8474" w:x="1872" w:y="612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9"/>
          <w:sz w:val="36"/>
        </w:rPr>
        <w:t>答：（1）金融市场交易主体对利率具有决定权</w:t>
      </w:r>
    </w:p>
    <w:p>
      <w:pPr>
        <w:framePr w:w="13029" w:x="1872" w:y="748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（2）利率的数量结构、期限结构和风险结构等由市场交易主体自由决定</w:t>
      </w:r>
    </w:p>
    <w:p>
      <w:pPr>
        <w:framePr w:w="13029" w:x="1872" w:y="7486"/>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（3）货币市场利率构成市场利率的基础</w:t>
      </w:r>
    </w:p>
    <w:p>
      <w:pPr>
        <w:framePr w:w="15099" w:x="1872" w:y="1019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（4）中央银行通过货币政策工具调控货币市场利率，间接影响市场利率水平和结构</w:t>
      </w:r>
    </w:p>
    <w:p>
      <w:pPr>
        <w:framePr w:w="15099" w:x="1872" w:y="10196"/>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（二十）金融资产有哪些特征？</w:t>
      </w:r>
    </w:p>
    <w:p>
      <w:pPr>
        <w:framePr w:w="7038" w:x="1872" w:y="1290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答：偿还性、流动性、收益性、风险性</w:t>
      </w:r>
    </w:p>
    <w:p>
      <w:pPr>
        <w:framePr w:w="7038" w:x="1872" w:y="1426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（二十一）货币政策有哪些主要功能？</w:t>
      </w:r>
    </w:p>
    <w:p>
      <w:pPr>
        <w:framePr w:w="16146" w:x="1872" w:y="1562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答：包括货币政策的最终目标，现实目标所运用的政策工具，监测和控制目标实现的各种</w:t>
      </w:r>
    </w:p>
    <w:p>
      <w:pPr>
        <w:framePr w:w="16146" w:x="1872" w:y="1562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操作目标和中间目标，以及货币政策效应问题。货币政策实际上是一个包含着目标、手段</w:t>
      </w:r>
    </w:p>
    <w:p>
      <w:pPr>
        <w:framePr w:w="16146" w:x="1872" w:y="15622"/>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和监控指标以及传导机制和效应等一系列内容的概念</w:t>
      </w:r>
    </w:p>
    <w:p>
      <w:pPr>
        <w:framePr w:w="11592" w:x="1872" w:y="1884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（二十二）什么是基础货币？它对货币供给量有什么重要影响？</w:t>
      </w:r>
    </w:p>
    <w:p>
      <w:pPr>
        <w:framePr w:w="16340" w:x="1872" w:y="202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答：（1）又叫高能币，是指中央银行垄断发行、由社会大众持有的现金与硬币，以及银行</w:t>
      </w:r>
    </w:p>
    <w:p>
      <w:pPr>
        <w:framePr w:w="16340" w:x="1872" w:y="2020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体系的存款准备金。</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237"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（2）基础货币和货币乘数一起影响货币供给量。货币乘数</w:t>
      </w:r>
      <w:r>
        <w:rPr>
          <w:rFonts w:ascii="Times New Roman"/>
          <w:color w:val="000000"/>
          <w:spacing w:val="-20"/>
          <w:sz w:val="36"/>
        </w:rPr>
        <w:t xml:space="preserve"> </w:t>
      </w:r>
      <w:r>
        <w:rPr>
          <w:rFonts w:ascii="STSong"/>
          <w:color w:val="000000"/>
          <w:spacing w:val="0"/>
          <w:sz w:val="36"/>
        </w:rPr>
        <w:t>K</w:t>
      </w:r>
      <w:r>
        <w:rPr>
          <w:rFonts w:ascii="Times New Roman"/>
          <w:color w:val="000000"/>
          <w:spacing w:val="0"/>
          <w:sz w:val="36"/>
        </w:rPr>
        <w:t xml:space="preserve"> </w:t>
      </w:r>
      <w:r>
        <w:rPr>
          <w:rFonts w:ascii="STSong" w:hAnsi="STSong" w:cs="STSong"/>
          <w:color w:val="000000"/>
          <w:spacing w:val="0"/>
          <w:sz w:val="36"/>
        </w:rPr>
        <w:t>实际上也就是货币供给量</w:t>
      </w:r>
      <w:r>
        <w:rPr>
          <w:rFonts w:ascii="Times New Roman"/>
          <w:color w:val="000000"/>
          <w:spacing w:val="1"/>
          <w:sz w:val="36"/>
        </w:rPr>
        <w:t xml:space="preserve"> </w:t>
      </w:r>
      <w:r>
        <w:rPr>
          <w:rFonts w:ascii="STSong"/>
          <w:color w:val="000000"/>
          <w:spacing w:val="0"/>
          <w:sz w:val="36"/>
        </w:rPr>
        <w:t>MS</w:t>
      </w:r>
    </w:p>
    <w:p>
      <w:pPr>
        <w:framePr w:w="16237" w:x="1872" w:y="205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同基础货币</w:t>
      </w:r>
      <w:r>
        <w:rPr>
          <w:rFonts w:ascii="Times New Roman"/>
          <w:color w:val="000000"/>
          <w:spacing w:val="1"/>
          <w:sz w:val="36"/>
        </w:rPr>
        <w:t xml:space="preserve"> </w:t>
      </w: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的比率，即：K=MS/B</w:t>
      </w:r>
    </w:p>
    <w:p>
      <w:pPr>
        <w:framePr w:w="8694"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（二十三）简要分析货币乘数对货币供给的影响</w:t>
      </w:r>
    </w:p>
    <w:p>
      <w:pPr>
        <w:framePr w:w="16340"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答：（1）货币供给是指货币供给主体即现代经济中的银行向货币需求主体供给货币的经济</w:t>
      </w:r>
    </w:p>
    <w:p>
      <w:pPr>
        <w:framePr w:w="16340" w:x="1872" w:y="570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行为</w:t>
      </w:r>
    </w:p>
    <w:p>
      <w:pPr>
        <w:framePr w:w="16342"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（2）货币乘数指基础货币每增加或减少一个单位所引起的货币供给量增加或减少的倍数。</w:t>
      </w:r>
    </w:p>
    <w:p>
      <w:pPr>
        <w:framePr w:w="16237" w:x="1872" w:y="935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（3）基础货币和货币乘数一起影响货币供给量。货币乘数</w:t>
      </w:r>
      <w:r>
        <w:rPr>
          <w:rFonts w:ascii="Times New Roman"/>
          <w:color w:val="000000"/>
          <w:spacing w:val="-20"/>
          <w:sz w:val="36"/>
        </w:rPr>
        <w:t xml:space="preserve"> </w:t>
      </w:r>
      <w:r>
        <w:rPr>
          <w:rFonts w:ascii="STSong"/>
          <w:color w:val="000000"/>
          <w:spacing w:val="0"/>
          <w:sz w:val="36"/>
        </w:rPr>
        <w:t>K</w:t>
      </w:r>
      <w:r>
        <w:rPr>
          <w:rFonts w:ascii="Times New Roman"/>
          <w:color w:val="000000"/>
          <w:spacing w:val="0"/>
          <w:sz w:val="36"/>
        </w:rPr>
        <w:t xml:space="preserve"> </w:t>
      </w:r>
      <w:r>
        <w:rPr>
          <w:rFonts w:ascii="STSong" w:hAnsi="STSong" w:cs="STSong"/>
          <w:color w:val="000000"/>
          <w:spacing w:val="0"/>
          <w:sz w:val="36"/>
        </w:rPr>
        <w:t>实际上也就是货币供给量</w:t>
      </w:r>
      <w:r>
        <w:rPr>
          <w:rFonts w:ascii="Times New Roman"/>
          <w:color w:val="000000"/>
          <w:spacing w:val="1"/>
          <w:sz w:val="36"/>
        </w:rPr>
        <w:t xml:space="preserve"> </w:t>
      </w:r>
      <w:r>
        <w:rPr>
          <w:rFonts w:ascii="STSong"/>
          <w:color w:val="000000"/>
          <w:spacing w:val="0"/>
          <w:sz w:val="36"/>
        </w:rPr>
        <w:t>MS</w:t>
      </w:r>
    </w:p>
    <w:p>
      <w:pPr>
        <w:framePr w:w="16237" w:x="1872" w:y="935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同基础货币</w:t>
      </w:r>
      <w:r>
        <w:rPr>
          <w:rFonts w:ascii="Times New Roman"/>
          <w:color w:val="000000"/>
          <w:spacing w:val="1"/>
          <w:sz w:val="36"/>
        </w:rPr>
        <w:t xml:space="preserve"> </w:t>
      </w:r>
      <w:r>
        <w:rPr>
          <w:rFonts w:ascii="STSong"/>
          <w:color w:val="000000"/>
          <w:spacing w:val="0"/>
          <w:sz w:val="36"/>
        </w:rPr>
        <w:t>B</w:t>
      </w:r>
      <w:r>
        <w:rPr>
          <w:rFonts w:ascii="Times New Roman"/>
          <w:color w:val="000000"/>
          <w:spacing w:val="2"/>
          <w:sz w:val="36"/>
        </w:rPr>
        <w:t xml:space="preserve"> </w:t>
      </w:r>
      <w:r>
        <w:rPr>
          <w:rFonts w:ascii="STSong" w:hAnsi="STSong" w:cs="STSong"/>
          <w:color w:val="000000"/>
          <w:spacing w:val="0"/>
          <w:sz w:val="36"/>
        </w:rPr>
        <w:t>的比率，即：K=MS/B</w:t>
      </w:r>
    </w:p>
    <w:p>
      <w:pPr>
        <w:framePr w:w="9108" w:x="1872" w:y="1164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（二十四）简述我国现行金融机构体系的主要内容</w:t>
      </w:r>
    </w:p>
    <w:p>
      <w:pPr>
        <w:framePr w:w="16300" w:x="1872" w:y="1300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答：经过</w:t>
      </w:r>
      <w:r>
        <w:rPr>
          <w:rFonts w:ascii="Times New Roman"/>
          <w:color w:val="000000"/>
          <w:spacing w:val="-25"/>
          <w:sz w:val="36"/>
        </w:rPr>
        <w:t xml:space="preserve"> </w:t>
      </w:r>
      <w:r>
        <w:rPr>
          <w:rFonts w:ascii="STSong"/>
          <w:color w:val="000000"/>
          <w:spacing w:val="0"/>
          <w:sz w:val="36"/>
        </w:rPr>
        <w:t>20</w:t>
      </w:r>
      <w:r>
        <w:rPr>
          <w:rFonts w:ascii="Times New Roman"/>
          <w:color w:val="000000"/>
          <w:spacing w:val="1"/>
          <w:sz w:val="36"/>
        </w:rPr>
        <w:t xml:space="preserve"> </w:t>
      </w:r>
      <w:r>
        <w:rPr>
          <w:rFonts w:ascii="STSong" w:hAnsi="STSong" w:cs="STSong"/>
          <w:color w:val="000000"/>
          <w:spacing w:val="0"/>
          <w:sz w:val="36"/>
        </w:rPr>
        <w:t>多年的改革现已形成了以中国人民银行为领导、国有商银行为主体、包括政策</w:t>
      </w:r>
    </w:p>
    <w:p>
      <w:pPr>
        <w:framePr w:w="16300" w:x="1872" w:y="13005"/>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性银行、其它商业银行和非银行金融机构在内的分工协作的一个较为完善的金融体系。此</w:t>
      </w:r>
    </w:p>
    <w:p>
      <w:pPr>
        <w:framePr w:w="16300" w:x="1872" w:y="13005"/>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外近年来我国境内还开办了许多外资、侨资、中外合资的金融机构</w:t>
      </w:r>
    </w:p>
    <w:p>
      <w:pPr>
        <w:framePr w:w="7038" w:x="1872" w:y="162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（二十五）股票与债券的关系是什么？</w:t>
      </w:r>
    </w:p>
    <w:p>
      <w:pPr>
        <w:framePr w:w="16340" w:x="1872" w:y="1758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答：（1）股票是一种有价证券，它是由股份有限公司发行的、用以证明投资者的股东身份</w:t>
      </w:r>
    </w:p>
    <w:p>
      <w:pPr>
        <w:framePr w:w="16340" w:x="1872" w:y="1758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和权益，并获利股息和红利的凭证。股票一经发行，持有者即成为发行股票公司的股东，</w:t>
      </w:r>
    </w:p>
    <w:p>
      <w:pPr>
        <w:framePr w:w="16340" w:x="1872" w:y="1758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有权参与公司的决策、分享公司的利益，同时也要分担公司的责任和经营分享。股票已经</w:t>
      </w:r>
    </w:p>
    <w:p>
      <w:pPr>
        <w:framePr w:w="16340" w:x="1872" w:y="1758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认购持有者不能以任何理由要求退还股本金，只能通过证券市场将股票转让和出售</w:t>
      </w:r>
    </w:p>
    <w:p>
      <w:pPr>
        <w:framePr w:w="16342" w:x="1872" w:y="217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（2）债券是政府、金融机构、工商企业等机构直接向社会借债筹措资金时，向投资者发行</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146"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并且承诺按一定利率支付利息并按约定条件偿还本金的债权债务凭证。债权的本质是债的</w:t>
      </w:r>
    </w:p>
    <w:p>
      <w:pPr>
        <w:framePr w:w="16146" w:x="1872" w:y="205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证明书，具有法律效力。债权购买者与发行者之间是一种债券债务关系。</w:t>
      </w:r>
    </w:p>
    <w:p>
      <w:pPr>
        <w:framePr w:w="12006"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（二十六）费雪的现金交易方程式与剑桥余额方程式有什么区别？</w:t>
      </w:r>
    </w:p>
    <w:p>
      <w:pPr>
        <w:framePr w:w="12006" w:x="1872" w:y="4353"/>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10"/>
          <w:sz w:val="36"/>
        </w:rPr>
        <w:t>答：（1）对货币需求分析的侧重点不同</w:t>
      </w:r>
    </w:p>
    <w:p>
      <w:pPr>
        <w:framePr w:w="16342" w:x="1872" w:y="706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（2）费雪方程式把货币需求与支出流量联系在一起，重视货币支出的数量和速度；而剑桥</w:t>
      </w:r>
    </w:p>
    <w:p>
      <w:pPr>
        <w:framePr w:w="16342" w:x="1872" w:y="7063"/>
        <w:widowControl w:val="0"/>
        <w:autoSpaceDE w:val="0"/>
        <w:autoSpaceDN w:val="0"/>
        <w:spacing w:before="469" w:after="0" w:line="468" w:lineRule="exact"/>
        <w:ind w:left="0" w:right="0" w:firstLine="0"/>
        <w:jc w:val="left"/>
        <w:rPr>
          <w:rFonts w:ascii="Times New Roman"/>
          <w:color w:val="000000"/>
          <w:spacing w:val="0"/>
          <w:sz w:val="36"/>
        </w:rPr>
      </w:pPr>
      <w:r>
        <w:rPr>
          <w:rFonts w:ascii="STSong" w:hAnsi="STSong" w:cs="STSong"/>
          <w:color w:val="000000"/>
          <w:spacing w:val="0"/>
          <w:sz w:val="36"/>
        </w:rPr>
        <w:t>方程式则从用货币形式保有资产存量的角度考虑货币需求，重视这个存量占收入的比例</w:t>
      </w:r>
    </w:p>
    <w:p>
      <w:pPr>
        <w:framePr w:w="9717" w:x="1872" w:y="935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（3）两个方程式所强调的货币需求决定因素有所不同</w:t>
      </w:r>
    </w:p>
    <w:p>
      <w:pPr>
        <w:framePr w:w="9717" w:x="1872" w:y="9358"/>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六、论述题</w:t>
      </w:r>
    </w:p>
    <w:p>
      <w:pPr>
        <w:framePr w:w="7038" w:x="1872" w:y="1206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（一）论述信用的基础要素的基础作用</w:t>
      </w:r>
    </w:p>
    <w:p>
      <w:pPr>
        <w:framePr w:w="16146" w:x="1872" w:y="1342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答：所谓信用的基础，作为信用要素来看待时，是指所有信用要素中居于基础地位的那些</w:t>
      </w:r>
    </w:p>
    <w:p>
      <w:pPr>
        <w:framePr w:w="16146" w:x="1872" w:y="1342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要素，具体指品德、能力和资本三要素。既是基础，不仅不可缺失，还要稳固，否则信用</w:t>
      </w:r>
    </w:p>
    <w:p>
      <w:pPr>
        <w:framePr w:w="16146" w:x="1872" w:y="1342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活动的大厦必将颠覆。根本来说，不论政府、企业单位抑或个人作为债务人，所能获得借</w:t>
      </w:r>
    </w:p>
    <w:p>
      <w:pPr>
        <w:framePr w:w="16146" w:x="1872" w:y="1342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款，或者说具备借款的资格，源于债权人对他的信任。而信任无外乎建立在对其品德、资</w:t>
      </w:r>
    </w:p>
    <w:p>
      <w:pPr>
        <w:framePr w:w="16146" w:x="1872" w:y="1342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本和能力的了解，因此这三要素构成了信用活动能实现的基础性要素。此三要素各有其重</w:t>
      </w:r>
    </w:p>
    <w:p>
      <w:pPr>
        <w:framePr w:w="16146" w:x="1872" w:y="1342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要性，不可偏废。但若一定要分出轻重的话，按当代信用活动对债务人的要求看，品德和</w:t>
      </w:r>
    </w:p>
    <w:p>
      <w:pPr>
        <w:framePr w:w="16146" w:x="1872" w:y="1342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能力较之资本更为重要。</w:t>
      </w:r>
    </w:p>
    <w:p>
      <w:pPr>
        <w:framePr w:w="6210" w:x="1872" w:y="2039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（二）论述金融市场的特征和功能</w:t>
      </w:r>
    </w:p>
    <w:p>
      <w:pPr>
        <w:framePr w:w="16223" w:x="1872" w:y="2175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9"/>
          <w:sz w:val="36"/>
        </w:rPr>
        <w:t>答：（1）特征：①交易对象为金融资产</w:t>
      </w:r>
      <w:r>
        <w:rPr>
          <w:rFonts w:ascii="Times New Roman"/>
          <w:color w:val="000000"/>
          <w:spacing w:val="136"/>
          <w:sz w:val="36"/>
        </w:rPr>
        <w:t xml:space="preserve"> </w:t>
      </w:r>
      <w:r>
        <w:rPr>
          <w:rFonts w:ascii="STSong" w:hAnsi="STSong" w:cs="STSong"/>
          <w:color w:val="000000"/>
          <w:spacing w:val="0"/>
          <w:sz w:val="36"/>
        </w:rPr>
        <w:t>②交易价格表现为资金的利率</w:t>
      </w:r>
      <w:r>
        <w:rPr>
          <w:rFonts w:ascii="Times New Roman"/>
          <w:color w:val="000000"/>
          <w:spacing w:val="119"/>
          <w:sz w:val="36"/>
        </w:rPr>
        <w:t xml:space="preserve"> </w:t>
      </w:r>
      <w:r>
        <w:rPr>
          <w:rFonts w:ascii="STSong" w:hAnsi="STSong" w:cs="STSong"/>
          <w:color w:val="000000"/>
          <w:spacing w:val="0"/>
          <w:sz w:val="36"/>
        </w:rPr>
        <w:t>③交易目的表现为</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457"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让渡或获得一定时期一定数量资金的使用权</w:t>
      </w:r>
      <w:r>
        <w:rPr>
          <w:rFonts w:ascii="Times New Roman"/>
          <w:color w:val="000000"/>
          <w:spacing w:val="91"/>
          <w:sz w:val="36"/>
        </w:rPr>
        <w:t xml:space="preserve"> </w:t>
      </w:r>
      <w:r>
        <w:rPr>
          <w:rFonts w:ascii="STSong" w:hAnsi="STSong" w:cs="STSong"/>
          <w:color w:val="000000"/>
          <w:spacing w:val="0"/>
          <w:sz w:val="36"/>
        </w:rPr>
        <w:t>④交易场所表现为有形或无形</w:t>
      </w:r>
    </w:p>
    <w:p>
      <w:pPr>
        <w:framePr w:w="16239" w:x="1872" w:y="341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5"/>
          <w:sz w:val="36"/>
        </w:rPr>
        <w:t>（2）功能：①提高资本使用效益的功能</w:t>
      </w:r>
      <w:r>
        <w:rPr>
          <w:rFonts w:ascii="Times New Roman"/>
          <w:color w:val="000000"/>
          <w:spacing w:val="100"/>
          <w:sz w:val="36"/>
        </w:rPr>
        <w:t xml:space="preserve"> </w:t>
      </w:r>
      <w:r>
        <w:rPr>
          <w:rFonts w:ascii="STSong" w:hAnsi="STSong" w:cs="STSong"/>
          <w:color w:val="000000"/>
          <w:spacing w:val="0"/>
          <w:sz w:val="36"/>
        </w:rPr>
        <w:t>②实现借贷资本转换的功能</w:t>
      </w:r>
      <w:r>
        <w:rPr>
          <w:rFonts w:ascii="Times New Roman"/>
          <w:color w:val="000000"/>
          <w:spacing w:val="90"/>
          <w:sz w:val="36"/>
        </w:rPr>
        <w:t xml:space="preserve"> </w:t>
      </w:r>
      <w:r>
        <w:rPr>
          <w:rFonts w:ascii="STSong" w:hAnsi="STSong" w:cs="STSong"/>
          <w:color w:val="000000"/>
          <w:spacing w:val="0"/>
          <w:sz w:val="36"/>
        </w:rPr>
        <w:t>③引导储蓄转向投资</w:t>
      </w:r>
    </w:p>
    <w:p>
      <w:pPr>
        <w:framePr w:w="16173"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的功能</w:t>
      </w:r>
      <w:r>
        <w:rPr>
          <w:rFonts w:ascii="Times New Roman"/>
          <w:color w:val="000000"/>
          <w:spacing w:val="119"/>
          <w:sz w:val="36"/>
        </w:rPr>
        <w:t xml:space="preserve"> </w:t>
      </w:r>
      <w:r>
        <w:rPr>
          <w:rFonts w:ascii="STSong" w:hAnsi="STSong" w:cs="STSong"/>
          <w:color w:val="000000"/>
          <w:spacing w:val="0"/>
          <w:sz w:val="36"/>
        </w:rPr>
        <w:t>④为经济活动提供信息的功能</w:t>
      </w:r>
      <w:r>
        <w:rPr>
          <w:rFonts w:ascii="Times New Roman"/>
          <w:color w:val="000000"/>
          <w:spacing w:val="184"/>
          <w:sz w:val="36"/>
        </w:rPr>
        <w:t xml:space="preserve"> </w:t>
      </w:r>
      <w:r>
        <w:rPr>
          <w:rFonts w:ascii="STSong" w:hAnsi="STSong" w:cs="STSong"/>
          <w:color w:val="000000"/>
          <w:spacing w:val="0"/>
          <w:sz w:val="36"/>
        </w:rPr>
        <w:t>⑤分散社会经济风险的功能</w:t>
      </w:r>
      <w:r>
        <w:rPr>
          <w:rFonts w:ascii="Times New Roman"/>
          <w:color w:val="000000"/>
          <w:spacing w:val="170"/>
          <w:sz w:val="36"/>
        </w:rPr>
        <w:t xml:space="preserve"> </w:t>
      </w:r>
      <w:r>
        <w:rPr>
          <w:rFonts w:ascii="STSong" w:hAnsi="STSong" w:cs="STSong"/>
          <w:color w:val="000000"/>
          <w:spacing w:val="0"/>
          <w:sz w:val="36"/>
        </w:rPr>
        <w:t>⑥调节国民经济的功</w:t>
      </w:r>
    </w:p>
    <w:p>
      <w:pPr>
        <w:framePr w:w="16173" w:x="1872" w:y="4353"/>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能</w:t>
      </w:r>
    </w:p>
    <w:p>
      <w:pPr>
        <w:framePr w:w="9108" w:x="1872" w:y="66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（三）试比较中央银行三大基本政策工具的优缺点</w:t>
      </w:r>
    </w:p>
    <w:p>
      <w:pPr>
        <w:framePr w:w="9108" w:x="1872" w:y="6642"/>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13"/>
          <w:sz w:val="36"/>
        </w:rPr>
        <w:t>答：（1）法定存款准备金政策</w:t>
      </w:r>
    </w:p>
    <w:p>
      <w:pPr>
        <w:framePr w:w="16146" w:x="1872" w:y="935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优点：它对所有存款货币银行的影响是平等的，对货币供给量具有极强大的影响力，力度</w:t>
      </w:r>
    </w:p>
    <w:p>
      <w:pPr>
        <w:framePr w:w="16146" w:x="1872" w:y="9358"/>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大，速度快，效果明显</w:t>
      </w:r>
    </w:p>
    <w:p>
      <w:pPr>
        <w:framePr w:w="16146" w:x="1872" w:y="1164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缺点：①其赋税的性能会导致银行非中化，并会改变银行的负债结构，导致银行金融创新</w:t>
      </w:r>
    </w:p>
    <w:p>
      <w:pPr>
        <w:framePr w:w="16146" w:x="1872" w:y="11647"/>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活动活跃，削弱货币供应量与价格和产出的稳定关系</w:t>
      </w:r>
    </w:p>
    <w:p>
      <w:pPr>
        <w:framePr w:w="16146" w:x="1872" w:y="1394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②由于难以确定存款准备金率的变化对广义货币供应量的影响，因此难以把握调节存款准</w:t>
      </w:r>
    </w:p>
    <w:p>
      <w:pPr>
        <w:framePr w:w="16146" w:x="1872" w:y="1394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备金率的幅度</w:t>
      </w:r>
    </w:p>
    <w:p>
      <w:pPr>
        <w:framePr w:w="16146" w:x="1872" w:y="1623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③相对于公开市场操作等工具，存款准备金率是一种比较笨拙的工具，加之对经济的振动</w:t>
      </w:r>
    </w:p>
    <w:p>
      <w:pPr>
        <w:framePr w:w="16146" w:x="1872" w:y="16234"/>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太大。中央银行使用使比较慎重</w:t>
      </w:r>
    </w:p>
    <w:p>
      <w:pPr>
        <w:framePr w:w="3230" w:x="1872" w:y="1852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（2）再贴现政策</w:t>
      </w:r>
    </w:p>
    <w:p>
      <w:pPr>
        <w:framePr w:w="13248" w:x="1872" w:y="1988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优点：中央银行可以运用贴现政策发挥“最后贷款人”的作用</w:t>
      </w:r>
    </w:p>
    <w:p>
      <w:pPr>
        <w:framePr w:w="13248" w:x="1872" w:y="19882"/>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缺点：①中央银行调整贴现率可能引起市场对央行政策意图的猜测和混淆</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146"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②市场利率变动会扩大贴现率与市场利率的利差和波动幅度，这些波动会引起贴现贷款以</w:t>
      </w:r>
    </w:p>
    <w:p>
      <w:pPr>
        <w:framePr w:w="16146" w:x="1872" w:y="205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及货币供应量的波动</w:t>
      </w:r>
    </w:p>
    <w:p>
      <w:pPr>
        <w:framePr w:w="3230"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（3）公开行业务</w:t>
      </w:r>
    </w:p>
    <w:p>
      <w:pPr>
        <w:framePr w:w="12834"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优点：①公开市场业务的主动权完全在中央银行</w:t>
      </w:r>
    </w:p>
    <w:p>
      <w:pPr>
        <w:framePr w:w="12834" w:x="1872" w:y="5706"/>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②公开市场业务可以灵活准确的达到政策目标</w:t>
      </w:r>
    </w:p>
    <w:p>
      <w:pPr>
        <w:framePr w:w="12834" w:x="1872" w:y="5706"/>
        <w:widowControl w:val="0"/>
        <w:autoSpaceDE w:val="0"/>
        <w:autoSpaceDN w:val="0"/>
        <w:spacing w:before="890" w:after="0" w:line="468" w:lineRule="exact"/>
        <w:ind w:left="0" w:right="0" w:firstLine="0"/>
        <w:jc w:val="left"/>
        <w:rPr>
          <w:rFonts w:ascii="Times New Roman"/>
          <w:color w:val="000000"/>
          <w:spacing w:val="0"/>
          <w:sz w:val="36"/>
        </w:rPr>
      </w:pPr>
      <w:r>
        <w:rPr>
          <w:rFonts w:ascii="STSong" w:hAnsi="STSong" w:cs="STSong"/>
          <w:color w:val="000000"/>
          <w:spacing w:val="0"/>
          <w:sz w:val="36"/>
        </w:rPr>
        <w:t>③公开市场业务可以经常、连续性的操作，是央行日常调节的理想工具</w:t>
      </w:r>
    </w:p>
    <w:p>
      <w:pPr>
        <w:framePr w:w="12834" w:x="1872" w:y="5706"/>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④公开市场业务具有较强的可逆转性</w:t>
      </w:r>
    </w:p>
    <w:p>
      <w:pPr>
        <w:framePr w:w="12834" w:x="1872" w:y="5706"/>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⑤公开市场业务课迅速的操作</w:t>
      </w:r>
    </w:p>
    <w:p>
      <w:pPr>
        <w:framePr w:w="1620" w:x="1872" w:y="1249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缺点：</w:t>
      </w:r>
    </w:p>
    <w:p>
      <w:pPr>
        <w:framePr w:w="12834" w:x="1872" w:y="13844"/>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①公开市场业务操作较为精细对大众预期和商业银行的强制影响均较弱</w:t>
      </w:r>
    </w:p>
    <w:p>
      <w:pPr>
        <w:framePr w:w="12834" w:x="1872" w:y="13844"/>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②预告性效果不大</w:t>
      </w:r>
    </w:p>
    <w:p>
      <w:pPr>
        <w:framePr w:w="6624" w:x="1872" w:y="16558"/>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③会受到市场因素和民间债券的影响</w:t>
      </w:r>
    </w:p>
    <w:p>
      <w:pPr>
        <w:framePr w:w="6624" w:x="1872" w:y="16558"/>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0"/>
          <w:sz w:val="36"/>
        </w:rPr>
        <w:t>④存在不均匀的时滞现象</w:t>
      </w:r>
    </w:p>
    <w:p>
      <w:pPr>
        <w:framePr w:w="10544" w:x="1872" w:y="1927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⑤建立在商业银行和社会公众的配合</w:t>
      </w:r>
    </w:p>
    <w:p>
      <w:pPr>
        <w:framePr w:w="10544" w:x="1872" w:y="19270"/>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（四）中央银行调控货币供应量的工具和手段有哪些？</w:t>
      </w:r>
    </w:p>
    <w:p>
      <w:pPr>
        <w:framePr w:w="10544" w:x="1872" w:y="19270"/>
        <w:widowControl w:val="0"/>
        <w:autoSpaceDE w:val="0"/>
        <w:autoSpaceDN w:val="0"/>
        <w:spacing w:before="885" w:after="0" w:line="468" w:lineRule="exact"/>
        <w:ind w:left="0" w:right="0" w:firstLine="0"/>
        <w:jc w:val="left"/>
        <w:rPr>
          <w:rFonts w:ascii="Times New Roman"/>
          <w:color w:val="000000"/>
          <w:spacing w:val="0"/>
          <w:sz w:val="36"/>
        </w:rPr>
      </w:pPr>
      <w:r>
        <w:rPr>
          <w:rFonts w:ascii="STSong" w:hAnsi="STSong" w:cs="STSong"/>
          <w:color w:val="000000"/>
          <w:spacing w:val="-7"/>
          <w:sz w:val="36"/>
        </w:rPr>
        <w:t>答：（1）工具有存款准备金、再贴现政策、公开市场业务</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146"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①存款准备金政策：指中央银行对商业银行等存款货币机构的存款规定存款准备金率，强</w:t>
      </w:r>
    </w:p>
    <w:p>
      <w:pPr>
        <w:framePr w:w="16146" w:x="1872" w:y="205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制性地要求商业银行等存款货币机构按规定比率上缴存款准备金</w:t>
      </w:r>
    </w:p>
    <w:p>
      <w:pPr>
        <w:framePr w:w="16146"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②再贴现政策：指中央银行通过提高或降低再贴现率的办法，扩大或缩小商业银行的存款</w:t>
      </w:r>
    </w:p>
    <w:p>
      <w:pPr>
        <w:framePr w:w="16146" w:x="1872" w:y="4353"/>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量，促使信用扩张或收缩的一种政策措施</w:t>
      </w:r>
    </w:p>
    <w:p>
      <w:pPr>
        <w:framePr w:w="16211" w:x="1872" w:y="6642"/>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
          <w:sz w:val="36"/>
        </w:rPr>
        <w:t>③公开市场业务：指</w:t>
      </w:r>
      <w:r>
        <w:rPr>
          <w:rFonts w:ascii="STSong" w:hAnsi="STSong" w:cs="STSong"/>
          <w:color w:val="0000FF"/>
          <w:spacing w:val="2"/>
          <w:sz w:val="36"/>
        </w:rPr>
        <w:t>中央银行</w:t>
      </w:r>
      <w:r>
        <w:rPr>
          <w:rFonts w:ascii="STSong" w:hAnsi="STSong" w:cs="STSong"/>
          <w:color w:val="000000"/>
          <w:spacing w:val="2"/>
          <w:sz w:val="36"/>
        </w:rPr>
        <w:t>通过买进或卖出</w:t>
      </w:r>
      <w:r>
        <w:rPr>
          <w:rFonts w:ascii="STSong" w:hAnsi="STSong" w:cs="STSong"/>
          <w:color w:val="0000FF"/>
          <w:spacing w:val="3"/>
          <w:sz w:val="36"/>
        </w:rPr>
        <w:t>有价证券</w:t>
      </w:r>
      <w:r>
        <w:rPr>
          <w:rFonts w:ascii="STSong" w:hAnsi="STSong" w:cs="STSong"/>
          <w:color w:val="000000"/>
          <w:spacing w:val="0"/>
          <w:sz w:val="36"/>
        </w:rPr>
        <w:t>，以改变商业银行的准备金，从而</w:t>
      </w:r>
    </w:p>
    <w:p>
      <w:pPr>
        <w:framePr w:w="16211" w:x="1872" w:y="6642"/>
        <w:widowControl w:val="0"/>
        <w:autoSpaceDE w:val="0"/>
        <w:autoSpaceDN w:val="0"/>
        <w:spacing w:before="469" w:after="0" w:line="468" w:lineRule="exact"/>
        <w:ind w:left="0" w:right="0" w:firstLine="0"/>
        <w:jc w:val="left"/>
        <w:rPr>
          <w:rFonts w:ascii="Times New Roman"/>
          <w:color w:val="000000"/>
          <w:spacing w:val="0"/>
          <w:sz w:val="36"/>
        </w:rPr>
      </w:pPr>
      <w:r>
        <w:rPr>
          <w:rFonts w:ascii="STSong" w:hAnsi="STSong" w:cs="STSong"/>
          <w:color w:val="000000"/>
          <w:spacing w:val="0"/>
          <w:sz w:val="36"/>
        </w:rPr>
        <w:t>实现其政策目标的一种措施。</w:t>
      </w:r>
    </w:p>
    <w:p>
      <w:pPr>
        <w:framePr w:w="9303" w:x="1872" w:y="893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（2）手段有实行宽松的货币政策或紧缩的货币政策</w:t>
      </w:r>
    </w:p>
    <w:p>
      <w:pPr>
        <w:framePr w:w="9303" w:x="1872" w:y="8936"/>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（五）利率市场化的具体含义是什么？</w:t>
      </w:r>
    </w:p>
    <w:p>
      <w:pPr>
        <w:framePr w:w="8474" w:x="1872" w:y="1164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9"/>
          <w:sz w:val="36"/>
        </w:rPr>
        <w:t>答：（1）金融市场交易主体对利率具有决定权</w:t>
      </w:r>
    </w:p>
    <w:p>
      <w:pPr>
        <w:framePr w:w="13029" w:x="1872" w:y="13005"/>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（2）利率的数量结构、期限结构和风险结构等由市场交易主体自由决定</w:t>
      </w:r>
    </w:p>
    <w:p>
      <w:pPr>
        <w:framePr w:w="13029" w:x="1872" w:y="13005"/>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（3）货币市场利率构成市场利率的基础</w:t>
      </w:r>
    </w:p>
    <w:p>
      <w:pPr>
        <w:framePr w:w="15099" w:x="1872" w:y="1571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（4）中央银行通过货币政策工具调控货币市场利率，间接影响市场利率水平和结构</w:t>
      </w:r>
    </w:p>
    <w:p>
      <w:pPr>
        <w:framePr w:w="15099" w:x="1872" w:y="15716"/>
        <w:widowControl w:val="0"/>
        <w:autoSpaceDE w:val="0"/>
        <w:autoSpaceDN w:val="0"/>
        <w:spacing w:before="889" w:after="0" w:line="468" w:lineRule="exact"/>
        <w:ind w:left="0" w:right="0" w:firstLine="0"/>
        <w:jc w:val="left"/>
        <w:rPr>
          <w:rFonts w:ascii="Times New Roman"/>
          <w:color w:val="000000"/>
          <w:spacing w:val="0"/>
          <w:sz w:val="36"/>
        </w:rPr>
      </w:pPr>
      <w:r>
        <w:rPr>
          <w:rFonts w:ascii="STSong" w:hAnsi="STSong" w:cs="STSong"/>
          <w:color w:val="000000"/>
          <w:spacing w:val="0"/>
          <w:sz w:val="36"/>
        </w:rPr>
        <w:t>（六）中央银行一般货币政策与选择性货币政策的区别是什么？</w:t>
      </w:r>
    </w:p>
    <w:p>
      <w:pPr>
        <w:framePr w:w="16340" w:x="1872" w:y="18431"/>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4"/>
          <w:sz w:val="36"/>
        </w:rPr>
        <w:t>答：（1）内容不同：一般性货币政策工具主要包括法定存款准备金政策、再贴现政策和公</w:t>
      </w:r>
    </w:p>
    <w:p>
      <w:pPr>
        <w:framePr w:w="16340" w:x="1872" w:y="1843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开市场业务三大政策。选择性货币政策工具主要包括：证券市场信用控制、不动产信用控</w:t>
      </w:r>
    </w:p>
    <w:p>
      <w:pPr>
        <w:framePr w:w="16340" w:x="1872" w:y="18431"/>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制、消费者信用控制和优惠利率</w:t>
      </w:r>
    </w:p>
    <w:p>
      <w:pPr>
        <w:framePr w:w="16340" w:x="1872" w:y="21657"/>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
          <w:sz w:val="36"/>
        </w:rPr>
        <w:t>（2）领域不同：一般性货币政策工具是对货币供给总量或信用总量进行调节和控制的政策</w:t>
      </w:r>
    </w:p>
    <w:p>
      <w:pPr>
        <w:spacing w:before="0" w:after="0" w:line="0" w:lineRule="atLeast"/>
        <w:ind w:left="0" w:right="0" w:firstLine="0"/>
        <w:jc w:val="left"/>
        <w:rPr>
          <w:rFonts w:ascii="Arial"/>
          <w:color w:val="FF0000"/>
          <w:spacing w:val="0"/>
          <w:sz w:val="2"/>
        </w:rPr>
      </w:pPr>
      <w:r>
        <w:rPr>
          <w:noProof/>
        </w:rPr>
        <w:pict>
          <v:shape id="_x0000_s1142" type="#_x0000_t75" style="width:565pt;height:29pt;margin-top:332.1pt;margin-left:237pt;mso-position-horizontal-relative:page;mso-position-vertical-relative:page;position:absolute;z-index:-251657216">
            <v:imagedata r:id="rId113" o:title=""/>
          </v:shape>
        </w:pict>
      </w:r>
      <w:r>
        <w:rPr>
          <w:noProof/>
        </w:rPr>
        <w:pict>
          <v:shape id="_x0000_s1143" type="#_x0000_t75" style="width:238pt;height:29pt;margin-top:379.1pt;margin-left:92pt;mso-position-horizontal-relative:page;mso-position-vertical-relative:page;position:absolute;z-index:-251658240">
            <v:imagedata r:id="rId1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146" w:x="1872" w:y="2059"/>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工具。选择性的调控工具，是指中央银行针对某些特殊的经济领域或特殊用途的信贷而采</w:t>
      </w:r>
    </w:p>
    <w:p>
      <w:pPr>
        <w:framePr w:w="16146" w:x="1872" w:y="2059"/>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用的工具。</w:t>
      </w:r>
    </w:p>
    <w:p>
      <w:pPr>
        <w:framePr w:w="10764" w:x="1872" w:y="4353"/>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0"/>
          <w:sz w:val="36"/>
        </w:rPr>
        <w:t>（七）试述凯恩斯的货币需求理论及后人对其发展的成果。</w:t>
      </w:r>
    </w:p>
    <w:p>
      <w:pPr>
        <w:framePr w:w="16560" w:x="1872" w:y="5706"/>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3"/>
          <w:sz w:val="36"/>
        </w:rPr>
        <w:t>答：凯恩斯从资产选择的角度分析了货币需求，并对人们持有货币的动机进行了详细分析。</w:t>
      </w:r>
    </w:p>
    <w:p>
      <w:pPr>
        <w:framePr w:w="16560" w:x="1872" w:y="5706"/>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凯恩斯认为人们持有货币的动机主要有三个：</w:t>
      </w:r>
    </w:p>
    <w:p>
      <w:pPr>
        <w:framePr w:w="16340" w:x="1872" w:y="800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
          <w:sz w:val="36"/>
        </w:rPr>
        <w:t>（1）交易性货币需求。交易性货币需求指人们为进行日常交易儿产生的货币需求，这是由</w:t>
      </w:r>
    </w:p>
    <w:p>
      <w:pPr>
        <w:framePr w:w="16340" w:x="1872" w:y="800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于货币的交易媒介职能儿导致的一种需求。这一货币需求的数量主要取决于收入的多少，</w:t>
      </w:r>
    </w:p>
    <w:p>
      <w:pPr>
        <w:framePr w:w="16340" w:x="1872" w:y="800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是收入的递增函数。</w:t>
      </w:r>
    </w:p>
    <w:p>
      <w:pPr>
        <w:framePr w:w="16340" w:x="1872" w:y="1123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
          <w:sz w:val="36"/>
        </w:rPr>
        <w:t>（2）预防性货币需求。预防性货币需求指企业和个人为了应付突然发生的意外支出，也是</w:t>
      </w:r>
    </w:p>
    <w:p>
      <w:pPr>
        <w:framePr w:w="16340" w:x="1872" w:y="1123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收入的递增函数。</w:t>
      </w:r>
    </w:p>
    <w:p>
      <w:pPr>
        <w:framePr w:w="16340" w:x="1872" w:y="13520"/>
        <w:widowControl w:val="0"/>
        <w:autoSpaceDE w:val="0"/>
        <w:autoSpaceDN w:val="0"/>
        <w:spacing w:before="0" w:after="0" w:line="468" w:lineRule="exact"/>
        <w:ind w:left="0" w:right="0" w:firstLine="0"/>
        <w:jc w:val="left"/>
        <w:rPr>
          <w:rFonts w:ascii="Times New Roman"/>
          <w:color w:val="000000"/>
          <w:spacing w:val="0"/>
          <w:sz w:val="36"/>
        </w:rPr>
      </w:pPr>
      <w:r>
        <w:rPr>
          <w:rFonts w:ascii="STSong" w:hAnsi="STSong" w:cs="STSong"/>
          <w:color w:val="000000"/>
          <w:spacing w:val="-2"/>
          <w:sz w:val="36"/>
        </w:rPr>
        <w:t>（3）投机性货币需求。投机性货币需求指人们对闲置货币余额的需求，凯恩斯强调了利率</w:t>
      </w:r>
    </w:p>
    <w:p>
      <w:pPr>
        <w:framePr w:w="16340" w:x="1872" w:y="13520"/>
        <w:widowControl w:val="0"/>
        <w:autoSpaceDE w:val="0"/>
        <w:autoSpaceDN w:val="0"/>
        <w:spacing w:before="468" w:after="0" w:line="468" w:lineRule="exact"/>
        <w:ind w:left="0" w:right="0" w:firstLine="0"/>
        <w:jc w:val="left"/>
        <w:rPr>
          <w:rFonts w:ascii="Times New Roman"/>
          <w:color w:val="000000"/>
          <w:spacing w:val="0"/>
          <w:sz w:val="36"/>
        </w:rPr>
      </w:pPr>
      <w:r>
        <w:rPr>
          <w:rFonts w:ascii="STSong" w:hAnsi="STSong" w:cs="STSong"/>
          <w:color w:val="000000"/>
          <w:spacing w:val="0"/>
          <w:sz w:val="36"/>
        </w:rPr>
        <w:t>在货币需求中的影响，该项需求是利率的递减函数。</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115"/>
      <w:footerReference w:type="default" r:id="rId116"/>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DDCFAB8A-D342-4986-8CF0-B71AF3D29608}"/>
  </w:font>
  <w:font w:name="Arial">
    <w:panose1 w:val="020B0604020202020204"/>
    <w:charset w:val="CC"/>
    <w:family w:val="swiss"/>
    <w:pitch w:val="variable"/>
    <w:sig w:usb0="01010101" w:usb1="01010101" w:usb2="01010101" w:usb3="01010101" w:csb0="01010105" w:csb1="01010101"/>
    <w:embedRegular r:id="rId2" w:fontKey="{32353E95-4EEC-4402-A515-BEF1550D30D7}"/>
  </w:font>
  <w:font w:name="Calibri">
    <w:panose1 w:val="020F0502020204030204"/>
    <w:charset w:val="CC"/>
    <w:family w:val="swiss"/>
    <w:pitch w:val="variable"/>
    <w:sig w:usb0="01010101" w:usb1="01010101" w:usb2="01010101" w:usb3="01010101" w:csb0="01010105" w:csb1="01010101"/>
    <w:embedRegular r:id="rId3" w:fontKey="{6BCC0442-6DE2-4D4C-996B-D9DF31D4B19B}"/>
  </w:font>
  <w:font w:name="STSong">
    <w:panose1 w:val="00000000000000000000"/>
    <w:charset w:val="01"/>
    <w:family w:val="auto"/>
    <w:notTrueType/>
    <w:pitch w:val="default"/>
    <w:sig w:usb0="01010101" w:usb1="01010101" w:usb2="01010101" w:usb3="01010101" w:csb0="01010101" w:csb1="01010101"/>
    <w:embedRegular r:id="rId4" w:subsetted="1" w:fontKey="{13FEDA26-2F03-490D-8D4C-CEA09FB80490}"/>
  </w:font>
  <w:font w:name="Cambria">
    <w:charset w:val="00"/>
    <w:family w:val="auto"/>
    <w:pitch w:val="default"/>
    <w:embedRegular r:id="rId5" w:fontKey="{C75F0296-4806-48DE-B2CE-6B423E83E78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00" Type="http://schemas.openxmlformats.org/officeDocument/2006/relationships/image" Target="media/image97.jpeg" /><Relationship Id="rId101" Type="http://schemas.openxmlformats.org/officeDocument/2006/relationships/image" Target="media/image98.jpeg" /><Relationship Id="rId102" Type="http://schemas.openxmlformats.org/officeDocument/2006/relationships/image" Target="media/image99.jpeg" /><Relationship Id="rId103" Type="http://schemas.openxmlformats.org/officeDocument/2006/relationships/image" Target="media/image100.jpeg" /><Relationship Id="rId104" Type="http://schemas.openxmlformats.org/officeDocument/2006/relationships/image" Target="media/image101.jpeg" /><Relationship Id="rId105" Type="http://schemas.openxmlformats.org/officeDocument/2006/relationships/image" Target="media/image102.jpeg" /><Relationship Id="rId106" Type="http://schemas.openxmlformats.org/officeDocument/2006/relationships/image" Target="media/image103.jpeg" /><Relationship Id="rId107" Type="http://schemas.openxmlformats.org/officeDocument/2006/relationships/image" Target="media/image104.jpeg" /><Relationship Id="rId108" Type="http://schemas.openxmlformats.org/officeDocument/2006/relationships/image" Target="media/image105.jpeg" /><Relationship Id="rId109" Type="http://schemas.openxmlformats.org/officeDocument/2006/relationships/image" Target="media/image106.jpeg" /><Relationship Id="rId11" Type="http://schemas.openxmlformats.org/officeDocument/2006/relationships/image" Target="media/image8.jpeg" /><Relationship Id="rId110" Type="http://schemas.openxmlformats.org/officeDocument/2006/relationships/image" Target="media/image107.jpeg" /><Relationship Id="rId111" Type="http://schemas.openxmlformats.org/officeDocument/2006/relationships/image" Target="media/image108.jpeg" /><Relationship Id="rId112" Type="http://schemas.openxmlformats.org/officeDocument/2006/relationships/image" Target="media/image109.jpeg" /><Relationship Id="rId113" Type="http://schemas.openxmlformats.org/officeDocument/2006/relationships/image" Target="media/image110.jpeg" /><Relationship Id="rId114" Type="http://schemas.openxmlformats.org/officeDocument/2006/relationships/image" Target="media/image111.jpeg" /><Relationship Id="rId115" Type="http://schemas.openxmlformats.org/officeDocument/2006/relationships/header" Target="header1.xml" /><Relationship Id="rId116" Type="http://schemas.openxmlformats.org/officeDocument/2006/relationships/footer" Target="footer1.xml" /><Relationship Id="rId117" Type="http://schemas.openxmlformats.org/officeDocument/2006/relationships/theme" Target="theme/theme1.xml" /><Relationship Id="rId118" Type="http://schemas.openxmlformats.org/officeDocument/2006/relationships/styles" Target="styles.xml"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image" Target="media/image44.jpeg" /><Relationship Id="rId48" Type="http://schemas.openxmlformats.org/officeDocument/2006/relationships/image" Target="media/image45.jpeg" /><Relationship Id="rId49" Type="http://schemas.openxmlformats.org/officeDocument/2006/relationships/image" Target="media/image46.jpeg" /><Relationship Id="rId5" Type="http://schemas.openxmlformats.org/officeDocument/2006/relationships/image" Target="media/image2.jpeg" /><Relationship Id="rId50" Type="http://schemas.openxmlformats.org/officeDocument/2006/relationships/image" Target="media/image47.jpeg" /><Relationship Id="rId51" Type="http://schemas.openxmlformats.org/officeDocument/2006/relationships/image" Target="media/image48.jpeg" /><Relationship Id="rId52" Type="http://schemas.openxmlformats.org/officeDocument/2006/relationships/image" Target="media/image49.jpeg" /><Relationship Id="rId53" Type="http://schemas.openxmlformats.org/officeDocument/2006/relationships/image" Target="media/image50.jpeg" /><Relationship Id="rId54" Type="http://schemas.openxmlformats.org/officeDocument/2006/relationships/image" Target="media/image51.jpeg" /><Relationship Id="rId55" Type="http://schemas.openxmlformats.org/officeDocument/2006/relationships/image" Target="media/image52.jpeg" /><Relationship Id="rId56" Type="http://schemas.openxmlformats.org/officeDocument/2006/relationships/image" Target="media/image53.jpeg" /><Relationship Id="rId57" Type="http://schemas.openxmlformats.org/officeDocument/2006/relationships/image" Target="media/image54.jpeg" /><Relationship Id="rId58" Type="http://schemas.openxmlformats.org/officeDocument/2006/relationships/image" Target="media/image55.jpeg" /><Relationship Id="rId59" Type="http://schemas.openxmlformats.org/officeDocument/2006/relationships/image" Target="media/image56.jpeg" /><Relationship Id="rId6" Type="http://schemas.openxmlformats.org/officeDocument/2006/relationships/image" Target="media/image3.jpeg" /><Relationship Id="rId60" Type="http://schemas.openxmlformats.org/officeDocument/2006/relationships/image" Target="media/image57.jpeg" /><Relationship Id="rId61" Type="http://schemas.openxmlformats.org/officeDocument/2006/relationships/image" Target="media/image58.jpeg" /><Relationship Id="rId62" Type="http://schemas.openxmlformats.org/officeDocument/2006/relationships/image" Target="media/image59.jpeg" /><Relationship Id="rId63" Type="http://schemas.openxmlformats.org/officeDocument/2006/relationships/image" Target="media/image60.jpeg" /><Relationship Id="rId64" Type="http://schemas.openxmlformats.org/officeDocument/2006/relationships/image" Target="media/image61.jpeg" /><Relationship Id="rId65" Type="http://schemas.openxmlformats.org/officeDocument/2006/relationships/image" Target="media/image62.jpeg" /><Relationship Id="rId66" Type="http://schemas.openxmlformats.org/officeDocument/2006/relationships/image" Target="media/image63.jpeg" /><Relationship Id="rId67" Type="http://schemas.openxmlformats.org/officeDocument/2006/relationships/image" Target="media/image64.jpeg" /><Relationship Id="rId68" Type="http://schemas.openxmlformats.org/officeDocument/2006/relationships/image" Target="media/image65.jpeg" /><Relationship Id="rId69" Type="http://schemas.openxmlformats.org/officeDocument/2006/relationships/image" Target="media/image66.jpeg" /><Relationship Id="rId7" Type="http://schemas.openxmlformats.org/officeDocument/2006/relationships/image" Target="media/image4.jpeg" /><Relationship Id="rId70" Type="http://schemas.openxmlformats.org/officeDocument/2006/relationships/image" Target="media/image67.jpeg" /><Relationship Id="rId71" Type="http://schemas.openxmlformats.org/officeDocument/2006/relationships/image" Target="media/image68.jpeg" /><Relationship Id="rId72" Type="http://schemas.openxmlformats.org/officeDocument/2006/relationships/image" Target="media/image69.jpeg" /><Relationship Id="rId73" Type="http://schemas.openxmlformats.org/officeDocument/2006/relationships/image" Target="media/image70.jpeg" /><Relationship Id="rId74" Type="http://schemas.openxmlformats.org/officeDocument/2006/relationships/image" Target="media/image71.jpeg" /><Relationship Id="rId75" Type="http://schemas.openxmlformats.org/officeDocument/2006/relationships/image" Target="media/image72.jpeg" /><Relationship Id="rId76" Type="http://schemas.openxmlformats.org/officeDocument/2006/relationships/image" Target="media/image73.jpeg" /><Relationship Id="rId77" Type="http://schemas.openxmlformats.org/officeDocument/2006/relationships/image" Target="media/image74.jpeg" /><Relationship Id="rId78" Type="http://schemas.openxmlformats.org/officeDocument/2006/relationships/image" Target="media/image75.jpeg" /><Relationship Id="rId79" Type="http://schemas.openxmlformats.org/officeDocument/2006/relationships/image" Target="media/image76.jpeg" /><Relationship Id="rId8" Type="http://schemas.openxmlformats.org/officeDocument/2006/relationships/image" Target="media/image5.jpeg" /><Relationship Id="rId80" Type="http://schemas.openxmlformats.org/officeDocument/2006/relationships/image" Target="media/image77.jpeg" /><Relationship Id="rId81" Type="http://schemas.openxmlformats.org/officeDocument/2006/relationships/image" Target="media/image78.jpeg" /><Relationship Id="rId82" Type="http://schemas.openxmlformats.org/officeDocument/2006/relationships/image" Target="media/image79.jpeg" /><Relationship Id="rId83" Type="http://schemas.openxmlformats.org/officeDocument/2006/relationships/image" Target="media/image80.jpeg" /><Relationship Id="rId84" Type="http://schemas.openxmlformats.org/officeDocument/2006/relationships/image" Target="media/image81.jpeg" /><Relationship Id="rId85" Type="http://schemas.openxmlformats.org/officeDocument/2006/relationships/image" Target="media/image82.jpeg" /><Relationship Id="rId86" Type="http://schemas.openxmlformats.org/officeDocument/2006/relationships/image" Target="media/image83.jpeg" /><Relationship Id="rId87" Type="http://schemas.openxmlformats.org/officeDocument/2006/relationships/image" Target="media/image84.jpeg" /><Relationship Id="rId88" Type="http://schemas.openxmlformats.org/officeDocument/2006/relationships/image" Target="media/image85.jpeg" /><Relationship Id="rId89" Type="http://schemas.openxmlformats.org/officeDocument/2006/relationships/image" Target="media/image86.jpeg" /><Relationship Id="rId9" Type="http://schemas.openxmlformats.org/officeDocument/2006/relationships/image" Target="media/image6.jpeg" /><Relationship Id="rId90" Type="http://schemas.openxmlformats.org/officeDocument/2006/relationships/image" Target="media/image87.jpeg" /><Relationship Id="rId91" Type="http://schemas.openxmlformats.org/officeDocument/2006/relationships/image" Target="media/image88.jpeg" /><Relationship Id="rId92" Type="http://schemas.openxmlformats.org/officeDocument/2006/relationships/image" Target="media/image89.jpeg" /><Relationship Id="rId93" Type="http://schemas.openxmlformats.org/officeDocument/2006/relationships/image" Target="media/image90.jpeg" /><Relationship Id="rId94" Type="http://schemas.openxmlformats.org/officeDocument/2006/relationships/image" Target="media/image91.jpeg" /><Relationship Id="rId95" Type="http://schemas.openxmlformats.org/officeDocument/2006/relationships/image" Target="media/image92.jpeg" /><Relationship Id="rId96" Type="http://schemas.openxmlformats.org/officeDocument/2006/relationships/image" Target="media/image93.jpeg" /><Relationship Id="rId97" Type="http://schemas.openxmlformats.org/officeDocument/2006/relationships/image" Target="media/image94.jpeg" /><Relationship Id="rId98" Type="http://schemas.openxmlformats.org/officeDocument/2006/relationships/image" Target="media/image95.jpeg" /><Relationship Id="rId99" Type="http://schemas.openxmlformats.org/officeDocument/2006/relationships/image" Target="media/image9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46</Pages>
  <Words>1775</Words>
  <Characters>17953</Characters>
  <Application>Microsoft Office Word</Application>
  <DocSecurity>0</DocSecurity>
  <Lines>1028</Lines>
  <Paragraphs>1028</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18695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2023-02-27T23:50:31Z</dcterms:created>
  <dcterms:modified xsi:type="dcterms:W3CDTF">2023-02-27T23:50:31Z</dcterms:modified>
</cp:coreProperties>
</file>