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A7DD8D">
      <w:pPr>
        <w:rPr>
          <w:rFonts w:hint="eastAsia"/>
          <w:b/>
          <w:bCs/>
          <w:sz w:val="28"/>
          <w:szCs w:val="28"/>
        </w:rPr>
      </w:pPr>
      <w:r>
        <w:rPr>
          <w:rStyle w:val="5"/>
          <w:rFonts w:ascii="Segoe UI" w:hAnsi="Segoe UI" w:eastAsia="Segoe UI" w:cs="Segoe UI"/>
          <w:b/>
          <w:bCs/>
          <w:i w:val="0"/>
          <w:iCs w:val="0"/>
          <w:caps w:val="0"/>
          <w:spacing w:val="0"/>
          <w:sz w:val="28"/>
          <w:szCs w:val="28"/>
          <w:bdr w:val="none" w:color="auto" w:sz="0" w:space="0"/>
          <w:shd w:val="clear" w:fill="FCFCFC"/>
          <w:vertAlign w:val="baseline"/>
        </w:rPr>
        <w:t>《汽车电机MES系统实战指南：打造柔性化智能产线的4大核心模块与3项关键技术突破》​</w:t>
      </w:r>
    </w:p>
    <w:p w14:paraId="7684C0C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一、汽车电机MES核心功能模块</w:t>
      </w:r>
    </w:p>
    <w:p w14:paraId="18E69DCB">
      <w:pPr>
        <w:rPr>
          <w:rFonts w:hint="eastAsia"/>
          <w:b/>
          <w:bCs/>
        </w:rPr>
      </w:pPr>
      <w:r>
        <w:rPr>
          <w:rFonts w:hint="eastAsia"/>
          <w:b/>
          <w:bCs/>
        </w:rPr>
        <w:t>1. 生产过程数字化管控</w:t>
      </w:r>
    </w:p>
    <w:p w14:paraId="09971EE7">
      <w:pPr>
        <w:rPr>
          <w:rFonts w:hint="eastAsia"/>
        </w:rPr>
      </w:pPr>
      <w:r>
        <w:rPr>
          <w:rFonts w:hint="eastAsia"/>
        </w:rPr>
        <w:t>工序级调度：动态分配任务至产线工位，结合AI算法优化排程，减少等待时间（如某车企实现产线利用率提升18%）。</w:t>
      </w:r>
    </w:p>
    <w:p w14:paraId="5483D0D6">
      <w:pPr>
        <w:rPr>
          <w:rFonts w:hint="eastAsia"/>
        </w:rPr>
      </w:pPr>
      <w:r>
        <w:rPr>
          <w:rFonts w:hint="eastAsia"/>
        </w:rPr>
        <w:t>电子SOP管理：自动推送最新工艺参数至操作终端，防错率达99.3%（通过条码/AR扫码验证）。</w:t>
      </w:r>
    </w:p>
    <w:p w14:paraId="3BCA76EB">
      <w:pPr>
        <w:rPr>
          <w:rFonts w:hint="eastAsia"/>
        </w:rPr>
      </w:pPr>
      <w:r>
        <w:rPr>
          <w:rFonts w:hint="eastAsia"/>
        </w:rPr>
        <w:t>ANDON系统集成：实时采集设备异常信号，自动生成维修工单并通知责任人，平均故障响应时间缩短40%。</w:t>
      </w:r>
    </w:p>
    <w:p w14:paraId="020ED3E8">
      <w:pPr>
        <w:rPr>
          <w:rFonts w:hint="eastAsia"/>
        </w:rPr>
      </w:pPr>
    </w:p>
    <w:p w14:paraId="411F9A08">
      <w:pPr>
        <w:rPr>
          <w:rFonts w:hint="eastAsia"/>
          <w:b/>
          <w:bCs/>
        </w:rPr>
      </w:pPr>
      <w:r>
        <w:rPr>
          <w:rFonts w:hint="eastAsia"/>
          <w:b/>
          <w:bCs/>
        </w:rPr>
        <w:t>2. 质量追溯体系</w:t>
      </w:r>
    </w:p>
    <w:p w14:paraId="5D772557">
      <w:pPr>
        <w:rPr>
          <w:rFonts w:hint="eastAsia"/>
        </w:rPr>
      </w:pPr>
      <w:r>
        <w:rPr>
          <w:rFonts w:hint="eastAsia"/>
        </w:rPr>
        <w:t>全生命周期数据绑定：从铜材批次到成品编码全程关联，支持正向/反向追溯（某客户实现缺陷率下降0.7ppm）。</w:t>
      </w:r>
    </w:p>
    <w:p w14:paraId="19235049">
      <w:pPr>
        <w:rPr>
          <w:rFonts w:hint="eastAsia"/>
        </w:rPr>
      </w:pPr>
      <w:r>
        <w:rPr>
          <w:rFonts w:hint="eastAsia"/>
        </w:rPr>
        <w:t>SPC统计分析：自动采集关键尺寸数据（如定子内径公差），生成X-bar控制图，实时预警工艺漂移。</w:t>
      </w:r>
    </w:p>
    <w:p w14:paraId="220EC77D">
      <w:pPr>
        <w:rPr>
          <w:rFonts w:hint="eastAsia"/>
        </w:rPr>
      </w:pPr>
      <w:r>
        <w:rPr>
          <w:rFonts w:hint="eastAsia"/>
        </w:rPr>
        <w:t>供应商协同平台：供应商质量数据云端共享，入库检验不合格品自动锁死供应链批次。</w:t>
      </w:r>
    </w:p>
    <w:p w14:paraId="4653B815">
      <w:pPr>
        <w:rPr>
          <w:rFonts w:hint="eastAsia"/>
        </w:rPr>
      </w:pPr>
    </w:p>
    <w:p w14:paraId="2A69E672">
      <w:pPr>
        <w:rPr>
          <w:rFonts w:hint="eastAsia"/>
          <w:b/>
          <w:bCs/>
        </w:rPr>
      </w:pPr>
      <w:r>
        <w:rPr>
          <w:rFonts w:hint="eastAsia"/>
          <w:b/>
          <w:bCs/>
        </w:rPr>
        <w:t>3. 设备智能运维</w:t>
      </w:r>
    </w:p>
    <w:p w14:paraId="17F858B8">
      <w:pPr>
        <w:rPr>
          <w:rFonts w:hint="eastAsia"/>
        </w:rPr>
      </w:pPr>
      <w:r>
        <w:rPr>
          <w:rFonts w:hint="eastAsia"/>
        </w:rPr>
        <w:t>OEE深度分析：采集设备启停次数、报警代码等20+维度数据，计算综合效率（某工厂OEE从68%提升至82%）。</w:t>
      </w:r>
    </w:p>
    <w:p w14:paraId="46A38274">
      <w:pPr>
        <w:rPr>
          <w:rFonts w:hint="eastAsia"/>
        </w:rPr>
      </w:pPr>
      <w:r>
        <w:rPr>
          <w:rFonts w:hint="eastAsia"/>
        </w:rPr>
        <w:t>预测性维护模型：基于振动传感器数据训练LSTM模型，提前3天预警轴承磨损风险。</w:t>
      </w:r>
    </w:p>
    <w:p w14:paraId="5A7F3C00">
      <w:pPr>
        <w:rPr>
          <w:rFonts w:hint="eastAsia"/>
        </w:rPr>
      </w:pPr>
      <w:r>
        <w:rPr>
          <w:rFonts w:hint="eastAsia"/>
        </w:rPr>
        <w:t>能效监控看板：实时显示单台设备单位产品能耗，识别高耗能工位（某案例年节电27万kWh）。</w:t>
      </w:r>
    </w:p>
    <w:p w14:paraId="5BF7C388">
      <w:pPr>
        <w:rPr>
          <w:rFonts w:hint="eastAsia"/>
        </w:rPr>
      </w:pPr>
    </w:p>
    <w:p w14:paraId="74A7E9CF">
      <w:pPr>
        <w:rPr>
          <w:rFonts w:hint="eastAsia"/>
          <w:b/>
          <w:bCs/>
        </w:rPr>
      </w:pPr>
      <w:r>
        <w:rPr>
          <w:rFonts w:hint="eastAsia"/>
          <w:b/>
          <w:bCs/>
        </w:rPr>
        <w:t>4. 数字化物流管理</w:t>
      </w:r>
    </w:p>
    <w:p w14:paraId="0507A4C1">
      <w:pPr>
        <w:rPr>
          <w:rFonts w:hint="eastAsia"/>
        </w:rPr>
      </w:pPr>
      <w:r>
        <w:rPr>
          <w:rFonts w:hint="eastAsia"/>
        </w:rPr>
        <w:t>AGV路径优化：采用A*算法规划最小化运输距离，仓库到产线物料配送周期缩短25%。</w:t>
      </w:r>
    </w:p>
    <w:p w14:paraId="257486F9">
      <w:pPr>
        <w:rPr>
          <w:rFonts w:hint="eastAsia"/>
        </w:rPr>
      </w:pPr>
      <w:r>
        <w:rPr>
          <w:rFonts w:hint="eastAsia"/>
        </w:rPr>
        <w:t>RFID批量扫描：每分钟处理500个电机壳体标签，库存准确率提升至99.98%。</w:t>
      </w:r>
    </w:p>
    <w:p w14:paraId="18FF9C47">
      <w:pPr>
        <w:rPr>
          <w:rFonts w:hint="eastAsia"/>
        </w:rPr>
      </w:pPr>
      <w:r>
        <w:rPr>
          <w:rFonts w:hint="eastAsia"/>
        </w:rPr>
        <w:t>循环取货系统：配合电子看板实现JIT配送，线边库存量降低40%。</w:t>
      </w:r>
    </w:p>
    <w:p w14:paraId="6E92445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900680"/>
            <wp:effectExtent l="0" t="0" r="635" b="10160"/>
            <wp:docPr id="3" name="图片 3" descr="d09af6fa54bf72bea35bcb7954425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09af6fa54bf72bea35bcb7954425c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0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68B2BA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二、汽车电机流水线</w:t>
      </w:r>
      <w:r>
        <w:rPr>
          <w:rFonts w:hint="eastAsia"/>
          <w:b/>
          <w:bCs/>
          <w:sz w:val="28"/>
          <w:szCs w:val="28"/>
          <w:lang w:val="en-US" w:eastAsia="zh-CN"/>
        </w:rPr>
        <w:t>智能化</w:t>
      </w:r>
      <w:r>
        <w:rPr>
          <w:rFonts w:hint="eastAsia"/>
          <w:b/>
          <w:bCs/>
          <w:sz w:val="28"/>
          <w:szCs w:val="28"/>
        </w:rPr>
        <w:t>解决方案</w:t>
      </w:r>
    </w:p>
    <w:p w14:paraId="703FD918">
      <w:pPr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产线架构设计</w:t>
      </w:r>
    </w:p>
    <w:p w14:paraId="73B0B154">
      <w:pPr>
        <w:rPr>
          <w:rFonts w:hint="eastAsia"/>
        </w:rPr>
      </w:pPr>
      <w:r>
        <w:rPr>
          <w:rFonts w:hint="eastAsia"/>
        </w:rPr>
        <w:t>模块化产线布局：U型生产线+细胞式工位设计，支持4种车型电机并行生产（切换时间&lt;15分钟）。</w:t>
      </w:r>
    </w:p>
    <w:p w14:paraId="06CD4D79">
      <w:pPr>
        <w:rPr>
          <w:rFonts w:hint="eastAsia"/>
        </w:rPr>
      </w:pPr>
      <w:r>
        <w:rPr>
          <w:rFonts w:hint="eastAsia"/>
        </w:rPr>
        <w:t>七轴机械臂集成：用于自动绕线、端盖压装等精密工序，重复定位精度±0.02mm。</w:t>
      </w:r>
    </w:p>
    <w:p w14:paraId="434CF921">
      <w:pPr>
        <w:rPr>
          <w:rFonts w:hint="eastAsia"/>
        </w:rPr>
      </w:pPr>
      <w:r>
        <w:rPr>
          <w:rFonts w:hint="eastAsia"/>
        </w:rPr>
        <w:t>双层立体仓储系统：上层存放半成品，下层为AGV通道，空间利用率达150%。</w:t>
      </w:r>
    </w:p>
    <w:p w14:paraId="53D777C3">
      <w:pPr>
        <w:rPr>
          <w:rFonts w:hint="eastAsia"/>
        </w:rPr>
      </w:pPr>
    </w:p>
    <w:p w14:paraId="7D2B1661">
      <w:pPr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关键技术应用</w:t>
      </w:r>
    </w:p>
    <w:p w14:paraId="72525DED">
      <w:pPr>
        <w:rPr>
          <w:rFonts w:hint="eastAsia"/>
        </w:rPr>
      </w:pPr>
      <w:r>
        <w:rPr>
          <w:rFonts w:hint="eastAsia"/>
        </w:rPr>
        <w:t>数字孪生仿真：在虚拟环境中模拟产线运行，验证新工艺可行性（某项目缩短试产周期6周）。</w:t>
      </w:r>
    </w:p>
    <w:p w14:paraId="5C23E18C">
      <w:pPr>
        <w:rPr>
          <w:rFonts w:hint="eastAsia"/>
        </w:rPr>
      </w:pPr>
      <w:r>
        <w:rPr>
          <w:rFonts w:hint="eastAsia"/>
        </w:rPr>
        <w:t>5G边缘计算：产线本地部署MEC节点，端到端时延&lt;2ms，保障AR远程指导实时性。</w:t>
      </w:r>
    </w:p>
    <w:p w14:paraId="166DEA01">
      <w:pPr>
        <w:rPr>
          <w:rFonts w:hint="eastAsia"/>
        </w:rPr>
      </w:pPr>
      <w:r>
        <w:rPr>
          <w:rFonts w:hint="eastAsia"/>
        </w:rPr>
        <w:t>区块链存证：关键工序数据上链，满足GDPR/ISO 27001合规要求（已通过某德系车企认证）。</w:t>
      </w:r>
    </w:p>
    <w:p w14:paraId="00D521A8">
      <w:pPr>
        <w:rPr>
          <w:rFonts w:hint="eastAsia"/>
        </w:rPr>
      </w:pPr>
    </w:p>
    <w:p w14:paraId="1555BC6D">
      <w:pPr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数据驱动优化</w:t>
      </w:r>
    </w:p>
    <w:p w14:paraId="19230768">
      <w:pPr>
        <w:rPr>
          <w:rFonts w:hint="eastAsia"/>
        </w:rPr>
      </w:pPr>
      <w:r>
        <w:rPr>
          <w:rFonts w:hint="eastAsia"/>
        </w:rPr>
        <w:t>生产热力图分析：识别瓶颈工位（如某产线涂胶工序成为制约点，通过增加 parallel station 解决）。</w:t>
      </w:r>
    </w:p>
    <w:p w14:paraId="3CBBBFA5">
      <w:pPr>
        <w:rPr>
          <w:rFonts w:hint="eastAsia"/>
        </w:rPr>
      </w:pPr>
      <w:r>
        <w:rPr>
          <w:rFonts w:hint="eastAsia"/>
        </w:rPr>
        <w:t>AI工艺调优：基于历史数据训练CNN模型，自动调整浸漆温度曲线（良品率提升3.2%）。</w:t>
      </w:r>
    </w:p>
    <w:p w14:paraId="741654DB">
      <w:pPr>
        <w:rPr>
          <w:rFonts w:hint="eastAsia"/>
        </w:rPr>
      </w:pPr>
      <w:r>
        <w:rPr>
          <w:rFonts w:hint="eastAsia"/>
        </w:rPr>
        <w:t>能耗对标系统：与行业标杆数据对比，定位节能机会点（某案例年省成本120万元）。</w:t>
      </w:r>
    </w:p>
    <w:p w14:paraId="42A61C05">
      <w:pPr>
        <w:rPr>
          <w:rFonts w:hint="eastAsia"/>
        </w:rPr>
      </w:pPr>
    </w:p>
    <w:p w14:paraId="28D44126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3675" cy="2103120"/>
            <wp:effectExtent l="0" t="0" r="14605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03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1A2871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三、</w:t>
      </w:r>
      <w:r>
        <w:rPr>
          <w:rFonts w:hint="eastAsia"/>
          <w:b/>
          <w:bCs/>
          <w:sz w:val="28"/>
          <w:szCs w:val="28"/>
        </w:rPr>
        <w:t>产线MES解决方案架构</w:t>
      </w:r>
    </w:p>
    <w:p w14:paraId="58E2702C">
      <w:pPr>
        <w:rPr>
          <w:rFonts w:hint="eastAsia"/>
          <w:b/>
          <w:bCs/>
        </w:rPr>
      </w:pPr>
      <w:r>
        <w:rPr>
          <w:rFonts w:hint="eastAsia"/>
          <w:b/>
          <w:bCs/>
        </w:rPr>
        <w:t>1. ​模块化产线设计</w:t>
      </w:r>
    </w:p>
    <w:p w14:paraId="6CFBAC80">
      <w:pPr>
        <w:rPr>
          <w:rFonts w:hint="eastAsia"/>
        </w:rPr>
      </w:pPr>
      <w:r>
        <w:rPr>
          <w:rFonts w:hint="eastAsia"/>
        </w:rPr>
        <w:t>​柔性化生产模式</w:t>
      </w:r>
    </w:p>
    <w:p w14:paraId="6B35BC2F">
      <w:pPr>
        <w:rPr>
          <w:rFonts w:hint="eastAsia"/>
        </w:rPr>
      </w:pPr>
      <w:r>
        <w:rPr>
          <w:rFonts w:hint="eastAsia"/>
        </w:rPr>
        <w:t>U型产线+快换装置：支持2种以上电机型号混流生产（换型时间≤10分钟）</w:t>
      </w:r>
    </w:p>
    <w:p w14:paraId="1D350766">
      <w:pPr>
        <w:rPr>
          <w:rFonts w:hint="eastAsia"/>
        </w:rPr>
      </w:pPr>
      <w:r>
        <w:rPr>
          <w:rFonts w:hint="eastAsia"/>
        </w:rPr>
        <w:t>细胞式工位：每工位配备独立控制系统，故障隔离时间缩短50%</w:t>
      </w:r>
    </w:p>
    <w:p w14:paraId="1BA839D2">
      <w:pPr>
        <w:rPr>
          <w:rFonts w:hint="eastAsia"/>
        </w:rPr>
      </w:pPr>
      <w:r>
        <w:rPr>
          <w:rFonts w:hint="eastAsia"/>
        </w:rPr>
        <w:t>​智能物流网络</w:t>
      </w:r>
    </w:p>
    <w:p w14:paraId="3F1B3E11">
      <w:pPr>
        <w:rPr>
          <w:rFonts w:hint="eastAsia"/>
        </w:rPr>
      </w:pPr>
      <w:r>
        <w:rPr>
          <w:rFonts w:hint="eastAsia"/>
        </w:rPr>
        <w:t>AGV+RFID闭环：实现物料JIT配送，线边库存降低30%</w:t>
      </w:r>
    </w:p>
    <w:p w14:paraId="7A10751E">
      <w:pPr>
        <w:rPr>
          <w:rFonts w:hint="eastAsia"/>
        </w:rPr>
      </w:pPr>
      <w:r>
        <w:rPr>
          <w:rFonts w:hint="eastAsia"/>
        </w:rPr>
        <w:t>重力式仓储系统：高层货架存储半成品，空间利用率提升200%</w:t>
      </w:r>
    </w:p>
    <w:p w14:paraId="00FD7429">
      <w:pPr>
        <w:rPr>
          <w:rFonts w:hint="eastAsia"/>
          <w:b/>
          <w:bCs/>
        </w:rPr>
      </w:pPr>
      <w:r>
        <w:rPr>
          <w:rFonts w:hint="eastAsia"/>
          <w:b/>
          <w:bCs/>
        </w:rPr>
        <w:t>2. ​数据采集层</w:t>
      </w:r>
    </w:p>
    <w:p w14:paraId="1D9FB092">
      <w:pPr>
        <w:rPr>
          <w:rFonts w:hint="eastAsia"/>
        </w:rPr>
      </w:pPr>
      <w:r>
        <w:rPr>
          <w:rFonts w:hint="eastAsia"/>
        </w:rPr>
        <w:t>​多源传感器融合</w:t>
      </w:r>
    </w:p>
    <w:p w14:paraId="57DE6EA5">
      <w:pPr>
        <w:rPr>
          <w:rFonts w:hint="eastAsia"/>
        </w:rPr>
      </w:pPr>
      <w:r>
        <w:rPr>
          <w:rFonts w:hint="eastAsia"/>
        </w:rPr>
        <w:t>应变片+视觉检测：实时监测绕线张力（精度±0.5N）、端盖平面度（精度0.01mm）</w:t>
      </w:r>
    </w:p>
    <w:p w14:paraId="5F0FC259">
      <w:pPr>
        <w:rPr>
          <w:rFonts w:hint="eastAsia"/>
        </w:rPr>
      </w:pPr>
      <w:r>
        <w:rPr>
          <w:rFonts w:hint="eastAsia"/>
        </w:rPr>
        <w:t>振动分析仪：部署在高速轴承位置，采集10kHz高频数据</w:t>
      </w:r>
    </w:p>
    <w:p w14:paraId="3DE19DC6">
      <w:pPr>
        <w:rPr>
          <w:rFonts w:hint="eastAsia"/>
        </w:rPr>
      </w:pPr>
      <w:r>
        <w:rPr>
          <w:rFonts w:hint="eastAsia"/>
        </w:rPr>
        <w:t>​边缘计算节点</w:t>
      </w:r>
    </w:p>
    <w:p w14:paraId="07A567C7">
      <w:pPr>
        <w:rPr>
          <w:rFonts w:hint="eastAsia"/>
        </w:rPr>
      </w:pPr>
      <w:r>
        <w:rPr>
          <w:rFonts w:hint="eastAsia"/>
        </w:rPr>
        <w:t>本地部署5G MEC服务器，产线数据采集延迟&lt;2ms</w:t>
      </w:r>
    </w:p>
    <w:p w14:paraId="3D2A9052">
      <w:pPr>
        <w:rPr>
          <w:rFonts w:hint="eastAsia"/>
        </w:rPr>
      </w:pPr>
      <w:r>
        <w:rPr>
          <w:rFonts w:hint="eastAsia"/>
        </w:rPr>
        <w:t>实时进行SPC计算（均值/极差/标准差）</w:t>
      </w:r>
    </w:p>
    <w:p w14:paraId="7DA7B5DC">
      <w:pPr>
        <w:rPr>
          <w:rFonts w:hint="eastAsia"/>
          <w:b/>
          <w:bCs/>
        </w:rPr>
      </w:pPr>
      <w:r>
        <w:rPr>
          <w:rFonts w:hint="eastAsia"/>
          <w:b/>
          <w:bCs/>
        </w:rPr>
        <w:t>3. ​应用层功能</w:t>
      </w:r>
    </w:p>
    <w:p w14:paraId="4B7018FE">
      <w:pPr>
        <w:rPr>
          <w:rFonts w:hint="eastAsia"/>
        </w:rPr>
      </w:pPr>
      <w:r>
        <w:rPr>
          <w:rFonts w:hint="eastAsia"/>
        </w:rPr>
        <w:t>python</w:t>
      </w:r>
    </w:p>
    <w:p w14:paraId="63C70615">
      <w:pPr>
        <w:rPr>
          <w:rFonts w:hint="eastAsia"/>
        </w:rPr>
      </w:pPr>
      <w:r>
        <w:rPr>
          <w:rFonts w:hint="eastAsia"/>
        </w:rPr>
        <w:t># 示例：基于机器学习的工艺优化模型</w:t>
      </w:r>
    </w:p>
    <w:p w14:paraId="7B8095B7">
      <w:pPr>
        <w:rPr>
          <w:rFonts w:hint="eastAsia"/>
        </w:rPr>
      </w:pPr>
      <w:r>
        <w:rPr>
          <w:rFonts w:hint="eastAsia"/>
        </w:rPr>
        <w:t>def process_optimization(historical_data):</w:t>
      </w:r>
    </w:p>
    <w:p w14:paraId="06204841">
      <w:pPr>
        <w:rPr>
          <w:rFonts w:hint="eastAsia"/>
        </w:rPr>
      </w:pPr>
      <w:r>
        <w:rPr>
          <w:rFonts w:hint="eastAsia"/>
        </w:rPr>
        <w:t xml:space="preserve">    # 使用LSTM预测最佳浸漆温度曲线</w:t>
      </w:r>
    </w:p>
    <w:p w14:paraId="34F53B3B">
      <w:pPr>
        <w:rPr>
          <w:rFonts w:hint="eastAsia"/>
        </w:rPr>
      </w:pPr>
      <w:r>
        <w:rPr>
          <w:rFonts w:hint="eastAsia"/>
        </w:rPr>
        <w:t xml:space="preserve">    model = LSTM(input_shape=(window_size, 1))</w:t>
      </w:r>
    </w:p>
    <w:p w14:paraId="74362510">
      <w:pPr>
        <w:rPr>
          <w:rFonts w:hint="eastAsia"/>
        </w:rPr>
      </w:pPr>
      <w:r>
        <w:rPr>
          <w:rFonts w:hint="eastAsia"/>
        </w:rPr>
        <w:t xml:space="preserve">    model.fit(historical_data, epochs=50, batch_size=32)</w:t>
      </w:r>
    </w:p>
    <w:p w14:paraId="042865E8">
      <w:pPr>
        <w:ind w:firstLine="420"/>
        <w:rPr>
          <w:rFonts w:hint="eastAsia"/>
        </w:rPr>
      </w:pPr>
      <w:r>
        <w:rPr>
          <w:rFonts w:hint="eastAsia"/>
        </w:rPr>
        <w:t>return model.predict(current_process_params)</w:t>
      </w:r>
    </w:p>
    <w:p w14:paraId="4DADA917">
      <w:pPr>
        <w:ind w:firstLine="420"/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3675" cy="2966720"/>
            <wp:effectExtent l="0" t="0" r="14605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6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E5302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  <w:shd w:val="clear" w:fill="FFFFFF"/>
        </w:rPr>
        <w:t>电机自动化设备的引入，是电机制造迈向智能制造的关键一步。自动化设备能够显著提高生产效率，降低人力成本，同时提升产品质量和安全性。然而，自动化设备的高效运行和实时监控，离不开MES系统的支持。</w:t>
      </w:r>
    </w:p>
    <w:p w14:paraId="3D3BFF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  <w:shd w:val="clear" w:fill="FFFFFF"/>
          <w:lang w:val="en-US" w:eastAsia="zh-CN"/>
        </w:rPr>
        <w:t>万界星空科技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9"/>
          <w:szCs w:val="19"/>
          <w:bdr w:val="none" w:color="auto" w:sz="0" w:space="0"/>
          <w:shd w:val="clear" w:fill="FFFFFF"/>
        </w:rPr>
        <w:t>MES系统能够实现对自动化设备的全面监控和管理，确保设备的高效运行和稳定生产，进一步提升电机制造的整体效率和质量。两者相辅相成，共同推动了电机制造向更高效、更智能、更可持续的方向发展。</w:t>
      </w:r>
    </w:p>
    <w:p w14:paraId="2856273F">
      <w:pPr>
        <w:ind w:firstLine="42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0F05C0"/>
    <w:rsid w:val="1CAD0994"/>
    <w:rsid w:val="1F264A2D"/>
    <w:rsid w:val="26215F4F"/>
    <w:rsid w:val="26A61FB0"/>
    <w:rsid w:val="322272D6"/>
    <w:rsid w:val="35A41DB0"/>
    <w:rsid w:val="5EB852CE"/>
    <w:rsid w:val="5F294C6C"/>
    <w:rsid w:val="602B6AA7"/>
    <w:rsid w:val="6AB97AD1"/>
    <w:rsid w:val="7795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2025-03-20T02:22:19Z</dcterms:created>
  <dc:creator>metax</dc:creator>
  <cp:lastModifiedBy>WPS_1668317424</cp:lastModifiedBy>
  <dcterms:modified xsi:type="dcterms:W3CDTF">2025-03-20T02:38:48Z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2EB7FA8B04254CD88BAE2257EB37F81B_12</vt:lpwstr>
  </property>
</Properties>
</file>