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2936" w:rsidRPr="006C2936" w:rsidRDefault="006C2936" w:rsidP="006C2936">
      <w:pPr>
        <w:widowControl/>
        <w:spacing w:line="600" w:lineRule="atLeast"/>
        <w:jc w:val="center"/>
        <w:outlineLvl w:val="1"/>
        <w:rPr>
          <w:rFonts w:ascii="宋体" w:eastAsia="宋体" w:hAnsi="宋体" w:cs="宋体"/>
          <w:b/>
          <w:bCs/>
          <w:color w:val="000000"/>
          <w:kern w:val="36"/>
          <w:sz w:val="27"/>
          <w:szCs w:val="27"/>
        </w:rPr>
      </w:pPr>
      <w:r w:rsidRPr="006C2936">
        <w:rPr>
          <w:rFonts w:ascii="宋体" w:eastAsia="宋体" w:hAnsi="宋体" w:cs="宋体"/>
          <w:b/>
          <w:bCs/>
          <w:color w:val="000000"/>
          <w:kern w:val="36"/>
          <w:sz w:val="27"/>
          <w:szCs w:val="27"/>
        </w:rPr>
        <w:t>YUY-HY141乙苯脱氢制苯乙烯实验装置</w:t>
      </w:r>
    </w:p>
    <w:p w:rsidR="006C2936" w:rsidRPr="006C2936" w:rsidRDefault="006C2936" w:rsidP="006C2936">
      <w:pPr>
        <w:widowControl/>
        <w:spacing w:line="375" w:lineRule="atLeast"/>
        <w:jc w:val="center"/>
        <w:rPr>
          <w:rFonts w:ascii="宋体" w:eastAsia="宋体" w:hAnsi="宋体" w:cs="宋体"/>
          <w:color w:val="000000"/>
          <w:kern w:val="0"/>
          <w:szCs w:val="21"/>
        </w:rPr>
      </w:pPr>
      <w:r>
        <w:rPr>
          <w:rFonts w:ascii="宋体" w:eastAsia="宋体" w:hAnsi="宋体" w:cs="宋体"/>
          <w:noProof/>
          <w:color w:val="000000"/>
          <w:kern w:val="0"/>
          <w:szCs w:val="21"/>
        </w:rPr>
        <w:drawing>
          <wp:inline distT="0" distB="0" distL="0" distR="0">
            <wp:extent cx="4867275" cy="4562475"/>
            <wp:effectExtent l="19050" t="0" r="9525" b="0"/>
            <wp:docPr id="2" name="图片 1" descr="http://www.sh-yuy.com/uploads/allimg/190528/1-1Z52Q456415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h-yuy.com/uploads/allimg/190528/1-1Z52Q45641518.jpg"/>
                    <pic:cNvPicPr>
                      <a:picLocks noChangeAspect="1" noChangeArrowheads="1"/>
                    </pic:cNvPicPr>
                  </pic:nvPicPr>
                  <pic:blipFill>
                    <a:blip r:embed="rId6"/>
                    <a:srcRect/>
                    <a:stretch>
                      <a:fillRect/>
                    </a:stretch>
                  </pic:blipFill>
                  <pic:spPr bwMode="auto">
                    <a:xfrm>
                      <a:off x="0" y="0"/>
                      <a:ext cx="4867275" cy="4562475"/>
                    </a:xfrm>
                    <a:prstGeom prst="rect">
                      <a:avLst/>
                    </a:prstGeom>
                    <a:noFill/>
                    <a:ln w="9525">
                      <a:noFill/>
                      <a:miter lim="800000"/>
                      <a:headEnd/>
                      <a:tailEnd/>
                    </a:ln>
                  </pic:spPr>
                </pic:pic>
              </a:graphicData>
            </a:graphic>
          </wp:inline>
        </w:drawing>
      </w:r>
    </w:p>
    <w:p w:rsidR="006D17A6" w:rsidRPr="006C2936" w:rsidRDefault="006C2936" w:rsidP="006C2936">
      <w:r w:rsidRPr="006C2936">
        <w:rPr>
          <w:rFonts w:ascii="宋体" w:eastAsia="宋体" w:hAnsi="宋体" w:cs="宋体"/>
          <w:color w:val="000000"/>
          <w:kern w:val="0"/>
          <w:szCs w:val="21"/>
        </w:rPr>
        <w:t>装置功能：</w:t>
      </w:r>
      <w:r w:rsidRPr="006C2936">
        <w:rPr>
          <w:rFonts w:ascii="宋体" w:eastAsia="宋体" w:hAnsi="宋体" w:cs="宋体"/>
          <w:color w:val="000000"/>
          <w:kern w:val="0"/>
          <w:szCs w:val="21"/>
        </w:rPr>
        <w:br/>
        <w:t>1、了解以乙苯原料及氧化铁催化剂在固定床反应器中制备苯乙烯的过程。</w:t>
      </w:r>
      <w:r w:rsidRPr="006C2936">
        <w:rPr>
          <w:rFonts w:ascii="宋体" w:eastAsia="宋体" w:hAnsi="宋体" w:cs="宋体"/>
          <w:color w:val="000000"/>
          <w:kern w:val="0"/>
          <w:szCs w:val="21"/>
        </w:rPr>
        <w:br/>
        <w:t>2、掌握本实验的工艺流程及工艺操作。</w:t>
      </w:r>
      <w:r w:rsidRPr="006C2936">
        <w:rPr>
          <w:rFonts w:ascii="宋体" w:eastAsia="宋体" w:hAnsi="宋体" w:cs="宋体"/>
          <w:color w:val="000000"/>
          <w:kern w:val="0"/>
          <w:szCs w:val="21"/>
        </w:rPr>
        <w:br/>
        <w:t>3、全触摸集成化控制，高稳定数据传输，硬件加密。</w:t>
      </w:r>
      <w:r w:rsidRPr="006C2936">
        <w:rPr>
          <w:rFonts w:ascii="宋体" w:eastAsia="宋体" w:hAnsi="宋体" w:cs="宋体"/>
          <w:color w:val="000000"/>
          <w:kern w:val="0"/>
          <w:szCs w:val="21"/>
        </w:rPr>
        <w:br/>
        <w:t>技术参数：</w:t>
      </w:r>
      <w:r w:rsidRPr="006C2936">
        <w:rPr>
          <w:rFonts w:ascii="宋体" w:eastAsia="宋体" w:hAnsi="宋体" w:cs="宋体"/>
          <w:color w:val="000000"/>
          <w:kern w:val="0"/>
          <w:szCs w:val="21"/>
        </w:rPr>
        <w:br/>
        <w:t>1、汽化温度400℃，脱氢反应温度540~640℃，水∶乙苯=1.5∶1（体积比）30ml氧化铁催化剂。</w:t>
      </w:r>
      <w:r w:rsidRPr="006C2936">
        <w:rPr>
          <w:rFonts w:ascii="宋体" w:eastAsia="宋体" w:hAnsi="宋体" w:cs="宋体"/>
          <w:color w:val="000000"/>
          <w:kern w:val="0"/>
          <w:szCs w:val="21"/>
        </w:rPr>
        <w:br/>
        <w:t>2、管式固定床反应器：φ20×550mm，316L不锈钢材质；热电偶套管，φ3mm，内插Φ1mm热电偶；催化剂装填量：5-30mL；最高使用压力，0.2MPa.</w:t>
      </w:r>
      <w:r w:rsidRPr="006C2936">
        <w:rPr>
          <w:rFonts w:ascii="宋体" w:eastAsia="宋体" w:hAnsi="宋体" w:cs="宋体"/>
          <w:color w:val="000000"/>
          <w:kern w:val="0"/>
          <w:szCs w:val="21"/>
        </w:rPr>
        <w:br/>
        <w:t>3、反应器加热炉：ф280×550mm，开启式，加热功率(三段加热)各1KW，加热形式：碳化硅炉管+金属内衬。内层为保温层，外层为网孔防护层。最高使用温度，900℃。</w:t>
      </w:r>
      <w:r w:rsidRPr="006C2936">
        <w:rPr>
          <w:rFonts w:ascii="宋体" w:eastAsia="宋体" w:hAnsi="宋体" w:cs="宋体"/>
          <w:color w:val="000000"/>
          <w:kern w:val="0"/>
          <w:szCs w:val="21"/>
        </w:rPr>
        <w:br/>
        <w:t>4、1 路气体管路，气体质量流量控制器控制气体流量，流量规格：200ml/min，N2标定，准确度：±1%F.S。</w:t>
      </w:r>
      <w:r w:rsidRPr="006C2936">
        <w:rPr>
          <w:rFonts w:ascii="宋体" w:eastAsia="宋体" w:hAnsi="宋体" w:cs="宋体"/>
          <w:color w:val="000000"/>
          <w:kern w:val="0"/>
          <w:szCs w:val="21"/>
        </w:rPr>
        <w:br/>
        <w:t>5、预热器：不锈钢，内径φ10mm，长度250mm，内有防返混及防沟流装置；使用温度：室温-400℃，使用压力：常压。</w:t>
      </w:r>
      <w:r w:rsidRPr="006C2936">
        <w:rPr>
          <w:rFonts w:ascii="宋体" w:eastAsia="宋体" w:hAnsi="宋体" w:cs="宋体"/>
          <w:color w:val="000000"/>
          <w:kern w:val="0"/>
          <w:szCs w:val="21"/>
        </w:rPr>
        <w:br/>
        <w:t>6、加料罐:体积1000ml，材质：石英玻璃，数量2个；</w:t>
      </w:r>
      <w:r w:rsidRPr="006C2936">
        <w:rPr>
          <w:rFonts w:ascii="宋体" w:eastAsia="宋体" w:hAnsi="宋体" w:cs="宋体"/>
          <w:color w:val="000000"/>
          <w:kern w:val="0"/>
          <w:szCs w:val="21"/>
        </w:rPr>
        <w:br/>
        <w:t>7、液体混合器：50 ml，材质：316L卫生级不锈钢，数量1个。</w:t>
      </w:r>
      <w:r w:rsidRPr="006C2936">
        <w:rPr>
          <w:rFonts w:ascii="宋体" w:eastAsia="宋体" w:hAnsi="宋体" w:cs="宋体"/>
          <w:color w:val="000000"/>
          <w:kern w:val="0"/>
          <w:szCs w:val="21"/>
        </w:rPr>
        <w:br/>
        <w:t>8、产品冷凝器：316卫生级不锈钢，Φ76×200mm（316L内盘管）。 </w:t>
      </w:r>
      <w:r w:rsidRPr="006C2936">
        <w:rPr>
          <w:rFonts w:ascii="宋体" w:eastAsia="宋体" w:hAnsi="宋体" w:cs="宋体"/>
          <w:color w:val="000000"/>
          <w:kern w:val="0"/>
          <w:szCs w:val="21"/>
        </w:rPr>
        <w:br/>
      </w:r>
      <w:r w:rsidRPr="006C2936">
        <w:rPr>
          <w:rFonts w:ascii="宋体" w:eastAsia="宋体" w:hAnsi="宋体" w:cs="宋体"/>
          <w:color w:val="000000"/>
          <w:kern w:val="0"/>
          <w:szCs w:val="21"/>
        </w:rPr>
        <w:lastRenderedPageBreak/>
        <w:t>9、气液分离器：500mL，316L卫生级不锈钢。 </w:t>
      </w:r>
      <w:r w:rsidRPr="006C2936">
        <w:rPr>
          <w:rFonts w:ascii="宋体" w:eastAsia="宋体" w:hAnsi="宋体" w:cs="宋体"/>
          <w:color w:val="000000"/>
          <w:kern w:val="0"/>
          <w:szCs w:val="21"/>
        </w:rPr>
        <w:br/>
        <w:t>10、液体泵：蠕动泵，转速范围0.1～50rpm，流量：0.2-10ml/min，4～20mA远程输出控制，数量2台。 </w:t>
      </w:r>
      <w:r w:rsidRPr="006C2936">
        <w:rPr>
          <w:rFonts w:ascii="宋体" w:eastAsia="宋体" w:hAnsi="宋体" w:cs="宋体"/>
          <w:color w:val="000000"/>
          <w:kern w:val="0"/>
          <w:szCs w:val="21"/>
        </w:rPr>
        <w:br/>
        <w:t>11、湿式气体流量计：额定流量：0.2m3/h，容积：2L，精度：±1%。 </w:t>
      </w:r>
      <w:r w:rsidRPr="006C2936">
        <w:rPr>
          <w:rFonts w:ascii="宋体" w:eastAsia="宋体" w:hAnsi="宋体" w:cs="宋体"/>
          <w:color w:val="000000"/>
          <w:kern w:val="0"/>
          <w:szCs w:val="21"/>
        </w:rPr>
        <w:br/>
        <w:t>12、不锈钢防震指针压力表0-0.25MPa,数量2个。</w:t>
      </w:r>
      <w:r w:rsidRPr="006C2936">
        <w:rPr>
          <w:rFonts w:ascii="宋体" w:eastAsia="宋体" w:hAnsi="宋体" w:cs="宋体"/>
          <w:color w:val="000000"/>
          <w:kern w:val="0"/>
          <w:szCs w:val="21"/>
        </w:rPr>
        <w:br/>
        <w:t>13、温度传感器：K热电偶，显示分度0.1℃。 </w:t>
      </w:r>
      <w:r w:rsidRPr="006C2936">
        <w:rPr>
          <w:rFonts w:ascii="宋体" w:eastAsia="宋体" w:hAnsi="宋体" w:cs="宋体"/>
          <w:color w:val="000000"/>
          <w:kern w:val="0"/>
          <w:szCs w:val="21"/>
        </w:rPr>
        <w:br/>
        <w:t>14、管路阀门：316L不锈钢精密卡套管和阀门。</w:t>
      </w:r>
      <w:r w:rsidRPr="006C2936">
        <w:rPr>
          <w:rFonts w:ascii="宋体" w:eastAsia="宋体" w:hAnsi="宋体" w:cs="宋体"/>
          <w:color w:val="000000"/>
          <w:kern w:val="0"/>
          <w:szCs w:val="21"/>
        </w:rPr>
        <w:br/>
        <w:t>15、节能环保冷凝系统：温度范围-10～20℃，容积5L，控温精度±0.5℃。 </w:t>
      </w:r>
      <w:r w:rsidRPr="006C2936">
        <w:rPr>
          <w:rFonts w:ascii="宋体" w:eastAsia="宋体" w:hAnsi="宋体" w:cs="宋体"/>
          <w:color w:val="000000"/>
          <w:kern w:val="0"/>
          <w:szCs w:val="21"/>
        </w:rPr>
        <w:br/>
        <w:t>16、中央处理器：执行速度0.64μs，内存容量16K，内建Ethernet支持Modbus TCP及Ethernet/IP通讯协议；功能：数据处理运算。</w:t>
      </w:r>
      <w:r w:rsidRPr="006C2936">
        <w:rPr>
          <w:rFonts w:ascii="宋体" w:eastAsia="宋体" w:hAnsi="宋体" w:cs="宋体"/>
          <w:color w:val="000000"/>
          <w:kern w:val="0"/>
          <w:szCs w:val="21"/>
        </w:rPr>
        <w:br/>
        <w:t>17、模拟量模块：高达16位分辨率，总和精度±0.5%，内建RS485通讯模式。</w:t>
      </w:r>
      <w:r w:rsidRPr="006C2936">
        <w:rPr>
          <w:rFonts w:ascii="宋体" w:eastAsia="宋体" w:hAnsi="宋体" w:cs="宋体"/>
          <w:color w:val="000000"/>
          <w:kern w:val="0"/>
          <w:szCs w:val="21"/>
        </w:rPr>
        <w:br/>
        <w:t>18、温度模块：分辨率0.1℃，精度0.5%，内建RS485通讯模式。 </w:t>
      </w:r>
      <w:r w:rsidRPr="006C2936">
        <w:rPr>
          <w:rFonts w:ascii="宋体" w:eastAsia="宋体" w:hAnsi="宋体" w:cs="宋体"/>
          <w:color w:val="000000"/>
          <w:kern w:val="0"/>
          <w:szCs w:val="21"/>
        </w:rPr>
        <w:br/>
        <w:t>19、采用一体机平板触摸电脑，全程数字化触摸屏控制操作。HMI：投射式触控技术，5000万次触摸点，内存4G，功能：中央处理器数据显示控制。 </w:t>
      </w:r>
      <w:r w:rsidRPr="006C2936">
        <w:rPr>
          <w:rFonts w:ascii="宋体" w:eastAsia="宋体" w:hAnsi="宋体" w:cs="宋体"/>
          <w:color w:val="000000"/>
          <w:kern w:val="0"/>
          <w:szCs w:val="21"/>
        </w:rPr>
        <w:br/>
        <w:t>20、额定电压：380V，总功率：3.5kW。 </w:t>
      </w:r>
      <w:r w:rsidRPr="006C2936">
        <w:rPr>
          <w:rFonts w:ascii="宋体" w:eastAsia="宋体" w:hAnsi="宋体" w:cs="宋体"/>
          <w:color w:val="000000"/>
          <w:kern w:val="0"/>
          <w:szCs w:val="21"/>
        </w:rPr>
        <w:br/>
        <w:t>21、外形尺寸：1500×550×1800mm（长×宽×高），外形为可移动式设计，带刹车轮，高品质铝合金型材框架，无焊接点，安装拆卸方便，水平调节支撑型脚轮。</w:t>
      </w:r>
      <w:r w:rsidRPr="006C2936">
        <w:rPr>
          <w:rFonts w:ascii="宋体" w:eastAsia="宋体" w:hAnsi="宋体" w:cs="宋体"/>
          <w:color w:val="000000"/>
          <w:kern w:val="0"/>
          <w:szCs w:val="21"/>
        </w:rPr>
        <w:br/>
        <w:t>22、工程化标识：包含设备位号、管路流向箭头及标识、阀门位号等工程化设备理念配套，使学生处于安全的实验操作环境中，学会工程化管路标识认知，培养学生工程化理念。</w:t>
      </w:r>
      <w:r w:rsidRPr="006C2936">
        <w:rPr>
          <w:rFonts w:ascii="宋体" w:eastAsia="宋体" w:hAnsi="宋体" w:cs="宋体"/>
          <w:color w:val="000000"/>
          <w:kern w:val="0"/>
          <w:szCs w:val="21"/>
        </w:rPr>
        <w:br/>
        <w:t>23、配数据采集软件一套，在线工业组态软件一套。</w:t>
      </w:r>
    </w:p>
    <w:sectPr w:rsidR="006D17A6" w:rsidRPr="006C2936" w:rsidSect="006D17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0620" w:rsidRDefault="003C0620" w:rsidP="00833BA5">
      <w:r>
        <w:separator/>
      </w:r>
    </w:p>
  </w:endnote>
  <w:endnote w:type="continuationSeparator" w:id="1">
    <w:p w:rsidR="003C0620" w:rsidRDefault="003C0620" w:rsidP="00833B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0620" w:rsidRDefault="003C0620" w:rsidP="00833BA5">
      <w:r>
        <w:separator/>
      </w:r>
    </w:p>
  </w:footnote>
  <w:footnote w:type="continuationSeparator" w:id="1">
    <w:p w:rsidR="003C0620" w:rsidRDefault="003C0620" w:rsidP="00833B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3BA5"/>
    <w:rsid w:val="003C0620"/>
    <w:rsid w:val="006C2936"/>
    <w:rsid w:val="006D17A6"/>
    <w:rsid w:val="00833BA5"/>
    <w:rsid w:val="00A32D37"/>
    <w:rsid w:val="00EF74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7A6"/>
    <w:pPr>
      <w:widowControl w:val="0"/>
      <w:jc w:val="both"/>
    </w:pPr>
  </w:style>
  <w:style w:type="paragraph" w:styleId="1">
    <w:name w:val="heading 1"/>
    <w:basedOn w:val="a"/>
    <w:link w:val="1Char"/>
    <w:uiPriority w:val="9"/>
    <w:qFormat/>
    <w:rsid w:val="00833BA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3B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33BA5"/>
    <w:rPr>
      <w:sz w:val="18"/>
      <w:szCs w:val="18"/>
    </w:rPr>
  </w:style>
  <w:style w:type="paragraph" w:styleId="a4">
    <w:name w:val="footer"/>
    <w:basedOn w:val="a"/>
    <w:link w:val="Char0"/>
    <w:uiPriority w:val="99"/>
    <w:semiHidden/>
    <w:unhideWhenUsed/>
    <w:rsid w:val="00833BA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33BA5"/>
    <w:rPr>
      <w:sz w:val="18"/>
      <w:szCs w:val="18"/>
    </w:rPr>
  </w:style>
  <w:style w:type="character" w:customStyle="1" w:styleId="1Char">
    <w:name w:val="标题 1 Char"/>
    <w:basedOn w:val="a0"/>
    <w:link w:val="1"/>
    <w:uiPriority w:val="9"/>
    <w:rsid w:val="00833BA5"/>
    <w:rPr>
      <w:rFonts w:ascii="宋体" w:eastAsia="宋体" w:hAnsi="宋体" w:cs="宋体"/>
      <w:b/>
      <w:bCs/>
      <w:kern w:val="36"/>
      <w:sz w:val="48"/>
      <w:szCs w:val="48"/>
    </w:rPr>
  </w:style>
  <w:style w:type="paragraph" w:styleId="a5">
    <w:name w:val="Balloon Text"/>
    <w:basedOn w:val="a"/>
    <w:link w:val="Char1"/>
    <w:uiPriority w:val="99"/>
    <w:semiHidden/>
    <w:unhideWhenUsed/>
    <w:rsid w:val="00833BA5"/>
    <w:rPr>
      <w:sz w:val="18"/>
      <w:szCs w:val="18"/>
    </w:rPr>
  </w:style>
  <w:style w:type="character" w:customStyle="1" w:styleId="Char1">
    <w:name w:val="批注框文本 Char"/>
    <w:basedOn w:val="a0"/>
    <w:link w:val="a5"/>
    <w:uiPriority w:val="99"/>
    <w:semiHidden/>
    <w:rsid w:val="00833BA5"/>
    <w:rPr>
      <w:sz w:val="18"/>
      <w:szCs w:val="18"/>
    </w:rPr>
  </w:style>
</w:styles>
</file>

<file path=word/webSettings.xml><?xml version="1.0" encoding="utf-8"?>
<w:webSettings xmlns:r="http://schemas.openxmlformats.org/officeDocument/2006/relationships" xmlns:w="http://schemas.openxmlformats.org/wordprocessingml/2006/main">
  <w:divs>
    <w:div w:id="390470761">
      <w:bodyDiv w:val="1"/>
      <w:marLeft w:val="0"/>
      <w:marRight w:val="0"/>
      <w:marTop w:val="0"/>
      <w:marBottom w:val="0"/>
      <w:divBdr>
        <w:top w:val="none" w:sz="0" w:space="0" w:color="auto"/>
        <w:left w:val="none" w:sz="0" w:space="0" w:color="auto"/>
        <w:bottom w:val="none" w:sz="0" w:space="0" w:color="auto"/>
        <w:right w:val="none" w:sz="0" w:space="0" w:color="auto"/>
      </w:divBdr>
      <w:divsChild>
        <w:div w:id="579868597">
          <w:marLeft w:val="0"/>
          <w:marRight w:val="0"/>
          <w:marTop w:val="0"/>
          <w:marBottom w:val="0"/>
          <w:divBdr>
            <w:top w:val="none" w:sz="0" w:space="0" w:color="auto"/>
            <w:left w:val="none" w:sz="0" w:space="0" w:color="auto"/>
            <w:bottom w:val="none" w:sz="0" w:space="0" w:color="auto"/>
            <w:right w:val="none" w:sz="0" w:space="0" w:color="auto"/>
          </w:divBdr>
          <w:divsChild>
            <w:div w:id="28382961">
              <w:marLeft w:val="0"/>
              <w:marRight w:val="0"/>
              <w:marTop w:val="0"/>
              <w:marBottom w:val="0"/>
              <w:divBdr>
                <w:top w:val="none" w:sz="0" w:space="0" w:color="auto"/>
                <w:left w:val="none" w:sz="0" w:space="0" w:color="auto"/>
                <w:bottom w:val="none" w:sz="0" w:space="0" w:color="auto"/>
                <w:right w:val="none" w:sz="0" w:space="0" w:color="auto"/>
              </w:divBdr>
              <w:divsChild>
                <w:div w:id="1558391451">
                  <w:marLeft w:val="30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416750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184</Words>
  <Characters>1053</Characters>
  <Application>Microsoft Office Word</Application>
  <DocSecurity>0</DocSecurity>
  <Lines>8</Lines>
  <Paragraphs>2</Paragraphs>
  <ScaleCrop>false</ScaleCrop>
  <Company>Microsoft</Company>
  <LinksUpToDate>false</LinksUpToDate>
  <CharactersWithSpaces>1235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张忠良</cp:lastModifiedBy>
  <cp:revision>5</cp:revision>
  <dcterms:created xsi:type="dcterms:W3CDTF">2017-12-07T08:44:00Z</dcterms:created>
  <dcterms:modified xsi:type="dcterms:W3CDTF">2019-06-02T09:28:00Z</dcterms:modified>
</cp:coreProperties>
</file>