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B29B16">
      <w:pPr>
        <w:jc w:val="center"/>
        <w:rPr>
          <w:rFonts w:hint="eastAsia"/>
        </w:rPr>
      </w:pPr>
      <w:r>
        <w:rPr>
          <w:rFonts w:hint="eastAsia"/>
          <w:b/>
          <w:bCs/>
        </w:rPr>
        <w:t>整风政策下的医药行业</w:t>
      </w:r>
      <w:r>
        <w:rPr>
          <w:rFonts w:hint="eastAsia"/>
          <w:b/>
          <w:bCs/>
          <w:lang w:val="en-US" w:eastAsia="zh-CN"/>
        </w:rPr>
        <w:t>变局</w:t>
      </w:r>
      <w:r>
        <w:rPr>
          <w:rFonts w:hint="eastAsia"/>
          <w:b/>
          <w:bCs/>
        </w:rPr>
        <w:t>：政策收紧，企业合规，营销模式创新</w:t>
      </w:r>
    </w:p>
    <w:p w14:paraId="39CE800E"/>
    <w:p w14:paraId="36AB2470">
      <w:pPr>
        <w:jc w:val="both"/>
        <w:rPr>
          <w:rFonts w:hint="eastAsia"/>
          <w:b w:val="0"/>
          <w:bCs w:val="0"/>
        </w:rPr>
      </w:pPr>
      <w:r>
        <w:rPr>
          <w:rFonts w:hint="eastAsia"/>
          <w:b w:val="0"/>
          <w:bCs w:val="0"/>
        </w:rPr>
        <w:t>近年来，我国医药卫生体制改革持续深化，以整风运动为标志，旨在推动医疗保障制度完善、药品质量提升、医疗服务优化，以及医疗行业整体的廉洁从业。本文将围绕医药整风背景、政策影响、企业变革与行业趋势，全面解析医药行业在整风运动下的新面貌。</w:t>
      </w:r>
    </w:p>
    <w:p w14:paraId="3B9CDE5D">
      <w:pPr>
        <w:jc w:val="both"/>
        <w:rPr>
          <w:rFonts w:hint="eastAsia"/>
          <w:b w:val="0"/>
          <w:bCs w:val="0"/>
        </w:rPr>
      </w:pPr>
    </w:p>
    <w:p w14:paraId="0FD67779">
      <w:pPr>
        <w:numPr>
          <w:ilvl w:val="0"/>
          <w:numId w:val="1"/>
        </w:numPr>
        <w:jc w:val="both"/>
        <w:rPr>
          <w:rFonts w:hint="eastAsia"/>
          <w:b/>
          <w:bCs/>
        </w:rPr>
      </w:pPr>
      <w:r>
        <w:rPr>
          <w:rFonts w:hint="eastAsia"/>
          <w:b/>
          <w:bCs/>
        </w:rPr>
        <w:t>医药整风背景与政策措施</w:t>
      </w:r>
    </w:p>
    <w:p w14:paraId="0B109D93">
      <w:pPr>
        <w:rPr>
          <w:rFonts w:hint="eastAsia"/>
        </w:rPr>
      </w:pPr>
    </w:p>
    <w:p w14:paraId="6B492A81">
      <w:pPr>
        <w:numPr>
          <w:ilvl w:val="0"/>
          <w:numId w:val="2"/>
        </w:numPr>
        <w:rPr>
          <w:rFonts w:hint="default" w:eastAsiaTheme="minorEastAsia"/>
          <w:b/>
          <w:bCs/>
          <w:lang w:val="en-US" w:eastAsia="zh-CN"/>
        </w:rPr>
      </w:pPr>
      <w:r>
        <w:rPr>
          <w:rFonts w:hint="eastAsia"/>
          <w:b/>
          <w:bCs/>
        </w:rPr>
        <w:t>医药卫生体制改革</w:t>
      </w:r>
      <w:r>
        <w:rPr>
          <w:rFonts w:hint="eastAsia"/>
          <w:b/>
          <w:bCs/>
          <w:lang w:eastAsia="zh-CN"/>
        </w:rPr>
        <w:t>，</w:t>
      </w:r>
      <w:r>
        <w:rPr>
          <w:rFonts w:hint="eastAsia"/>
          <w:b/>
          <w:bCs/>
        </w:rPr>
        <w:t>推动医疗保障制度改革与发展</w:t>
      </w:r>
    </w:p>
    <w:p w14:paraId="6F6C41BA">
      <w:pPr>
        <w:rPr>
          <w:rFonts w:hint="eastAsia"/>
        </w:rPr>
      </w:pPr>
    </w:p>
    <w:p w14:paraId="31E4A9B2">
      <w:pPr>
        <w:rPr>
          <w:rFonts w:hint="eastAsia"/>
          <w:lang w:eastAsia="zh-CN"/>
        </w:rPr>
      </w:pPr>
      <w:r>
        <w:rPr>
          <w:rFonts w:hint="eastAsia"/>
        </w:rPr>
        <w:t>改革开放以来，我国积极探索医药卫生体制改革，不断推</w:t>
      </w:r>
      <w:bookmarkStart w:id="0" w:name="_GoBack"/>
      <w:bookmarkEnd w:id="0"/>
      <w:r>
        <w:rPr>
          <w:rFonts w:hint="eastAsia"/>
        </w:rPr>
        <w:t>动医疗保障制度的改革与发展</w:t>
      </w:r>
      <w:r>
        <w:rPr>
          <w:rFonts w:hint="eastAsia"/>
          <w:lang w:eastAsia="zh-CN"/>
        </w:rPr>
        <w:t>。</w:t>
      </w:r>
    </w:p>
    <w:p w14:paraId="1D118F0A">
      <w:pPr>
        <w:rPr>
          <w:rFonts w:hint="eastAsia"/>
          <w:lang w:eastAsia="zh-CN"/>
        </w:rPr>
      </w:pPr>
    </w:p>
    <w:p w14:paraId="708A4876">
      <w:pPr>
        <w:rPr>
          <w:rFonts w:hint="eastAsia"/>
          <w:b/>
          <w:bCs/>
          <w:lang w:eastAsia="zh-CN"/>
        </w:rPr>
      </w:pPr>
      <w:r>
        <w:rPr>
          <w:rFonts w:hint="eastAsia"/>
          <w:b/>
          <w:bCs/>
          <w:lang w:eastAsia="zh-CN"/>
        </w:rPr>
        <w:t>（</w:t>
      </w:r>
      <w:r>
        <w:rPr>
          <w:rFonts w:hint="eastAsia"/>
          <w:b/>
          <w:bCs/>
          <w:lang w:val="en-US" w:eastAsia="zh-CN"/>
        </w:rPr>
        <w:t>1</w:t>
      </w:r>
      <w:r>
        <w:rPr>
          <w:rFonts w:hint="eastAsia"/>
          <w:b/>
          <w:bCs/>
          <w:lang w:eastAsia="zh-CN"/>
        </w:rPr>
        <w:t>）支付端改革-医保：扩大覆盖率，节约医保基金</w:t>
      </w:r>
    </w:p>
    <w:p w14:paraId="4A858B2B">
      <w:pPr>
        <w:rPr>
          <w:rFonts w:hint="eastAsia"/>
          <w:lang w:eastAsia="zh-CN"/>
        </w:rPr>
      </w:pPr>
    </w:p>
    <w:p w14:paraId="0D2A499F">
      <w:pPr>
        <w:rPr>
          <w:rFonts w:hint="eastAsia"/>
          <w:lang w:eastAsia="zh-CN"/>
        </w:rPr>
      </w:pPr>
      <w:r>
        <w:rPr>
          <w:rFonts w:hint="eastAsia"/>
          <w:lang w:eastAsia="zh-CN"/>
        </w:rPr>
        <w:t>1998年，城镇确立了医疗保险制度，拉开了从经济计划下劳保医疗与公费医疗体系向市场经济下社会医疗保险体系转变的改革历程。</w:t>
      </w:r>
    </w:p>
    <w:p w14:paraId="5B8FF4DC">
      <w:pPr>
        <w:rPr>
          <w:rFonts w:hint="eastAsia"/>
          <w:lang w:eastAsia="zh-CN"/>
        </w:rPr>
      </w:pPr>
    </w:p>
    <w:p w14:paraId="4447632D">
      <w:pPr>
        <w:rPr>
          <w:rFonts w:hint="eastAsia"/>
          <w:lang w:eastAsia="zh-CN"/>
        </w:rPr>
      </w:pPr>
      <w:r>
        <w:rPr>
          <w:rFonts w:hint="eastAsia"/>
          <w:lang w:eastAsia="zh-CN"/>
        </w:rPr>
        <w:t>2002年，大力推进乡镇卫生院、社区卫生服务机构等基层医疗卫生机构综合改革。明确指出要“逐步建立以大病统筹为主的新型农村合作医疗制度”。</w:t>
      </w:r>
    </w:p>
    <w:p w14:paraId="45DCEA72">
      <w:pPr>
        <w:rPr>
          <w:rFonts w:hint="eastAsia"/>
          <w:lang w:eastAsia="zh-CN"/>
        </w:rPr>
      </w:pPr>
    </w:p>
    <w:p w14:paraId="34B72F10">
      <w:pPr>
        <w:rPr>
          <w:rFonts w:hint="eastAsia"/>
          <w:lang w:eastAsia="zh-CN"/>
        </w:rPr>
      </w:pPr>
      <w:r>
        <w:rPr>
          <w:rFonts w:hint="eastAsia"/>
          <w:lang w:eastAsia="zh-CN"/>
        </w:rPr>
        <w:t>2009年，国务院提出《关于深化医药卫生体制改革的意见》，强调加快建立和完善多层次医疗保障体系,医疗保障体系的改革步伐进一步加快。</w:t>
      </w:r>
    </w:p>
    <w:p w14:paraId="2DD75709">
      <w:pPr>
        <w:rPr>
          <w:rFonts w:hint="eastAsia"/>
          <w:lang w:eastAsia="zh-CN"/>
        </w:rPr>
      </w:pPr>
    </w:p>
    <w:p w14:paraId="6EB97621">
      <w:pPr>
        <w:rPr>
          <w:rFonts w:hint="eastAsia"/>
          <w:lang w:eastAsia="zh-CN"/>
        </w:rPr>
      </w:pPr>
      <w:r>
        <w:rPr>
          <w:rFonts w:hint="eastAsia"/>
          <w:lang w:eastAsia="zh-CN"/>
        </w:rPr>
        <w:t>2021年，颁发了《关于DRG/DIP支付方式改革三年行动计划的通知》，要求2022年到2024年，全面完成DRG/DIP付费方式改革，推动医保高质量发展。</w:t>
      </w:r>
    </w:p>
    <w:p w14:paraId="4CE2AB7D">
      <w:pPr>
        <w:rPr>
          <w:rFonts w:hint="eastAsia"/>
          <w:lang w:eastAsia="zh-CN"/>
        </w:rPr>
      </w:pPr>
    </w:p>
    <w:p w14:paraId="4BBDF73E">
      <w:pPr>
        <w:rPr>
          <w:rFonts w:hint="eastAsia"/>
          <w:lang w:eastAsia="zh-CN"/>
        </w:rPr>
      </w:pPr>
    </w:p>
    <w:p w14:paraId="004FE047">
      <w:pPr>
        <w:rPr>
          <w:rFonts w:hint="eastAsia"/>
          <w:b/>
          <w:bCs/>
          <w:lang w:eastAsia="zh-CN"/>
        </w:rPr>
      </w:pPr>
      <w:r>
        <w:rPr>
          <w:rFonts w:hint="eastAsia"/>
          <w:b/>
          <w:bCs/>
          <w:lang w:eastAsia="zh-CN"/>
        </w:rPr>
        <w:t>（</w:t>
      </w:r>
      <w:r>
        <w:rPr>
          <w:rFonts w:hint="eastAsia"/>
          <w:b/>
          <w:bCs/>
          <w:lang w:val="en-US" w:eastAsia="zh-CN"/>
        </w:rPr>
        <w:t>2</w:t>
      </w:r>
      <w:r>
        <w:rPr>
          <w:rFonts w:hint="eastAsia"/>
          <w:b/>
          <w:bCs/>
          <w:lang w:eastAsia="zh-CN"/>
        </w:rPr>
        <w:t>）供给端改革-医药：提升药品质量，降低药品价格</w:t>
      </w:r>
    </w:p>
    <w:p w14:paraId="5AE1294A">
      <w:pPr>
        <w:rPr>
          <w:rFonts w:hint="eastAsia"/>
          <w:lang w:eastAsia="zh-CN"/>
        </w:rPr>
      </w:pPr>
    </w:p>
    <w:p w14:paraId="3602B3F8">
      <w:pPr>
        <w:rPr>
          <w:rFonts w:hint="eastAsia"/>
          <w:lang w:eastAsia="zh-CN"/>
        </w:rPr>
      </w:pPr>
      <w:r>
        <w:rPr>
          <w:rFonts w:hint="eastAsia"/>
          <w:lang w:eastAsia="zh-CN"/>
        </w:rPr>
        <w:t>2015年，国务院办公厅印发《关于城市公立医院综合改革试点的指导意见》，要求取消</w:t>
      </w:r>
    </w:p>
    <w:p w14:paraId="6F13E0DB">
      <w:pPr>
        <w:rPr>
          <w:rFonts w:hint="eastAsia"/>
          <w:lang w:eastAsia="zh-CN"/>
        </w:rPr>
      </w:pPr>
      <w:r>
        <w:rPr>
          <w:rFonts w:hint="eastAsia"/>
          <w:lang w:eastAsia="zh-CN"/>
        </w:rPr>
        <w:t>药品加成，破除以药养医机制。</w:t>
      </w:r>
    </w:p>
    <w:p w14:paraId="11CEA9EA">
      <w:pPr>
        <w:rPr>
          <w:rFonts w:hint="eastAsia"/>
          <w:lang w:eastAsia="zh-CN"/>
        </w:rPr>
      </w:pPr>
    </w:p>
    <w:p w14:paraId="651D0810">
      <w:pPr>
        <w:rPr>
          <w:rFonts w:hint="eastAsia"/>
          <w:lang w:eastAsia="zh-CN"/>
        </w:rPr>
      </w:pPr>
      <w:r>
        <w:rPr>
          <w:rFonts w:hint="eastAsia"/>
          <w:lang w:eastAsia="zh-CN"/>
        </w:rPr>
        <w:t>2016年，国务院常务委员会议明确要求推行从生产到流通和从流通到医疗机构各开一次</w:t>
      </w:r>
    </w:p>
    <w:p w14:paraId="51D139E2">
      <w:pPr>
        <w:rPr>
          <w:rFonts w:hint="eastAsia"/>
          <w:lang w:eastAsia="zh-CN"/>
        </w:rPr>
      </w:pPr>
      <w:r>
        <w:rPr>
          <w:rFonts w:hint="eastAsia"/>
          <w:lang w:eastAsia="zh-CN"/>
        </w:rPr>
        <w:t>发票的“两票制”。</w:t>
      </w:r>
    </w:p>
    <w:p w14:paraId="4F65D116">
      <w:pPr>
        <w:rPr>
          <w:rFonts w:hint="eastAsia"/>
          <w:lang w:eastAsia="zh-CN"/>
        </w:rPr>
      </w:pPr>
    </w:p>
    <w:p w14:paraId="7C682B0C">
      <w:pPr>
        <w:rPr>
          <w:rFonts w:hint="eastAsia"/>
          <w:lang w:eastAsia="zh-CN"/>
        </w:rPr>
      </w:pPr>
      <w:r>
        <w:rPr>
          <w:rFonts w:hint="eastAsia"/>
          <w:lang w:eastAsia="zh-CN"/>
        </w:rPr>
        <w:t>2019年，国家医保局发布《国家医疗保障局等九部门关于国家组织药品集中采购和使用</w:t>
      </w:r>
    </w:p>
    <w:p w14:paraId="1EE9158B">
      <w:pPr>
        <w:rPr>
          <w:rFonts w:hint="eastAsia"/>
          <w:lang w:eastAsia="zh-CN"/>
        </w:rPr>
      </w:pPr>
      <w:r>
        <w:rPr>
          <w:rFonts w:hint="eastAsia"/>
          <w:lang w:eastAsia="zh-CN"/>
        </w:rPr>
        <w:t>试点扩大区域范围实施意见》，药品带量采购向全国范围推广。</w:t>
      </w:r>
    </w:p>
    <w:p w14:paraId="38599F37">
      <w:pPr>
        <w:rPr>
          <w:rFonts w:hint="eastAsia"/>
          <w:lang w:eastAsia="zh-CN"/>
        </w:rPr>
      </w:pPr>
    </w:p>
    <w:p w14:paraId="3D6346A2">
      <w:pPr>
        <w:rPr>
          <w:rFonts w:hint="eastAsia"/>
          <w:lang w:eastAsia="zh-CN"/>
        </w:rPr>
      </w:pPr>
      <w:r>
        <w:rPr>
          <w:rFonts w:hint="eastAsia"/>
          <w:lang w:eastAsia="zh-CN"/>
        </w:rPr>
        <w:t>2021年，国家卫建委发布《国家重点监控合理用药药品目录调整工作规程》，加强我国</w:t>
      </w:r>
    </w:p>
    <w:p w14:paraId="5E75F185">
      <w:pPr>
        <w:rPr>
          <w:rFonts w:hint="eastAsia"/>
          <w:lang w:eastAsia="zh-CN"/>
        </w:rPr>
      </w:pPr>
      <w:r>
        <w:rPr>
          <w:rFonts w:hint="eastAsia"/>
          <w:lang w:eastAsia="zh-CN"/>
        </w:rPr>
        <w:t>临床合理用药，实现安全、有效、经济、适宜的合理用药目标。</w:t>
      </w:r>
    </w:p>
    <w:p w14:paraId="552D75A6">
      <w:pPr>
        <w:rPr>
          <w:rFonts w:hint="eastAsia"/>
          <w:lang w:eastAsia="zh-CN"/>
        </w:rPr>
      </w:pPr>
    </w:p>
    <w:p w14:paraId="4EDF7ADB">
      <w:pPr>
        <w:rPr>
          <w:rFonts w:hint="eastAsia"/>
          <w:lang w:eastAsia="zh-CN"/>
        </w:rPr>
      </w:pPr>
      <w:r>
        <w:drawing>
          <wp:inline distT="0" distB="0" distL="114300" distR="114300">
            <wp:extent cx="5272405" cy="2887980"/>
            <wp:effectExtent l="0" t="0" r="4445"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a:stretch>
                      <a:fillRect/>
                    </a:stretch>
                  </pic:blipFill>
                  <pic:spPr>
                    <a:xfrm>
                      <a:off x="0" y="0"/>
                      <a:ext cx="5272405" cy="2887980"/>
                    </a:xfrm>
                    <a:prstGeom prst="rect">
                      <a:avLst/>
                    </a:prstGeom>
                    <a:noFill/>
                    <a:ln>
                      <a:noFill/>
                    </a:ln>
                  </pic:spPr>
                </pic:pic>
              </a:graphicData>
            </a:graphic>
          </wp:inline>
        </w:drawing>
      </w:r>
    </w:p>
    <w:p w14:paraId="7A1E5EC8">
      <w:pPr>
        <w:rPr>
          <w:rFonts w:hint="eastAsia"/>
          <w:b/>
          <w:bCs/>
          <w:lang w:eastAsia="zh-CN"/>
        </w:rPr>
      </w:pPr>
      <w:r>
        <w:rPr>
          <w:rFonts w:hint="eastAsia"/>
          <w:b/>
          <w:bCs/>
          <w:lang w:eastAsia="zh-CN"/>
        </w:rPr>
        <w:t>（</w:t>
      </w:r>
      <w:r>
        <w:rPr>
          <w:rFonts w:hint="eastAsia"/>
          <w:b/>
          <w:bCs/>
          <w:lang w:val="en-US" w:eastAsia="zh-CN"/>
        </w:rPr>
        <w:t>3</w:t>
      </w:r>
      <w:r>
        <w:rPr>
          <w:rFonts w:hint="eastAsia"/>
          <w:b/>
          <w:bCs/>
          <w:lang w:eastAsia="zh-CN"/>
        </w:rPr>
        <w:t>）需求端改革-医疗：调整医疗服务价格，推动薪酬改革</w:t>
      </w:r>
    </w:p>
    <w:p w14:paraId="2BF9D7F4">
      <w:pPr>
        <w:rPr>
          <w:rFonts w:hint="eastAsia"/>
          <w:lang w:eastAsia="zh-CN"/>
        </w:rPr>
      </w:pPr>
    </w:p>
    <w:p w14:paraId="59A348AA">
      <w:pPr>
        <w:rPr>
          <w:rFonts w:hint="eastAsia"/>
          <w:lang w:eastAsia="zh-CN"/>
        </w:rPr>
      </w:pPr>
      <w:r>
        <w:rPr>
          <w:rFonts w:hint="eastAsia"/>
          <w:lang w:eastAsia="zh-CN"/>
        </w:rPr>
        <w:t>2023年，体制改革司发布《关于印发深化医药卫生体制改革2023年下半年重点工作任务的通知》提出要推进医疗服务价格、深化公立医院薪酬制度改革，首次将“廉洁”、“医药领域腐败”等表述纳入下半年医改的重点工作。</w:t>
      </w:r>
    </w:p>
    <w:p w14:paraId="771E161F">
      <w:pPr>
        <w:rPr>
          <w:rFonts w:hint="eastAsia"/>
          <w:lang w:eastAsia="zh-CN"/>
        </w:rPr>
      </w:pPr>
    </w:p>
    <w:p w14:paraId="6A28C9E5">
      <w:pPr>
        <w:numPr>
          <w:ilvl w:val="0"/>
          <w:numId w:val="3"/>
        </w:numPr>
        <w:rPr>
          <w:rFonts w:hint="eastAsia"/>
          <w:b/>
          <w:bCs/>
          <w:lang w:eastAsia="zh-CN"/>
        </w:rPr>
      </w:pPr>
      <w:r>
        <w:rPr>
          <w:rFonts w:hint="eastAsia"/>
          <w:b/>
          <w:bCs/>
          <w:lang w:eastAsia="zh-CN"/>
        </w:rPr>
        <w:t>学习“三明”医改，实现三医共赢</w:t>
      </w:r>
    </w:p>
    <w:p w14:paraId="72137A38">
      <w:pPr>
        <w:rPr>
          <w:rFonts w:hint="eastAsia"/>
          <w:lang w:eastAsia="zh-CN"/>
        </w:rPr>
      </w:pPr>
    </w:p>
    <w:p w14:paraId="5E8DE5CD">
      <w:pPr>
        <w:rPr>
          <w:rFonts w:hint="eastAsia"/>
          <w:lang w:eastAsia="zh-CN"/>
        </w:rPr>
      </w:pPr>
      <w:r>
        <w:rPr>
          <w:rFonts w:hint="eastAsia"/>
          <w:lang w:eastAsia="zh-CN"/>
        </w:rPr>
        <w:t>“三医”联动是深化医药卫生体制改革的重要措施，通过医药、医疗、医保部门协调合作推动医疗改革的发展。2023年，国家卫建委等部门联合发布《2023年纠正医药购销领域和医疗服务中不正之风工作要点》，标志着我国医改已由医保、医药推进到医疗端。</w:t>
      </w:r>
    </w:p>
    <w:p w14:paraId="28A3D026">
      <w:pPr>
        <w:jc w:val="center"/>
      </w:pPr>
      <w:r>
        <w:drawing>
          <wp:inline distT="0" distB="0" distL="114300" distR="114300">
            <wp:extent cx="4667250" cy="26765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4667250" cy="2676525"/>
                    </a:xfrm>
                    <a:prstGeom prst="rect">
                      <a:avLst/>
                    </a:prstGeom>
                    <a:noFill/>
                    <a:ln>
                      <a:noFill/>
                    </a:ln>
                  </pic:spPr>
                </pic:pic>
              </a:graphicData>
            </a:graphic>
          </wp:inline>
        </w:drawing>
      </w:r>
    </w:p>
    <w:p w14:paraId="173E6F3B">
      <w:pPr>
        <w:jc w:val="center"/>
        <w:rPr>
          <w:rFonts w:hint="default" w:eastAsiaTheme="minorEastAsia"/>
          <w:lang w:val="en-US" w:eastAsia="zh-CN"/>
        </w:rPr>
      </w:pPr>
      <w:r>
        <w:rPr>
          <w:rFonts w:hint="eastAsia"/>
          <w:lang w:val="en-US" w:eastAsia="zh-CN"/>
        </w:rPr>
        <w:t>图片来源：药融咨询《反腐整风运动下医疗及药企产业变局分析》</w:t>
      </w:r>
    </w:p>
    <w:p w14:paraId="27A1BE25">
      <w:pPr>
        <w:jc w:val="center"/>
        <w:rPr>
          <w:rFonts w:hint="eastAsia"/>
          <w:lang w:eastAsia="zh-CN"/>
        </w:rPr>
      </w:pPr>
    </w:p>
    <w:p w14:paraId="4F3031E8">
      <w:pPr>
        <w:rPr>
          <w:rFonts w:hint="eastAsia"/>
          <w:b/>
          <w:bCs/>
          <w:lang w:eastAsia="zh-CN"/>
        </w:rPr>
      </w:pPr>
      <w:r>
        <w:rPr>
          <w:rFonts w:hint="eastAsia"/>
          <w:b/>
          <w:bCs/>
          <w:lang w:eastAsia="zh-CN"/>
        </w:rPr>
        <w:t>三明市医疗端改革方法及成果</w:t>
      </w:r>
    </w:p>
    <w:p w14:paraId="416F7B74">
      <w:pPr>
        <w:rPr>
          <w:rFonts w:hint="eastAsia"/>
          <w:lang w:eastAsia="zh-CN"/>
        </w:rPr>
      </w:pPr>
    </w:p>
    <w:p w14:paraId="636E82CF">
      <w:pPr>
        <w:rPr>
          <w:rFonts w:hint="default"/>
          <w:lang w:val="en-US" w:eastAsia="zh-CN"/>
        </w:rPr>
      </w:pPr>
      <w:r>
        <w:rPr>
          <w:rFonts w:hint="eastAsia"/>
          <w:lang w:val="en-US" w:eastAsia="zh-CN"/>
        </w:rPr>
        <w:t>（1）方法：</w:t>
      </w:r>
    </w:p>
    <w:p w14:paraId="717740CF">
      <w:pPr>
        <w:rPr>
          <w:rFonts w:hint="eastAsia"/>
          <w:lang w:eastAsia="zh-CN"/>
        </w:rPr>
      </w:pPr>
      <w:r>
        <w:rPr>
          <w:rFonts w:hint="eastAsia"/>
          <w:lang w:eastAsia="zh-CN"/>
        </w:rPr>
        <w:t>✓ 调整医疗服务收费</w:t>
      </w:r>
    </w:p>
    <w:p w14:paraId="7A3309C3">
      <w:pPr>
        <w:rPr>
          <w:rFonts w:hint="eastAsia"/>
          <w:lang w:eastAsia="zh-CN"/>
        </w:rPr>
      </w:pPr>
      <w:r>
        <w:rPr>
          <w:rFonts w:hint="eastAsia"/>
          <w:lang w:eastAsia="zh-CN"/>
        </w:rPr>
        <w:t>✓ 院长/医生收入年薪制</w:t>
      </w:r>
    </w:p>
    <w:p w14:paraId="698BDC7C">
      <w:pPr>
        <w:rPr>
          <w:rFonts w:hint="eastAsia"/>
          <w:lang w:eastAsia="zh-CN"/>
        </w:rPr>
      </w:pPr>
      <w:r>
        <w:rPr>
          <w:rFonts w:hint="eastAsia"/>
          <w:lang w:eastAsia="zh-CN"/>
        </w:rPr>
        <w:t>✓ 建立科学的考核评价体系</w:t>
      </w:r>
    </w:p>
    <w:p w14:paraId="2989350B">
      <w:pPr>
        <w:rPr>
          <w:rFonts w:hint="eastAsia"/>
          <w:lang w:eastAsia="zh-CN"/>
        </w:rPr>
      </w:pPr>
      <w:r>
        <w:rPr>
          <w:rFonts w:hint="eastAsia"/>
          <w:lang w:eastAsia="zh-CN"/>
        </w:rPr>
        <w:t>✓ 实行工资总额考核控制制度</w:t>
      </w:r>
    </w:p>
    <w:p w14:paraId="31659EB5">
      <w:pPr>
        <w:rPr>
          <w:rFonts w:hint="eastAsia"/>
          <w:lang w:eastAsia="zh-CN"/>
        </w:rPr>
      </w:pPr>
      <w:r>
        <w:rPr>
          <w:rFonts w:hint="eastAsia"/>
          <w:lang w:eastAsia="zh-CN"/>
        </w:rPr>
        <w:t>✓ 实行“全面目标年薪制、年薪计算分工制”</w:t>
      </w:r>
    </w:p>
    <w:p w14:paraId="2BE6A7DF">
      <w:pPr>
        <w:rPr>
          <w:rFonts w:hint="eastAsia"/>
          <w:lang w:eastAsia="zh-CN"/>
        </w:rPr>
      </w:pPr>
      <w:r>
        <w:rPr>
          <w:rFonts w:hint="eastAsia"/>
          <w:lang w:eastAsia="zh-CN"/>
        </w:rPr>
        <w:t>✓ 加强社区卫生服务机构建设做好医养结合</w:t>
      </w:r>
    </w:p>
    <w:p w14:paraId="6C0D5C2E">
      <w:pPr>
        <w:rPr>
          <w:rFonts w:hint="eastAsia"/>
          <w:lang w:eastAsia="zh-CN"/>
        </w:rPr>
      </w:pPr>
    </w:p>
    <w:p w14:paraId="08528E3F">
      <w:pPr>
        <w:rPr>
          <w:rFonts w:hint="default"/>
          <w:lang w:val="en-US" w:eastAsia="zh-CN"/>
        </w:rPr>
      </w:pPr>
      <w:r>
        <w:rPr>
          <w:rFonts w:hint="eastAsia"/>
          <w:lang w:val="en-US" w:eastAsia="zh-CN"/>
        </w:rPr>
        <w:t>（2）成果：</w:t>
      </w:r>
    </w:p>
    <w:p w14:paraId="6124D5F7">
      <w:pPr>
        <w:rPr>
          <w:rFonts w:hint="eastAsia"/>
          <w:lang w:eastAsia="zh-CN"/>
        </w:rPr>
      </w:pPr>
      <w:r>
        <w:rPr>
          <w:rFonts w:hint="eastAsia"/>
          <w:lang w:eastAsia="zh-CN"/>
        </w:rPr>
        <w:t>✓ 群众看病负担减轻</w:t>
      </w:r>
    </w:p>
    <w:p w14:paraId="4B28CB57">
      <w:pPr>
        <w:rPr>
          <w:rFonts w:hint="eastAsia"/>
          <w:lang w:eastAsia="zh-CN"/>
        </w:rPr>
      </w:pPr>
      <w:r>
        <w:rPr>
          <w:rFonts w:hint="eastAsia"/>
          <w:lang w:eastAsia="zh-CN"/>
        </w:rPr>
        <w:t>✓ 医院在岗职工收入大幅提升</w:t>
      </w:r>
    </w:p>
    <w:p w14:paraId="55FCA77F">
      <w:pPr>
        <w:rPr>
          <w:rFonts w:hint="eastAsia"/>
          <w:lang w:eastAsia="zh-CN"/>
        </w:rPr>
      </w:pPr>
      <w:r>
        <w:rPr>
          <w:rFonts w:hint="eastAsia"/>
          <w:lang w:eastAsia="zh-CN"/>
        </w:rPr>
        <w:t>✓ 医务人员的积极性大大提高、职业风险明显降低</w:t>
      </w:r>
    </w:p>
    <w:p w14:paraId="7ED78A5A">
      <w:pPr>
        <w:rPr>
          <w:rFonts w:hint="eastAsia"/>
          <w:lang w:eastAsia="zh-CN"/>
        </w:rPr>
      </w:pPr>
      <w:r>
        <w:rPr>
          <w:rFonts w:hint="eastAsia"/>
          <w:lang w:eastAsia="zh-CN"/>
        </w:rPr>
        <w:t>✓ 医保基金扭亏为盈、平稳运行、医院财务状况保持平稳</w:t>
      </w:r>
    </w:p>
    <w:p w14:paraId="424B8767">
      <w:pPr>
        <w:rPr>
          <w:rFonts w:hint="eastAsia"/>
          <w:lang w:eastAsia="zh-CN"/>
        </w:rPr>
      </w:pPr>
      <w:r>
        <w:rPr>
          <w:rFonts w:hint="eastAsia"/>
          <w:lang w:eastAsia="zh-CN"/>
        </w:rPr>
        <w:t>✓ 医院收入增速放缓、结构更加合理、医务性收入比重大幅提升</w:t>
      </w:r>
    </w:p>
    <w:p w14:paraId="07C2CA7B">
      <w:pPr>
        <w:rPr>
          <w:rFonts w:hint="eastAsia"/>
          <w:lang w:eastAsia="zh-CN"/>
        </w:rPr>
      </w:pPr>
    </w:p>
    <w:p w14:paraId="1658E98B">
      <w:pPr>
        <w:rPr>
          <w:rFonts w:hint="eastAsia"/>
          <w:lang w:eastAsia="zh-CN"/>
        </w:rPr>
      </w:pPr>
      <w:r>
        <w:rPr>
          <w:rFonts w:hint="eastAsia"/>
          <w:lang w:eastAsia="zh-CN"/>
        </w:rPr>
        <w:t>以三明市医疗改革路径来看我国医疗改革已经由“以赚钱为中心转变到以治病为中心”，实现百姓可以接受、财政可以承担、基金可以运转、医院可以持续的医疗体系。医疗端要求医院回归公益性质、医生回归看病角色、药品回归治病功能。</w:t>
      </w:r>
    </w:p>
    <w:p w14:paraId="79C8A092">
      <w:pPr>
        <w:rPr>
          <w:rFonts w:hint="eastAsia"/>
          <w:lang w:eastAsia="zh-CN"/>
        </w:rPr>
      </w:pPr>
    </w:p>
    <w:p w14:paraId="7EC85961">
      <w:pPr>
        <w:rPr>
          <w:rFonts w:hint="eastAsia"/>
          <w:b/>
          <w:bCs/>
          <w:lang w:val="en-US" w:eastAsia="zh-CN"/>
        </w:rPr>
      </w:pPr>
      <w:r>
        <w:rPr>
          <w:rFonts w:hint="eastAsia"/>
          <w:b/>
          <w:bCs/>
          <w:lang w:val="en-US" w:eastAsia="zh-CN"/>
        </w:rPr>
        <w:t>3. 国家关于医药行业整风政策</w:t>
      </w:r>
    </w:p>
    <w:p w14:paraId="6F553295">
      <w:pPr>
        <w:rPr>
          <w:rFonts w:hint="eastAsia"/>
          <w:lang w:val="en-US" w:eastAsia="zh-CN"/>
        </w:rPr>
      </w:pPr>
    </w:p>
    <w:p w14:paraId="0A4B5E00">
      <w:pPr>
        <w:rPr>
          <w:rFonts w:hint="eastAsia"/>
          <w:lang w:val="en-US" w:eastAsia="zh-CN"/>
        </w:rPr>
      </w:pPr>
      <w:r>
        <w:rPr>
          <w:rFonts w:hint="eastAsia"/>
          <w:lang w:val="en-US" w:eastAsia="zh-CN"/>
        </w:rPr>
        <w:t>2021年8月， 国家卫健委、国家中医药局制定的《全国医疗机构及其工作人员廉洁从业行动计划（2021-2024年）》中，</w:t>
      </w:r>
      <w:r>
        <w:rPr>
          <w:rFonts w:hint="eastAsia"/>
          <w:b/>
          <w:bCs/>
          <w:lang w:val="en-US" w:eastAsia="zh-CN"/>
        </w:rPr>
        <w:t>集中开展整治“红包”、回扣专项行动</w:t>
      </w:r>
      <w:r>
        <w:rPr>
          <w:rFonts w:hint="eastAsia"/>
          <w:lang w:val="en-US" w:eastAsia="zh-CN"/>
        </w:rPr>
        <w:t>，加大监督检查、执纪执法力度，对违反行业纪律的医务人员，批评教育一批、通报处理一批、严肃清理一批，对涉嫌利益输送的各类机构，严肃惩处、移送线索、行业禁入，持续保持对“红包”、回扣行为的高压打击态势。</w:t>
      </w:r>
    </w:p>
    <w:p w14:paraId="705B137B">
      <w:pPr>
        <w:rPr>
          <w:rFonts w:hint="eastAsia"/>
          <w:lang w:val="en-US" w:eastAsia="zh-CN"/>
        </w:rPr>
      </w:pPr>
    </w:p>
    <w:p w14:paraId="58165BC3">
      <w:pPr>
        <w:rPr>
          <w:rFonts w:hint="eastAsia"/>
          <w:lang w:val="en-US" w:eastAsia="zh-CN"/>
        </w:rPr>
      </w:pPr>
      <w:r>
        <w:rPr>
          <w:rFonts w:hint="eastAsia"/>
          <w:lang w:val="en-US" w:eastAsia="zh-CN"/>
        </w:rPr>
        <w:t>2021年11月，国家卫健委、国家医保局、国家中医药局发布的《医疗机构工作人员廉洁从业九项准则》中，对医疗机构工作人员的行为是否谋取个人利益为评价判断标准，</w:t>
      </w:r>
      <w:r>
        <w:rPr>
          <w:rFonts w:hint="eastAsia"/>
          <w:b/>
          <w:bCs/>
          <w:lang w:val="en-US" w:eastAsia="zh-CN"/>
        </w:rPr>
        <w:t>对禁止行为的具体表现和内涵做了解释说明</w:t>
      </w:r>
      <w:r>
        <w:rPr>
          <w:rFonts w:hint="eastAsia"/>
          <w:lang w:val="en-US" w:eastAsia="zh-CN"/>
        </w:rPr>
        <w:t>。</w:t>
      </w:r>
    </w:p>
    <w:p w14:paraId="77CB14A8">
      <w:pPr>
        <w:rPr>
          <w:rFonts w:hint="eastAsia"/>
          <w:lang w:val="en-US" w:eastAsia="zh-CN"/>
        </w:rPr>
      </w:pPr>
    </w:p>
    <w:p w14:paraId="1B6FBCC8">
      <w:pPr>
        <w:rPr>
          <w:rFonts w:hint="eastAsia"/>
          <w:lang w:val="en-US" w:eastAsia="zh-CN"/>
        </w:rPr>
      </w:pPr>
      <w:r>
        <w:rPr>
          <w:rFonts w:hint="eastAsia"/>
          <w:lang w:val="en-US" w:eastAsia="zh-CN"/>
        </w:rPr>
        <w:t>2023年5月，国家卫健委、国家药监局、国家医保局等十四部委制定的《2023年纠正医药购销领域和医疗服务中不正之风工作要点》中，要点明确纠正医疗购销领域和医疗服务中的总体要求，并在健全完善新时代纠风工作体系、整治行业重点领域的不正之风问题、强化医保基金监督管理、深入治理医疗领域乱象、切实推进工作取得实效几方面提出十三点要求。</w:t>
      </w:r>
    </w:p>
    <w:p w14:paraId="177194D9">
      <w:pPr>
        <w:rPr>
          <w:rFonts w:hint="eastAsia"/>
          <w:lang w:val="en-US" w:eastAsia="zh-CN"/>
        </w:rPr>
      </w:pPr>
    </w:p>
    <w:p w14:paraId="4781B85B">
      <w:pPr>
        <w:rPr>
          <w:rFonts w:hint="eastAsia"/>
          <w:lang w:val="en-US" w:eastAsia="zh-CN"/>
        </w:rPr>
      </w:pPr>
      <w:r>
        <w:rPr>
          <w:rFonts w:hint="eastAsia"/>
          <w:lang w:val="en-US" w:eastAsia="zh-CN"/>
        </w:rPr>
        <w:t>2023年7月，全国人大常委会通过的《刑法修正案（十二）草案》中，拟</w:t>
      </w:r>
      <w:r>
        <w:rPr>
          <w:rFonts w:hint="eastAsia"/>
          <w:b/>
          <w:bCs/>
          <w:lang w:val="en-US" w:eastAsia="zh-CN"/>
        </w:rPr>
        <w:t>加大对行贿犯罪的惩治力度</w:t>
      </w:r>
      <w:r>
        <w:rPr>
          <w:rFonts w:hint="eastAsia"/>
          <w:lang w:val="en-US" w:eastAsia="zh-CN"/>
        </w:rPr>
        <w:t>，对多次行贿、向多人行贿、在食品药品等重点领域行贿等六类情形从重处罚。</w:t>
      </w:r>
    </w:p>
    <w:p w14:paraId="37628F70">
      <w:pPr>
        <w:rPr>
          <w:rFonts w:hint="eastAsia"/>
          <w:lang w:val="en-US" w:eastAsia="zh-CN"/>
        </w:rPr>
      </w:pPr>
    </w:p>
    <w:p w14:paraId="1AE6D250">
      <w:pPr>
        <w:rPr>
          <w:rFonts w:hint="eastAsia"/>
          <w:lang w:val="en-US" w:eastAsia="zh-CN"/>
        </w:rPr>
      </w:pPr>
      <w:r>
        <w:rPr>
          <w:rFonts w:hint="eastAsia"/>
          <w:lang w:val="en-US" w:eastAsia="zh-CN"/>
        </w:rPr>
        <w:t>2023年7月，国家医保局、财政部、国家卫健委、国家中医药局联合印发《2023年医疗保障基金飞行检查工作方案》，计划在8月至12月期间实现</w:t>
      </w:r>
      <w:r>
        <w:rPr>
          <w:rFonts w:hint="eastAsia"/>
          <w:b/>
          <w:bCs/>
          <w:lang w:val="en-US" w:eastAsia="zh-CN"/>
        </w:rPr>
        <w:t>对全国31个省（自治区、直辖市）和新疆生产建设兵团全覆盖检查</w:t>
      </w:r>
      <w:r>
        <w:rPr>
          <w:rFonts w:hint="eastAsia"/>
          <w:lang w:val="en-US" w:eastAsia="zh-CN"/>
        </w:rPr>
        <w:t>。重点聚焦于医学影像检查、临床检验、康复三个领域。</w:t>
      </w:r>
    </w:p>
    <w:p w14:paraId="10E67CEC">
      <w:pPr>
        <w:rPr>
          <w:rFonts w:hint="eastAsia"/>
          <w:lang w:val="en-US" w:eastAsia="zh-CN"/>
        </w:rPr>
      </w:pPr>
    </w:p>
    <w:p w14:paraId="70154D88">
      <w:pPr>
        <w:rPr>
          <w:rFonts w:hint="default"/>
          <w:lang w:val="en-US" w:eastAsia="zh-CN"/>
        </w:rPr>
      </w:pPr>
      <w:r>
        <w:rPr>
          <w:rFonts w:hint="eastAsia"/>
          <w:b/>
          <w:bCs/>
          <w:lang w:val="en-US" w:eastAsia="zh-CN"/>
        </w:rPr>
        <w:t>在</w:t>
      </w:r>
      <w:r>
        <w:rPr>
          <w:rFonts w:hint="default"/>
          <w:b/>
          <w:bCs/>
          <w:lang w:val="en-US" w:eastAsia="zh-CN"/>
        </w:rPr>
        <w:t>本次整风运动</w:t>
      </w:r>
      <w:r>
        <w:rPr>
          <w:rFonts w:hint="eastAsia"/>
          <w:b/>
          <w:bCs/>
          <w:lang w:val="en-US" w:eastAsia="zh-CN"/>
        </w:rPr>
        <w:t>中，国家</w:t>
      </w:r>
      <w:r>
        <w:rPr>
          <w:rFonts w:hint="default"/>
          <w:b/>
          <w:bCs/>
          <w:lang w:val="en-US" w:eastAsia="zh-CN"/>
        </w:rPr>
        <w:t>对</w:t>
      </w:r>
      <w:r>
        <w:rPr>
          <w:rFonts w:hint="eastAsia"/>
          <w:b/>
          <w:bCs/>
          <w:lang w:val="en-US" w:eastAsia="zh-CN"/>
        </w:rPr>
        <w:t>六方面进行</w:t>
      </w:r>
      <w:r>
        <w:rPr>
          <w:rFonts w:hint="default"/>
          <w:b/>
          <w:bCs/>
          <w:lang w:val="en-US" w:eastAsia="zh-CN"/>
        </w:rPr>
        <w:t>重点整治</w:t>
      </w:r>
      <w:r>
        <w:rPr>
          <w:rFonts w:hint="eastAsia"/>
          <w:lang w:val="en-US" w:eastAsia="zh-CN"/>
        </w:rPr>
        <w:t>：（1）</w:t>
      </w:r>
      <w:r>
        <w:rPr>
          <w:rFonts w:hint="default"/>
          <w:lang w:val="en-US" w:eastAsia="zh-CN"/>
        </w:rPr>
        <w:t>医药领域行政管理部门以权寻租；</w:t>
      </w:r>
      <w:r>
        <w:rPr>
          <w:rFonts w:hint="eastAsia"/>
          <w:lang w:val="en-US" w:eastAsia="zh-CN"/>
        </w:rPr>
        <w:t>（2）</w:t>
      </w:r>
      <w:r>
        <w:rPr>
          <w:rFonts w:hint="default"/>
          <w:lang w:val="en-US" w:eastAsia="zh-CN"/>
        </w:rPr>
        <w:t>医疗机构内“关键少数”和关键岗位，以及药品、器械、耗材等方面的“带金销售”；</w:t>
      </w:r>
      <w:r>
        <w:rPr>
          <w:rFonts w:hint="eastAsia"/>
          <w:lang w:val="en-US" w:eastAsia="zh-CN"/>
        </w:rPr>
        <w:t>（3）</w:t>
      </w:r>
      <w:r>
        <w:rPr>
          <w:rFonts w:hint="default"/>
          <w:lang w:val="en-US" w:eastAsia="zh-CN"/>
        </w:rPr>
        <w:t>接受医药领域行政部门管理指导的社会组织利用工作便利牟取利益；</w:t>
      </w:r>
      <w:r>
        <w:rPr>
          <w:rFonts w:hint="eastAsia"/>
          <w:lang w:val="en-US" w:eastAsia="zh-CN"/>
        </w:rPr>
        <w:t>（4）</w:t>
      </w:r>
      <w:r>
        <w:rPr>
          <w:rFonts w:hint="default"/>
          <w:lang w:val="en-US" w:eastAsia="zh-CN"/>
        </w:rPr>
        <w:t>涉及医保基金使用的有关问题；</w:t>
      </w:r>
      <w:r>
        <w:rPr>
          <w:rFonts w:hint="eastAsia"/>
          <w:lang w:val="en-US" w:eastAsia="zh-CN"/>
        </w:rPr>
        <w:t>（5）</w:t>
      </w:r>
      <w:r>
        <w:rPr>
          <w:rFonts w:hint="default"/>
          <w:lang w:val="en-US" w:eastAsia="zh-CN"/>
        </w:rPr>
        <w:t>医药生产经营企业在购销领域的不法行为；</w:t>
      </w:r>
      <w:r>
        <w:rPr>
          <w:rFonts w:hint="eastAsia"/>
          <w:lang w:val="en-US" w:eastAsia="zh-CN"/>
        </w:rPr>
        <w:t>（6）</w:t>
      </w:r>
      <w:r>
        <w:rPr>
          <w:rFonts w:hint="default"/>
          <w:lang w:val="en-US" w:eastAsia="zh-CN"/>
        </w:rPr>
        <w:t>医务人员违反《医疗机构工作人员廉洁从业九项准则》。</w:t>
      </w:r>
    </w:p>
    <w:p w14:paraId="609AE175">
      <w:pPr>
        <w:rPr>
          <w:rFonts w:hint="eastAsia"/>
          <w:lang w:eastAsia="zh-CN"/>
        </w:rPr>
      </w:pPr>
    </w:p>
    <w:p w14:paraId="2F75F0D8">
      <w:pPr>
        <w:rPr>
          <w:rFonts w:hint="eastAsia"/>
          <w:lang w:eastAsia="zh-CN"/>
        </w:rPr>
      </w:pPr>
      <w:r>
        <w:rPr>
          <w:rFonts w:hint="eastAsia"/>
          <w:b/>
          <w:bCs/>
          <w:lang w:eastAsia="zh-CN"/>
        </w:rPr>
        <w:t>各省市积极推进医疗反腐运动。</w:t>
      </w:r>
      <w:r>
        <w:rPr>
          <w:rFonts w:hint="eastAsia"/>
          <w:lang w:eastAsia="zh-CN"/>
        </w:rPr>
        <w:t>本次整风运动中，各省市跟进部署工作安排执法要点和方向更趋细化，北京、云南等二十多个省市开通举报通道，向社会公开征集医药领域腐败问题的相关线索，上海还对于举报人给予资金奖励。</w:t>
      </w:r>
    </w:p>
    <w:p w14:paraId="0D41DAD3">
      <w:pPr>
        <w:rPr>
          <w:rFonts w:hint="eastAsia"/>
          <w:lang w:eastAsia="zh-CN"/>
        </w:rPr>
      </w:pPr>
    </w:p>
    <w:p w14:paraId="6AB2602D">
      <w:r>
        <w:drawing>
          <wp:inline distT="0" distB="0" distL="114300" distR="114300">
            <wp:extent cx="5266690" cy="2117725"/>
            <wp:effectExtent l="0" t="0" r="1016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66690" cy="2117725"/>
                    </a:xfrm>
                    <a:prstGeom prst="rect">
                      <a:avLst/>
                    </a:prstGeom>
                    <a:noFill/>
                    <a:ln>
                      <a:noFill/>
                    </a:ln>
                  </pic:spPr>
                </pic:pic>
              </a:graphicData>
            </a:graphic>
          </wp:inline>
        </w:drawing>
      </w:r>
    </w:p>
    <w:p w14:paraId="07A02568">
      <w:pPr>
        <w:jc w:val="center"/>
        <w:rPr>
          <w:rFonts w:hint="default" w:eastAsiaTheme="minorEastAsia"/>
          <w:lang w:val="en-US" w:eastAsia="zh-CN"/>
        </w:rPr>
      </w:pPr>
      <w:r>
        <w:rPr>
          <w:rFonts w:hint="eastAsia"/>
          <w:lang w:val="en-US" w:eastAsia="zh-CN"/>
        </w:rPr>
        <w:t>图片来源：药融咨询《反腐整风运动下医疗及药企产业变局分析》</w:t>
      </w:r>
    </w:p>
    <w:p w14:paraId="0F3D7843">
      <w:pPr>
        <w:rPr>
          <w:rFonts w:hint="eastAsia"/>
          <w:lang w:eastAsia="zh-CN"/>
        </w:rPr>
      </w:pPr>
    </w:p>
    <w:p w14:paraId="6F2E4044">
      <w:pPr>
        <w:rPr>
          <w:rFonts w:hint="eastAsia"/>
          <w:lang w:eastAsia="zh-CN"/>
        </w:rPr>
      </w:pPr>
    </w:p>
    <w:p w14:paraId="240F93B5">
      <w:pPr>
        <w:rPr>
          <w:rFonts w:hint="eastAsia"/>
          <w:b/>
          <w:bCs/>
          <w:lang w:val="en-US" w:eastAsia="zh-CN"/>
        </w:rPr>
      </w:pPr>
      <w:r>
        <w:rPr>
          <w:rFonts w:hint="eastAsia"/>
          <w:b/>
          <w:bCs/>
          <w:lang w:val="en-US" w:eastAsia="zh-CN"/>
        </w:rPr>
        <w:t>二、医药整风对企业的影响</w:t>
      </w:r>
    </w:p>
    <w:p w14:paraId="17B258A8">
      <w:pPr>
        <w:rPr>
          <w:rFonts w:hint="eastAsia"/>
          <w:lang w:val="en-US" w:eastAsia="zh-CN"/>
        </w:rPr>
      </w:pPr>
    </w:p>
    <w:p w14:paraId="55F6DC2B">
      <w:pPr>
        <w:numPr>
          <w:ilvl w:val="0"/>
          <w:numId w:val="4"/>
        </w:numPr>
        <w:rPr>
          <w:rFonts w:hint="eastAsia"/>
          <w:b/>
          <w:bCs/>
          <w:lang w:val="en-US" w:eastAsia="zh-CN"/>
        </w:rPr>
      </w:pPr>
      <w:r>
        <w:rPr>
          <w:rFonts w:hint="eastAsia"/>
          <w:b/>
          <w:bCs/>
          <w:lang w:val="en-US" w:eastAsia="zh-CN"/>
        </w:rPr>
        <w:t>学术会议回归学术本质</w:t>
      </w:r>
    </w:p>
    <w:p w14:paraId="5F0011DC">
      <w:pPr>
        <w:numPr>
          <w:ilvl w:val="0"/>
          <w:numId w:val="0"/>
        </w:numPr>
        <w:rPr>
          <w:rFonts w:hint="eastAsia"/>
          <w:lang w:val="en-US" w:eastAsia="zh-CN"/>
        </w:rPr>
      </w:pPr>
    </w:p>
    <w:p w14:paraId="10389BCB">
      <w:pPr>
        <w:numPr>
          <w:ilvl w:val="0"/>
          <w:numId w:val="0"/>
        </w:numPr>
        <w:rPr>
          <w:rFonts w:hint="eastAsia"/>
          <w:lang w:val="en-US" w:eastAsia="zh-CN"/>
        </w:rPr>
      </w:pPr>
      <w:r>
        <w:rPr>
          <w:rFonts w:hint="eastAsia"/>
          <w:lang w:val="en-US" w:eastAsia="zh-CN"/>
        </w:rPr>
        <w:t>按照国家有关规定，规范开展的学术会议和正常医学活动是要大力支持、积极鼓励的。需要整治的是那些无中生有、编造虚假学术会议的名头，进行违法违规利益输送，或者违规将学术会议赞助费私分的不法行为。</w:t>
      </w:r>
    </w:p>
    <w:p w14:paraId="6C9E9B8B">
      <w:pPr>
        <w:numPr>
          <w:ilvl w:val="0"/>
          <w:numId w:val="0"/>
        </w:numPr>
        <w:rPr>
          <w:rFonts w:hint="eastAsia"/>
          <w:lang w:val="en-US" w:eastAsia="zh-CN"/>
        </w:rPr>
      </w:pPr>
    </w:p>
    <w:p w14:paraId="65BCEA42">
      <w:pPr>
        <w:numPr>
          <w:ilvl w:val="0"/>
          <w:numId w:val="0"/>
        </w:numPr>
        <w:rPr>
          <w:rFonts w:hint="eastAsia"/>
          <w:lang w:val="en-US" w:eastAsia="zh-CN"/>
        </w:rPr>
      </w:pPr>
      <w:r>
        <w:drawing>
          <wp:inline distT="0" distB="0" distL="114300" distR="114300">
            <wp:extent cx="5271135" cy="1259205"/>
            <wp:effectExtent l="0" t="0" r="5715"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71135" cy="1259205"/>
                    </a:xfrm>
                    <a:prstGeom prst="rect">
                      <a:avLst/>
                    </a:prstGeom>
                    <a:noFill/>
                    <a:ln>
                      <a:noFill/>
                    </a:ln>
                  </pic:spPr>
                </pic:pic>
              </a:graphicData>
            </a:graphic>
          </wp:inline>
        </w:drawing>
      </w:r>
    </w:p>
    <w:p w14:paraId="08BFDBD9">
      <w:pPr>
        <w:numPr>
          <w:ilvl w:val="0"/>
          <w:numId w:val="0"/>
        </w:numPr>
        <w:rPr>
          <w:rFonts w:hint="eastAsia"/>
          <w:lang w:val="en-US" w:eastAsia="zh-CN"/>
        </w:rPr>
      </w:pPr>
    </w:p>
    <w:p w14:paraId="0E2D44D0">
      <w:pPr>
        <w:numPr>
          <w:ilvl w:val="0"/>
          <w:numId w:val="0"/>
        </w:numPr>
        <w:rPr>
          <w:rFonts w:hint="eastAsia"/>
          <w:lang w:val="en-US" w:eastAsia="zh-CN"/>
        </w:rPr>
      </w:pPr>
      <w:r>
        <w:rPr>
          <w:rFonts w:hint="eastAsia"/>
          <w:b/>
          <w:bCs/>
          <w:lang w:val="en-US" w:eastAsia="zh-CN"/>
        </w:rPr>
        <w:t>医疗反腐下学术会议的转变和对企业的影响</w:t>
      </w:r>
      <w:r>
        <w:rPr>
          <w:rFonts w:hint="eastAsia"/>
          <w:lang w:val="en-US" w:eastAsia="zh-CN"/>
        </w:rPr>
        <w:t>：（1）产品同质化严重，缺乏创新，依靠“带金销售，权力寻租”进入医院的药企，营收出现下跌；（2）提高行业的诚信度和透明度，建立公平竞争的市场环境，促进企业合规经营和创新发展。</w:t>
      </w:r>
    </w:p>
    <w:p w14:paraId="01F7F8FA">
      <w:pPr>
        <w:numPr>
          <w:ilvl w:val="0"/>
          <w:numId w:val="0"/>
        </w:numPr>
        <w:rPr>
          <w:rFonts w:hint="eastAsia"/>
          <w:lang w:val="en-US" w:eastAsia="zh-CN"/>
        </w:rPr>
      </w:pPr>
    </w:p>
    <w:p w14:paraId="5F57068A">
      <w:pPr>
        <w:numPr>
          <w:ilvl w:val="0"/>
          <w:numId w:val="4"/>
        </w:numPr>
        <w:ind w:left="0" w:leftChars="0" w:firstLine="0" w:firstLineChars="0"/>
        <w:rPr>
          <w:rFonts w:hint="default"/>
          <w:b/>
          <w:bCs/>
          <w:lang w:val="en-US" w:eastAsia="zh-CN"/>
        </w:rPr>
      </w:pPr>
      <w:r>
        <w:rPr>
          <w:rFonts w:hint="default"/>
          <w:b/>
          <w:bCs/>
          <w:lang w:val="en-US" w:eastAsia="zh-CN"/>
        </w:rPr>
        <w:t>医药代表转型与缩减</w:t>
      </w:r>
    </w:p>
    <w:p w14:paraId="6494B8EC">
      <w:pPr>
        <w:numPr>
          <w:ilvl w:val="0"/>
          <w:numId w:val="0"/>
        </w:numPr>
        <w:ind w:leftChars="0"/>
        <w:rPr>
          <w:rFonts w:hint="default"/>
          <w:lang w:val="en-US" w:eastAsia="zh-CN"/>
        </w:rPr>
      </w:pPr>
    </w:p>
    <w:p w14:paraId="75538127">
      <w:pPr>
        <w:numPr>
          <w:ilvl w:val="0"/>
          <w:numId w:val="0"/>
        </w:numPr>
        <w:ind w:leftChars="0"/>
        <w:rPr>
          <w:rFonts w:hint="default"/>
          <w:lang w:val="en-US" w:eastAsia="zh-CN"/>
        </w:rPr>
      </w:pPr>
      <w:r>
        <w:rPr>
          <w:rFonts w:hint="default"/>
          <w:lang w:val="en-US" w:eastAsia="zh-CN"/>
        </w:rPr>
        <w:t>“两票制”指医药生产企业向医药配送企业开具一次发票，医药配送企业再向医院开具一次发票，整个过程只涉及两次增值税发票的开具</w:t>
      </w:r>
      <w:r>
        <w:rPr>
          <w:rFonts w:hint="eastAsia"/>
          <w:lang w:val="en-US" w:eastAsia="zh-CN"/>
        </w:rPr>
        <w:t>。</w:t>
      </w:r>
      <w:r>
        <w:rPr>
          <w:rFonts w:hint="default"/>
          <w:lang w:val="en-US" w:eastAsia="zh-CN"/>
        </w:rPr>
        <w:t xml:space="preserve"> 实施“两票制”可以减少流通环节，提高流通企业的集中度，有利于打击“走票、洗钱”等不正当行为，降低药品虚高价格，同时也有助于</w:t>
      </w:r>
    </w:p>
    <w:p w14:paraId="7780488C">
      <w:pPr>
        <w:numPr>
          <w:ilvl w:val="0"/>
          <w:numId w:val="0"/>
        </w:numPr>
        <w:ind w:leftChars="0"/>
        <w:rPr>
          <w:rFonts w:hint="eastAsia"/>
          <w:lang w:val="en-US" w:eastAsia="zh-CN"/>
        </w:rPr>
      </w:pPr>
      <w:r>
        <w:rPr>
          <w:rFonts w:hint="default"/>
          <w:lang w:val="en-US" w:eastAsia="zh-CN"/>
        </w:rPr>
        <w:t>净化药品流通市场的环境</w:t>
      </w:r>
      <w:r>
        <w:rPr>
          <w:rFonts w:hint="eastAsia"/>
          <w:lang w:val="en-US" w:eastAsia="zh-CN"/>
        </w:rPr>
        <w:t>。</w:t>
      </w:r>
    </w:p>
    <w:p w14:paraId="168D8C69">
      <w:pPr>
        <w:numPr>
          <w:ilvl w:val="0"/>
          <w:numId w:val="0"/>
        </w:numPr>
        <w:ind w:leftChars="0"/>
        <w:rPr>
          <w:rFonts w:hint="default"/>
          <w:lang w:val="en-US" w:eastAsia="zh-CN"/>
        </w:rPr>
      </w:pPr>
    </w:p>
    <w:p w14:paraId="5924CDE6">
      <w:pPr>
        <w:numPr>
          <w:ilvl w:val="0"/>
          <w:numId w:val="0"/>
        </w:numPr>
        <w:ind w:leftChars="0"/>
        <w:rPr>
          <w:rFonts w:hint="eastAsia"/>
          <w:lang w:val="en-US" w:eastAsia="zh-CN"/>
        </w:rPr>
      </w:pPr>
      <w:r>
        <w:rPr>
          <w:rFonts w:hint="default"/>
          <w:lang w:val="en-US" w:eastAsia="zh-CN"/>
        </w:rPr>
        <w:t>随着两票制、带量采购等降低药价措施的不断推行，以及医药代表备案制度的实施，医药代表的数量不断减少，并且逐渐向着更加专业化的方向进行转变</w:t>
      </w:r>
      <w:r>
        <w:rPr>
          <w:rFonts w:hint="eastAsia"/>
          <w:lang w:val="en-US" w:eastAsia="zh-CN"/>
        </w:rPr>
        <w:t>。</w:t>
      </w:r>
    </w:p>
    <w:p w14:paraId="1E1A5800">
      <w:pPr>
        <w:numPr>
          <w:ilvl w:val="0"/>
          <w:numId w:val="0"/>
        </w:numPr>
        <w:rPr>
          <w:rFonts w:hint="default"/>
          <w:lang w:val="en-US" w:eastAsia="zh-CN"/>
        </w:rPr>
      </w:pPr>
    </w:p>
    <w:p w14:paraId="6FC68B11">
      <w:pPr>
        <w:numPr>
          <w:ilvl w:val="0"/>
          <w:numId w:val="0"/>
        </w:numPr>
        <w:rPr>
          <w:rFonts w:hint="default"/>
          <w:lang w:val="en-US" w:eastAsia="zh-CN"/>
        </w:rPr>
      </w:pPr>
      <w:r>
        <w:rPr>
          <w:rFonts w:hint="default"/>
          <w:lang w:val="en-US" w:eastAsia="zh-CN"/>
        </w:rPr>
        <w:t>医药代表未来发展趋势</w:t>
      </w:r>
      <w:r>
        <w:rPr>
          <w:rFonts w:hint="eastAsia"/>
          <w:lang w:val="en-US" w:eastAsia="zh-CN"/>
        </w:rPr>
        <w:t>：</w:t>
      </w:r>
    </w:p>
    <w:p w14:paraId="0E6B24C4">
      <w:pPr>
        <w:numPr>
          <w:ilvl w:val="0"/>
          <w:numId w:val="5"/>
        </w:numPr>
        <w:rPr>
          <w:rFonts w:hint="default"/>
          <w:lang w:val="en-US" w:eastAsia="zh-CN"/>
        </w:rPr>
      </w:pPr>
      <w:r>
        <w:rPr>
          <w:rFonts w:hint="default"/>
          <w:b/>
          <w:bCs/>
          <w:lang w:val="en-US" w:eastAsia="zh-CN"/>
        </w:rPr>
        <w:t>医药代表人数不断减少</w:t>
      </w:r>
      <w:r>
        <w:rPr>
          <w:rFonts w:hint="eastAsia"/>
          <w:lang w:val="en-US" w:eastAsia="zh-CN"/>
        </w:rPr>
        <w:t>。</w:t>
      </w:r>
      <w:r>
        <w:rPr>
          <w:rFonts w:hint="default"/>
          <w:lang w:val="en-US" w:eastAsia="zh-CN"/>
        </w:rPr>
        <w:t>据统计，我国医药代表数量约为300万，目前许多药企严进宽出</w:t>
      </w:r>
      <w:r>
        <w:rPr>
          <w:rFonts w:hint="eastAsia"/>
          <w:lang w:val="en-US" w:eastAsia="zh-CN"/>
        </w:rPr>
        <w:t>，</w:t>
      </w:r>
      <w:r>
        <w:rPr>
          <w:rFonts w:hint="default"/>
          <w:lang w:val="en-US" w:eastAsia="zh-CN"/>
        </w:rPr>
        <w:t>整合岗位，已有减少趋势呈现，参考日本医药代表人数变化趋势，中国医药代表人数仍有大幅缩减空间，或将减少80%。</w:t>
      </w:r>
    </w:p>
    <w:p w14:paraId="79B8FA0F">
      <w:pPr>
        <w:widowControl w:val="0"/>
        <w:numPr>
          <w:ilvl w:val="0"/>
          <w:numId w:val="0"/>
        </w:numPr>
        <w:jc w:val="both"/>
        <w:rPr>
          <w:rFonts w:hint="default"/>
          <w:lang w:val="en-US" w:eastAsia="zh-CN"/>
        </w:rPr>
      </w:pPr>
    </w:p>
    <w:p w14:paraId="638C0820">
      <w:pPr>
        <w:widowControl w:val="0"/>
        <w:numPr>
          <w:ilvl w:val="0"/>
          <w:numId w:val="0"/>
        </w:numPr>
        <w:jc w:val="both"/>
        <w:rPr>
          <w:rFonts w:hint="default"/>
          <w:lang w:val="en-US" w:eastAsia="zh-CN"/>
        </w:rPr>
      </w:pPr>
      <w:r>
        <w:rPr>
          <w:rFonts w:hint="eastAsia"/>
          <w:lang w:val="en-US" w:eastAsia="zh-CN"/>
        </w:rPr>
        <w:t>（2）</w:t>
      </w:r>
      <w:r>
        <w:rPr>
          <w:rFonts w:hint="default"/>
          <w:b/>
          <w:bCs/>
          <w:lang w:val="en-US" w:eastAsia="zh-CN"/>
        </w:rPr>
        <w:t>专业性不断加强</w:t>
      </w:r>
      <w:r>
        <w:rPr>
          <w:rFonts w:hint="eastAsia"/>
          <w:lang w:val="en-US" w:eastAsia="zh-CN"/>
        </w:rPr>
        <w:t>。</w:t>
      </w:r>
      <w:r>
        <w:rPr>
          <w:rFonts w:hint="default"/>
          <w:lang w:val="en-US" w:eastAsia="zh-CN"/>
        </w:rPr>
        <w:t>医药代表需要向医生介绍药品功效及使用方法，提供药品技术服务和咨询，因此后续会逐步提升对医药代表专业性的要求</w:t>
      </w:r>
      <w:r>
        <w:rPr>
          <w:rFonts w:hint="eastAsia"/>
          <w:lang w:val="en-US" w:eastAsia="zh-CN"/>
        </w:rPr>
        <w:t>。</w:t>
      </w:r>
    </w:p>
    <w:p w14:paraId="2FCBB716">
      <w:pPr>
        <w:numPr>
          <w:ilvl w:val="0"/>
          <w:numId w:val="0"/>
        </w:numPr>
        <w:rPr>
          <w:rFonts w:hint="default"/>
          <w:lang w:val="en-US" w:eastAsia="zh-CN"/>
        </w:rPr>
      </w:pPr>
    </w:p>
    <w:p w14:paraId="35AC3A0E">
      <w:pPr>
        <w:numPr>
          <w:ilvl w:val="0"/>
          <w:numId w:val="4"/>
        </w:numPr>
        <w:ind w:left="0" w:leftChars="0" w:firstLine="0" w:firstLineChars="0"/>
        <w:rPr>
          <w:rFonts w:hint="default"/>
          <w:b/>
          <w:bCs/>
          <w:lang w:val="en-US" w:eastAsia="zh-CN"/>
        </w:rPr>
      </w:pPr>
      <w:r>
        <w:rPr>
          <w:rFonts w:hint="default"/>
          <w:b/>
          <w:bCs/>
          <w:lang w:val="en-US" w:eastAsia="zh-CN"/>
        </w:rPr>
        <w:t>医疗营销数字化转</w:t>
      </w:r>
      <w:r>
        <w:rPr>
          <w:rFonts w:hint="eastAsia"/>
          <w:b/>
          <w:bCs/>
          <w:lang w:val="en-US" w:eastAsia="zh-CN"/>
        </w:rPr>
        <w:t>型</w:t>
      </w:r>
    </w:p>
    <w:p w14:paraId="2B3402EC">
      <w:pPr>
        <w:numPr>
          <w:ilvl w:val="0"/>
          <w:numId w:val="0"/>
        </w:numPr>
        <w:rPr>
          <w:rFonts w:hint="default"/>
          <w:lang w:val="en-US" w:eastAsia="zh-CN"/>
        </w:rPr>
      </w:pPr>
    </w:p>
    <w:p w14:paraId="5631B292">
      <w:pPr>
        <w:numPr>
          <w:ilvl w:val="0"/>
          <w:numId w:val="0"/>
        </w:numPr>
        <w:rPr>
          <w:rFonts w:hint="default"/>
          <w:lang w:val="en-US" w:eastAsia="zh-CN"/>
        </w:rPr>
      </w:pPr>
      <w:r>
        <w:rPr>
          <w:rFonts w:hint="default"/>
          <w:lang w:val="en-US" w:eastAsia="zh-CN"/>
        </w:rPr>
        <w:t>传统医药营销收到政策等因素的影响，效率低、成本高、合规性差的缺点逐渐显现。数字医药营销与传统营销相比，效率更高、成本更低且可溯源。带量采购、医保谈判、两票制、一票制试点、医药代表备案、医保控费和分级疗症等政策因素都对传统医药营销带来冲击，这些政策都将倒逼企业营销数字化转型。</w:t>
      </w:r>
    </w:p>
    <w:p w14:paraId="32B1EE71">
      <w:pPr>
        <w:numPr>
          <w:ilvl w:val="0"/>
          <w:numId w:val="0"/>
        </w:numPr>
      </w:pPr>
      <w:r>
        <w:drawing>
          <wp:inline distT="0" distB="0" distL="114300" distR="114300">
            <wp:extent cx="5267960" cy="2660650"/>
            <wp:effectExtent l="0" t="0" r="889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267960" cy="2660650"/>
                    </a:xfrm>
                    <a:prstGeom prst="rect">
                      <a:avLst/>
                    </a:prstGeom>
                    <a:noFill/>
                    <a:ln>
                      <a:noFill/>
                    </a:ln>
                  </pic:spPr>
                </pic:pic>
              </a:graphicData>
            </a:graphic>
          </wp:inline>
        </w:drawing>
      </w:r>
    </w:p>
    <w:p w14:paraId="12FE782E">
      <w:pPr>
        <w:numPr>
          <w:ilvl w:val="0"/>
          <w:numId w:val="0"/>
        </w:numPr>
        <w:rPr>
          <w:rFonts w:hint="default"/>
          <w:lang w:val="en-US" w:eastAsia="zh-CN"/>
        </w:rPr>
      </w:pPr>
    </w:p>
    <w:p w14:paraId="71F312B8">
      <w:pPr>
        <w:numPr>
          <w:ilvl w:val="0"/>
          <w:numId w:val="0"/>
        </w:numPr>
        <w:rPr>
          <w:rFonts w:hint="eastAsia"/>
          <w:lang w:val="en-US" w:eastAsia="zh-CN"/>
        </w:rPr>
      </w:pPr>
      <w:r>
        <w:rPr>
          <w:rFonts w:hint="default"/>
          <w:lang w:val="en-US" w:eastAsia="zh-CN"/>
        </w:rPr>
        <w:t>宏微观双助推</w:t>
      </w:r>
      <w:r>
        <w:rPr>
          <w:rFonts w:hint="eastAsia"/>
          <w:lang w:val="en-US" w:eastAsia="zh-CN"/>
        </w:rPr>
        <w:t>：</w:t>
      </w:r>
    </w:p>
    <w:p w14:paraId="5BE8E649">
      <w:pPr>
        <w:numPr>
          <w:ilvl w:val="0"/>
          <w:numId w:val="6"/>
        </w:numPr>
        <w:rPr>
          <w:rFonts w:hint="eastAsia"/>
          <w:lang w:val="en-US" w:eastAsia="zh-CN"/>
        </w:rPr>
      </w:pPr>
      <w:r>
        <w:rPr>
          <w:rFonts w:hint="eastAsia"/>
          <w:b/>
          <w:bCs/>
          <w:lang w:val="en-US" w:eastAsia="zh-CN"/>
        </w:rPr>
        <w:t>政策端：</w:t>
      </w:r>
      <w:r>
        <w:rPr>
          <w:rFonts w:hint="eastAsia"/>
          <w:lang w:val="en-US" w:eastAsia="zh-CN"/>
        </w:rPr>
        <w:t>政策降低药企毛利率，反腐力度不断加大极大压缩了以往国内医药企业的获利空间，促使药企积极开展医药营销数字化转型。</w:t>
      </w:r>
    </w:p>
    <w:p w14:paraId="00382C03">
      <w:pPr>
        <w:numPr>
          <w:ilvl w:val="0"/>
          <w:numId w:val="0"/>
        </w:numPr>
        <w:rPr>
          <w:rFonts w:hint="eastAsia"/>
          <w:lang w:val="en-US" w:eastAsia="zh-CN"/>
        </w:rPr>
      </w:pPr>
    </w:p>
    <w:p w14:paraId="3A766A53">
      <w:pPr>
        <w:numPr>
          <w:ilvl w:val="0"/>
          <w:numId w:val="6"/>
        </w:numPr>
        <w:rPr>
          <w:rFonts w:hint="default"/>
          <w:lang w:val="en-US" w:eastAsia="zh-CN"/>
        </w:rPr>
      </w:pPr>
      <w:r>
        <w:rPr>
          <w:rFonts w:hint="default"/>
          <w:b/>
          <w:bCs/>
          <w:lang w:val="en-US" w:eastAsia="zh-CN"/>
        </w:rPr>
        <w:t>市场端：</w:t>
      </w:r>
      <w:r>
        <w:rPr>
          <w:rFonts w:hint="default"/>
          <w:lang w:val="en-US" w:eastAsia="zh-CN"/>
        </w:rPr>
        <w:t>随着移动互联网的不断发展，医生对于创新的数字化营销工具接受度与满意度逐渐提高，已经养成了线上获取信息的习惯。</w:t>
      </w:r>
    </w:p>
    <w:p w14:paraId="5DB04DFE">
      <w:pPr>
        <w:numPr>
          <w:ilvl w:val="0"/>
          <w:numId w:val="0"/>
        </w:numPr>
        <w:rPr>
          <w:rFonts w:hint="default"/>
          <w:lang w:val="en-US" w:eastAsia="zh-CN"/>
        </w:rPr>
      </w:pPr>
    </w:p>
    <w:p w14:paraId="00966CB6">
      <w:pPr>
        <w:numPr>
          <w:ilvl w:val="0"/>
          <w:numId w:val="4"/>
        </w:numPr>
        <w:ind w:left="0" w:leftChars="0" w:firstLine="0" w:firstLineChars="0"/>
        <w:rPr>
          <w:rFonts w:hint="default"/>
          <w:b/>
          <w:bCs/>
          <w:lang w:val="en-US" w:eastAsia="zh-CN"/>
        </w:rPr>
      </w:pPr>
      <w:r>
        <w:rPr>
          <w:rFonts w:hint="default"/>
          <w:b/>
          <w:bCs/>
          <w:lang w:val="en-US" w:eastAsia="zh-CN"/>
        </w:rPr>
        <w:t>数字医药营销行业现状与趋势</w:t>
      </w:r>
    </w:p>
    <w:p w14:paraId="35BEC61E">
      <w:pPr>
        <w:numPr>
          <w:ilvl w:val="0"/>
          <w:numId w:val="0"/>
        </w:numPr>
        <w:ind w:leftChars="0"/>
        <w:rPr>
          <w:rFonts w:hint="default"/>
          <w:lang w:val="en-US" w:eastAsia="zh-CN"/>
        </w:rPr>
      </w:pPr>
    </w:p>
    <w:p w14:paraId="41F0A3D5">
      <w:pPr>
        <w:numPr>
          <w:ilvl w:val="0"/>
          <w:numId w:val="0"/>
        </w:numPr>
        <w:ind w:leftChars="0"/>
        <w:rPr>
          <w:rFonts w:hint="default"/>
          <w:lang w:val="en-US" w:eastAsia="zh-CN"/>
        </w:rPr>
      </w:pPr>
      <w:r>
        <w:rPr>
          <w:rFonts w:hint="default"/>
          <w:lang w:val="en-US" w:eastAsia="zh-CN"/>
        </w:rPr>
        <w:t>根据药企不同的数字化营销服务需求，按提供的服务内容与商业模式的差别，可分为技</w:t>
      </w:r>
    </w:p>
    <w:p w14:paraId="1C8B4FC6">
      <w:pPr>
        <w:numPr>
          <w:ilvl w:val="0"/>
          <w:numId w:val="0"/>
        </w:numPr>
        <w:ind w:leftChars="0"/>
        <w:rPr>
          <w:rFonts w:hint="default"/>
          <w:lang w:val="en-US" w:eastAsia="zh-CN"/>
        </w:rPr>
      </w:pPr>
      <w:r>
        <w:rPr>
          <w:rFonts w:hint="default"/>
          <w:lang w:val="en-US" w:eastAsia="zh-CN"/>
        </w:rPr>
        <w:t>术服务型、平台服务型和零售终端型三大类营销服务商，三类商业模式有明确的功能定</w:t>
      </w:r>
    </w:p>
    <w:p w14:paraId="0B3C8C3D">
      <w:pPr>
        <w:numPr>
          <w:ilvl w:val="0"/>
          <w:numId w:val="0"/>
        </w:numPr>
        <w:ind w:leftChars="0"/>
        <w:rPr>
          <w:rFonts w:hint="default"/>
          <w:lang w:val="en-US" w:eastAsia="zh-CN"/>
        </w:rPr>
      </w:pPr>
      <w:r>
        <w:rPr>
          <w:rFonts w:hint="default"/>
          <w:lang w:val="en-US" w:eastAsia="zh-CN"/>
        </w:rPr>
        <w:t>位。</w:t>
      </w:r>
    </w:p>
    <w:p w14:paraId="2508CA8B">
      <w:pPr>
        <w:numPr>
          <w:ilvl w:val="0"/>
          <w:numId w:val="0"/>
        </w:numPr>
        <w:ind w:leftChars="0"/>
        <w:rPr>
          <w:rFonts w:hint="default"/>
          <w:lang w:val="en-US" w:eastAsia="zh-CN"/>
        </w:rPr>
      </w:pPr>
      <w:r>
        <w:rPr>
          <w:rFonts w:hint="default"/>
          <w:lang w:val="en-US" w:eastAsia="zh-CN"/>
        </w:rPr>
        <w:t xml:space="preserve">• </w:t>
      </w:r>
      <w:r>
        <w:rPr>
          <w:rFonts w:hint="default"/>
          <w:b/>
          <w:bCs/>
          <w:lang w:val="en-US" w:eastAsia="zh-CN"/>
        </w:rPr>
        <w:t>技术服务型</w:t>
      </w:r>
      <w:r>
        <w:rPr>
          <w:rFonts w:hint="default"/>
          <w:lang w:val="en-US" w:eastAsia="zh-CN"/>
        </w:rPr>
        <w:t>：技术服务商聚焦于技术赋能，一般是基于CRM、SaaS技术工具打造的内</w:t>
      </w:r>
    </w:p>
    <w:p w14:paraId="0C66836C">
      <w:pPr>
        <w:numPr>
          <w:ilvl w:val="0"/>
          <w:numId w:val="0"/>
        </w:numPr>
        <w:ind w:leftChars="0"/>
        <w:rPr>
          <w:rFonts w:hint="default"/>
          <w:lang w:val="en-US" w:eastAsia="zh-CN"/>
        </w:rPr>
      </w:pPr>
      <w:r>
        <w:rPr>
          <w:rFonts w:hint="default"/>
          <w:lang w:val="en-US" w:eastAsia="zh-CN"/>
        </w:rPr>
        <w:t>部管理系统和私域流量云平台</w:t>
      </w:r>
      <w:r>
        <w:rPr>
          <w:rFonts w:hint="eastAsia"/>
          <w:lang w:val="en-US" w:eastAsia="zh-CN"/>
        </w:rPr>
        <w:t>。</w:t>
      </w:r>
    </w:p>
    <w:p w14:paraId="1C1174D0">
      <w:pPr>
        <w:numPr>
          <w:ilvl w:val="0"/>
          <w:numId w:val="0"/>
        </w:numPr>
        <w:ind w:leftChars="0"/>
        <w:rPr>
          <w:rFonts w:hint="default"/>
          <w:lang w:val="en-US" w:eastAsia="zh-CN"/>
        </w:rPr>
      </w:pPr>
      <w:r>
        <w:rPr>
          <w:rFonts w:hint="default"/>
          <w:lang w:val="en-US" w:eastAsia="zh-CN"/>
        </w:rPr>
        <w:t xml:space="preserve">• </w:t>
      </w:r>
      <w:r>
        <w:rPr>
          <w:rFonts w:hint="default"/>
          <w:b/>
          <w:bCs/>
          <w:lang w:val="en-US" w:eastAsia="zh-CN"/>
        </w:rPr>
        <w:t>平台服务型</w:t>
      </w:r>
      <w:r>
        <w:rPr>
          <w:rFonts w:hint="default"/>
          <w:lang w:val="en-US" w:eastAsia="zh-CN"/>
        </w:rPr>
        <w:t>：主要包括医生助手平台、挂号问诊平台、健康管理平台、罕见病交流平</w:t>
      </w:r>
    </w:p>
    <w:p w14:paraId="4D827BD6">
      <w:pPr>
        <w:numPr>
          <w:ilvl w:val="0"/>
          <w:numId w:val="0"/>
        </w:numPr>
        <w:ind w:leftChars="0"/>
        <w:rPr>
          <w:rFonts w:hint="default"/>
          <w:lang w:val="en-US" w:eastAsia="zh-CN"/>
        </w:rPr>
      </w:pPr>
      <w:r>
        <w:rPr>
          <w:rFonts w:hint="default"/>
          <w:lang w:val="en-US" w:eastAsia="zh-CN"/>
        </w:rPr>
        <w:t>台及中医医疗知识平台等医生平台</w:t>
      </w:r>
      <w:r>
        <w:rPr>
          <w:rFonts w:hint="eastAsia"/>
          <w:lang w:val="en-US" w:eastAsia="zh-CN"/>
        </w:rPr>
        <w:t>。</w:t>
      </w:r>
    </w:p>
    <w:p w14:paraId="3AAE8ECF">
      <w:pPr>
        <w:numPr>
          <w:ilvl w:val="0"/>
          <w:numId w:val="0"/>
        </w:numPr>
        <w:ind w:leftChars="0"/>
        <w:rPr>
          <w:rFonts w:hint="eastAsia"/>
          <w:lang w:val="en-US" w:eastAsia="zh-CN"/>
        </w:rPr>
      </w:pPr>
      <w:r>
        <w:rPr>
          <w:rFonts w:hint="default"/>
          <w:lang w:val="en-US" w:eastAsia="zh-CN"/>
        </w:rPr>
        <w:t xml:space="preserve">• </w:t>
      </w:r>
      <w:r>
        <w:rPr>
          <w:rFonts w:hint="default"/>
          <w:b/>
          <w:bCs/>
          <w:lang w:val="en-US" w:eastAsia="zh-CN"/>
        </w:rPr>
        <w:t>零售终端型</w:t>
      </w:r>
      <w:r>
        <w:rPr>
          <w:rFonts w:hint="default"/>
          <w:lang w:val="en-US" w:eastAsia="zh-CN"/>
        </w:rPr>
        <w:t>：主要是分为零售药店和医药电商，最常见的模式为医药电商的B2C模式</w:t>
      </w:r>
      <w:r>
        <w:rPr>
          <w:rFonts w:hint="eastAsia"/>
          <w:lang w:val="en-US" w:eastAsia="zh-CN"/>
        </w:rPr>
        <w:t>。</w:t>
      </w:r>
    </w:p>
    <w:p w14:paraId="4AD58D1A">
      <w:pPr>
        <w:numPr>
          <w:ilvl w:val="0"/>
          <w:numId w:val="0"/>
        </w:numPr>
        <w:ind w:leftChars="0"/>
        <w:jc w:val="center"/>
      </w:pPr>
      <w:r>
        <w:drawing>
          <wp:inline distT="0" distB="0" distL="114300" distR="114300">
            <wp:extent cx="3693795" cy="2458720"/>
            <wp:effectExtent l="0" t="0" r="1905" b="177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3693795" cy="2458720"/>
                    </a:xfrm>
                    <a:prstGeom prst="rect">
                      <a:avLst/>
                    </a:prstGeom>
                    <a:noFill/>
                    <a:ln>
                      <a:noFill/>
                    </a:ln>
                  </pic:spPr>
                </pic:pic>
              </a:graphicData>
            </a:graphic>
          </wp:inline>
        </w:drawing>
      </w:r>
    </w:p>
    <w:p w14:paraId="4CB1E879">
      <w:pPr>
        <w:numPr>
          <w:ilvl w:val="0"/>
          <w:numId w:val="0"/>
        </w:numPr>
        <w:ind w:leftChars="0"/>
        <w:jc w:val="center"/>
        <w:rPr>
          <w:rFonts w:hint="eastAsia"/>
          <w:lang w:val="en-US" w:eastAsia="zh-CN"/>
        </w:rPr>
      </w:pPr>
    </w:p>
    <w:p w14:paraId="552AAAB4">
      <w:pPr>
        <w:numPr>
          <w:ilvl w:val="0"/>
          <w:numId w:val="0"/>
        </w:numPr>
        <w:ind w:leftChars="0"/>
        <w:rPr>
          <w:rFonts w:hint="default"/>
          <w:b w:val="0"/>
          <w:bCs w:val="0"/>
          <w:lang w:val="en-US" w:eastAsia="zh-CN"/>
        </w:rPr>
      </w:pPr>
      <w:r>
        <w:rPr>
          <w:rFonts w:hint="eastAsia"/>
          <w:lang w:val="en-US" w:eastAsia="zh-CN"/>
        </w:rPr>
        <w:t>近年来，我国数字医药营销市场规模快速增长，</w:t>
      </w:r>
      <w:r>
        <w:rPr>
          <w:rFonts w:hint="default"/>
          <w:b w:val="0"/>
          <w:bCs w:val="0"/>
          <w:lang w:val="en-US" w:eastAsia="zh-CN"/>
        </w:rPr>
        <w:t>行业成长趋势向好</w:t>
      </w:r>
      <w:r>
        <w:rPr>
          <w:rFonts w:hint="eastAsia"/>
          <w:b w:val="0"/>
          <w:bCs w:val="0"/>
          <w:lang w:val="en-US" w:eastAsia="zh-CN"/>
        </w:rPr>
        <w:t>。</w:t>
      </w:r>
      <w:r>
        <w:rPr>
          <w:rFonts w:hint="default"/>
          <w:b w:val="0"/>
          <w:bCs w:val="0"/>
          <w:lang w:val="en-US" w:eastAsia="zh-CN"/>
        </w:rPr>
        <w:t>我国医药数字化营销市场由2016年的人民币15亿元增长至2022年的人民币40.1亿元。医药数字化营销在对整个医疗营销市场的渗透率呈现不断上升的趋势，2021年我国数字医疗营销渗透率约为3.7%，较2016年增加3.4个百分点。</w:t>
      </w:r>
    </w:p>
    <w:p w14:paraId="446482E2">
      <w:pPr>
        <w:numPr>
          <w:ilvl w:val="0"/>
          <w:numId w:val="0"/>
        </w:numPr>
        <w:ind w:leftChars="0"/>
        <w:rPr>
          <w:rFonts w:hint="default"/>
          <w:b w:val="0"/>
          <w:bCs w:val="0"/>
          <w:lang w:val="en-US" w:eastAsia="zh-CN"/>
        </w:rPr>
      </w:pPr>
    </w:p>
    <w:p w14:paraId="4AF641C0">
      <w:pPr>
        <w:numPr>
          <w:ilvl w:val="0"/>
          <w:numId w:val="0"/>
        </w:numPr>
        <w:ind w:leftChars="0"/>
        <w:rPr>
          <w:rFonts w:hint="default"/>
          <w:b/>
          <w:bCs/>
          <w:lang w:val="en-US" w:eastAsia="zh-CN"/>
        </w:rPr>
      </w:pPr>
      <w:r>
        <w:rPr>
          <w:rFonts w:hint="eastAsia"/>
          <w:b/>
          <w:bCs/>
          <w:lang w:val="en-US" w:eastAsia="zh-CN"/>
        </w:rPr>
        <w:t>结语：</w:t>
      </w:r>
    </w:p>
    <w:p w14:paraId="6C594672">
      <w:pPr>
        <w:numPr>
          <w:ilvl w:val="0"/>
          <w:numId w:val="0"/>
        </w:numPr>
        <w:ind w:leftChars="0"/>
        <w:rPr>
          <w:rFonts w:hint="default"/>
          <w:b w:val="0"/>
          <w:bCs w:val="0"/>
          <w:lang w:val="en-US" w:eastAsia="zh-CN"/>
        </w:rPr>
      </w:pPr>
      <w:r>
        <w:rPr>
          <w:rFonts w:hint="default"/>
          <w:b w:val="0"/>
          <w:bCs w:val="0"/>
          <w:lang w:val="en-US" w:eastAsia="zh-CN"/>
        </w:rPr>
        <w:t>医药行业整风运动通过深化体制改革，强化政策监管，不仅净化了医疗环境，还促进了企业合规经营与创新发展，推动了医疗营销的数字化转型，为构建更加健康、公平、高效的医疗体系奠定了坚实基础。未来，随着整风政策的深入实施与法律法规的完善，</w:t>
      </w:r>
      <w:r>
        <w:rPr>
          <w:rFonts w:hint="eastAsia"/>
          <w:b w:val="0"/>
          <w:bCs w:val="0"/>
        </w:rPr>
        <w:t>医药行业将迎来更加健康可持续的发展环境。</w:t>
      </w:r>
    </w:p>
    <w:p w14:paraId="76130059">
      <w:pPr>
        <w:numPr>
          <w:ilvl w:val="0"/>
          <w:numId w:val="0"/>
        </w:numPr>
        <w:ind w:leftChars="0"/>
        <w:rPr>
          <w:rFonts w:hint="default"/>
          <w:b w:val="0"/>
          <w:bCs w:val="0"/>
          <w:lang w:val="en-US" w:eastAsia="zh-CN"/>
        </w:rPr>
      </w:pPr>
    </w:p>
    <w:p w14:paraId="7D5C5E36">
      <w:pPr>
        <w:numPr>
          <w:ilvl w:val="0"/>
          <w:numId w:val="0"/>
        </w:numPr>
        <w:ind w:leftChars="0"/>
        <w:rPr>
          <w:rFonts w:hint="default"/>
          <w:b w:val="0"/>
          <w:bCs w:val="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29960D"/>
    <w:multiLevelType w:val="singleLevel"/>
    <w:tmpl w:val="D729960D"/>
    <w:lvl w:ilvl="0" w:tentative="0">
      <w:start w:val="1"/>
      <w:numFmt w:val="decimal"/>
      <w:suff w:val="space"/>
      <w:lvlText w:val="%1."/>
      <w:lvlJc w:val="left"/>
    </w:lvl>
  </w:abstractNum>
  <w:abstractNum w:abstractNumId="1">
    <w:nsid w:val="0097776E"/>
    <w:multiLevelType w:val="singleLevel"/>
    <w:tmpl w:val="0097776E"/>
    <w:lvl w:ilvl="0" w:tentative="0">
      <w:start w:val="1"/>
      <w:numFmt w:val="decimal"/>
      <w:suff w:val="nothing"/>
      <w:lvlText w:val="（%1）"/>
      <w:lvlJc w:val="left"/>
    </w:lvl>
  </w:abstractNum>
  <w:abstractNum w:abstractNumId="2">
    <w:nsid w:val="0F95358C"/>
    <w:multiLevelType w:val="singleLevel"/>
    <w:tmpl w:val="0F95358C"/>
    <w:lvl w:ilvl="0" w:tentative="0">
      <w:start w:val="1"/>
      <w:numFmt w:val="decimal"/>
      <w:suff w:val="nothing"/>
      <w:lvlText w:val="（%1）"/>
      <w:lvlJc w:val="left"/>
    </w:lvl>
  </w:abstractNum>
  <w:abstractNum w:abstractNumId="3">
    <w:nsid w:val="163AF1BE"/>
    <w:multiLevelType w:val="singleLevel"/>
    <w:tmpl w:val="163AF1BE"/>
    <w:lvl w:ilvl="0" w:tentative="0">
      <w:start w:val="2"/>
      <w:numFmt w:val="decimal"/>
      <w:suff w:val="space"/>
      <w:lvlText w:val="%1."/>
      <w:lvlJc w:val="left"/>
    </w:lvl>
  </w:abstractNum>
  <w:abstractNum w:abstractNumId="4">
    <w:nsid w:val="4904BE54"/>
    <w:multiLevelType w:val="singleLevel"/>
    <w:tmpl w:val="4904BE54"/>
    <w:lvl w:ilvl="0" w:tentative="0">
      <w:start w:val="1"/>
      <w:numFmt w:val="chineseCounting"/>
      <w:suff w:val="nothing"/>
      <w:lvlText w:val="%1、"/>
      <w:lvlJc w:val="left"/>
      <w:rPr>
        <w:rFonts w:hint="eastAsia"/>
      </w:rPr>
    </w:lvl>
  </w:abstractNum>
  <w:abstractNum w:abstractNumId="5">
    <w:nsid w:val="6DE5A261"/>
    <w:multiLevelType w:val="singleLevel"/>
    <w:tmpl w:val="6DE5A261"/>
    <w:lvl w:ilvl="0" w:tentative="0">
      <w:start w:val="1"/>
      <w:numFmt w:val="decimal"/>
      <w:suff w:val="space"/>
      <w:lvlText w:val="%1."/>
      <w:lvlJc w:val="left"/>
    </w:lvl>
  </w:abstractNum>
  <w:num w:numId="1">
    <w:abstractNumId w:val="4"/>
  </w:num>
  <w:num w:numId="2">
    <w:abstractNumId w:val="5"/>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lMTUwYzE0YTg1ZDE5M2MxYzVmZGQ1MjlkZTY2OGEifQ=="/>
  </w:docVars>
  <w:rsids>
    <w:rsidRoot w:val="00A27621"/>
    <w:rsid w:val="00A27621"/>
    <w:rsid w:val="12D63397"/>
    <w:rsid w:val="34746344"/>
    <w:rsid w:val="47DC1517"/>
    <w:rsid w:val="4BBB0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3680</Words>
  <Characters>3802</Characters>
  <Lines>0</Lines>
  <Paragraphs>0</Paragraphs>
  <TotalTime>55</TotalTime>
  <ScaleCrop>false</ScaleCrop>
  <LinksUpToDate>false</LinksUpToDate>
  <CharactersWithSpaces>3819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2024-07-22T06:59:00Z</dcterms:created>
  <dc:creator>。</dc:creator>
  <cp:lastModifiedBy>拾二年</cp:lastModifiedBy>
  <dcterms:modified xsi:type="dcterms:W3CDTF">2025-06-13T09:09:43Z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5424E521BC6C4603A5F89634EA01CEDC_11</vt:lpwstr>
  </property>
  <property fmtid="{D5CDD505-2E9C-101B-9397-08002B2CF9AE}" pid="4" name="KSOTemplateDocerSaveRecord">
    <vt:lpwstr>eyJoZGlkIjoiOTIyMzBjZDQ3M2UxYWE5NjJkNzRmNWZlYWE0MGY1NjQiLCJ1c2VySWQiOiIyNjM2NTMxNDYifQ==</vt:lpwstr>
  </property>
</Properties>
</file>