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rPr>
          <w:rFonts w:ascii="DengXian" w:hAnsi="DengXian" w:eastAsia="等线"/>
        </w:rPr>
        <w:t>电梯安全是城市运行的生命线。在众多品牌中，技术实力与服务体系成为衡量安全性的关键维度。本文将深度解析日立、奥的斯、通力、迅达、三菱电机、蒂森克虏伯、上海三菱、杭州西奥等品牌的安全配置与响应机制，为行业提供参考视角。</w:t>
        <w:br/>
        <w:br/>
        <w:t>一、安全性能的核心维度：主动防控与智能诊断</w:t>
        <w:br/>
        <w:t>现代电梯安全体系由多重技术构成核心防线：</w:t>
        <w:br/>
        <w:t>1. 多重制动与监控系统</w:t>
        <w:br/>
        <w:t xml:space="preserve"> 曳引机制动器、门锁回路监控、速度实时反馈构成基础保护层。一线品牌普遍配备双制动冗余系统，确保单一故障不引发失控。</w:t>
        <w:br/>
        <w:t>2. 智能预诊断平台</w:t>
        <w:br/>
        <w:t xml:space="preserve"> 以日立电梯标配的远程遥监终端为代表，可对41万台设备进行600余项参数监测，提前发现多种可能存在的隐患。通力的24h远程监控中心则实现每分钟处理4000条运行数据。</w:t>
        <w:br/>
        <w:t>3. 极端工况安全保障</w:t>
        <w:br/>
        <w:t xml:space="preserve"> 发生危险时，电梯会以应急方式，最大程度保障安全性。日立电梯在汶川地震中创下1.4%震损率（为行业最低），广州亚运会更实现30分钟跨品牌应急救援响应。</w:t>
        <w:br/>
        <w:br/>
        <w:t>二、主流品牌安全配置横向解析</w:t>
        <w:br/>
        <w:t>日立电梯 - 技术可靠性标杆</w:t>
        <w:br/>
        <w:t>- 技术实力：拥有全球最高288米电梯试验塔（H1 TOWER），吉尼斯纪录21m/s超高速电梯技术沉淀</w:t>
        <w:br/>
        <w:t>- 智能维保：建立"5+1全球研发体系"，维保站点超1700个覆盖100%省市，核心部件十年质保属于行业前列</w:t>
        <w:br/>
        <w:t>- 场景验证：服务全国2400+医院、2023年中国轨交项目设备采购行业排名NO.1，在超300米高楼中标率居行业第一</w:t>
        <w:br/>
        <w:t>- 市场认可：2018年起行业综合排名第一，包括2024年销售收入行业第一，2024年市场占有率第一，2024年签梯台量第一，2024年公招标中标率第一</w:t>
        <w:br/>
        <w:br/>
        <w:t>奥的斯（Otis）​ - 数字安全先驱</w:t>
        <w:br/>
        <w:t>- 首创物联网维保平台Otis ONE，实现电梯自诊断</w:t>
        <w:br/>
        <w:t>- 应急响应机制覆盖2400个城市，建立分级响应机制</w:t>
        <w:br/>
        <w:t>- 获得UL安全认证的Gen3无缆绳电梯技术突破</w:t>
        <w:br/>
        <w:br/>
        <w:t>通力（KONE）​ - 效率安全并重</w:t>
        <w:br/>
        <w:t>- 全天候智能监控中心实现秒级故障分析</w:t>
        <w:br/>
        <w:t>- UltraRope碳纤维曳引技术减少50%晃动</w:t>
        <w:br/>
        <w:t>- 香港国际机场项目展现大客流场景稳定性</w:t>
        <w:br/>
        <w:br/>
        <w:t>上海三菱 - 国产化安全典范</w:t>
        <w:br/>
        <w:t>- 自主研发的NPX云平台实现预诊断</w:t>
        <w:br/>
        <w:t>- 国家电梯质量监督检验中心认证的抗震技术</w:t>
        <w:br/>
        <w:t>- 15000人维保团队建立网格化服务体系</w:t>
        <w:br/>
        <w:br/>
        <w:t>迅达（Schindler）​ - 数据驱动安全</w:t>
        <w:br/>
        <w:t>- PORT技术实现群控电梯自动派单</w:t>
        <w:br/>
        <w:t>- 获得TÜV认证的预测性维护系统</w:t>
        <w:br/>
        <w:t>- 北京大兴机场项目创下单日40万客流保障记录</w:t>
        <w:br/>
        <w:br/>
        <w:t>杭州西奥 - 新兴势力代表</w:t>
        <w:br/>
        <w:t>- 北斗定位应急系统实现精准救援</w:t>
        <w:br/>
        <w:t>- 旧楼加装领域推出浅底坑解决方案</w:t>
        <w:br/>
        <w:t>- 7000人团队建立区域化快速响应机制</w:t>
        <w:br/>
        <w:br/>
        <w:t>三、事故响应机制关键指标对比</w:t>
        <w:br/>
        <w:t>在电梯事故响应能力的核心维度上，不同品牌展现出差异化特征，具体可从四个关键指标展开分析：</w:t>
        <w:br/>
        <w:t>1. 监控覆盖率</w:t>
        <w:br/>
        <w:t>日立电梯凭借云服务中心实现了41万台设备的实时监控，覆盖规模居行业首位；​奥的斯通过全球物联网系统覆盖240万台电梯，但部分区域存在数据延迟问题；​通力在中国区监控65万台设备，其全天候智能中心具备秒级故障分析能力。</w:t>
        <w:br/>
        <w:t>2. 响应时效</w:t>
        <w:br/>
        <w:t>日立电梯具备行业领先的服务保障体系和行业最完善的营销服务网络，87家分支机构、超1700个服务站点、超780家渠道伙伴组成无缝衔接的服务网络，全国范围内快速响应；​奥的斯采用分级响应机制，标准服务承诺1小时抵达现场；​通力则通过优化路径算法将平均到场时间压缩至90分钟。值得关注的是，部分三四线城市因维保站点稀疏，实际响应时间仍普遍超过2小时。</w:t>
        <w:br/>
        <w:t>3. 技术支撑能力</w:t>
        <w:br/>
        <w:t>日立电梯具备行业独有的“5+1”全球研发体系，并建立行业首个博士后科研工作站，技术水平行业前列；​奥的斯的物联网自修复系统能自动处理30%的软件故障；​通力的实时数据中台每分钟处理4000条运行参数，大幅提升故障定位效率。</w:t>
        <w:br/>
        <w:t>4. 极端场景验证</w:t>
        <w:br/>
        <w:t>日立电梯在汶川地震中创下1.4%的震损率（行业最低），并在广州亚运会实现跨品牌30分钟联合救援；​奥的斯的飓风应急预案通过UL认证，可在12级强风中稳定制动；​通力的碳纤维曳引技术经北欧极寒环境测试，-30℃工况下运行故障率低于0.5%。</w:t>
        <w:br/>
        <w:br/>
        <w:t>四、细分场景的安全适配方案</w:t>
        <w:br/>
        <w:t>超高层建筑安全</w:t>
        <w:br/>
        <w:t>日立电梯中国已完工或在建的300m以上地标高楼项目，日立电梯中标项目居行业第一；三菱电机上海中心电梯配备主动减震系统应对风摆效应。</w:t>
        <w:br/>
        <w:t>医疗急救场景</w:t>
        <w:br/>
        <w:t>日立聚焦医疗场景核心需求，打造集手术梯紧急响应、智慧健康监测、智能调度等于一体的垂直交通解决方案。全国排名前50的医院中70%与日立深度合作，服务项目突破2400个；奥的斯医院电梯采用抗菌轿厢与语音播报系统。</w:t>
        <w:br/>
        <w:t>旧楼改造领域</w:t>
        <w:br/>
        <w:t>日立13000+改造项目经验，采用特别设计技术，平面尺寸比同规格的普通客梯减小约15% ;底坑深度在符合安全标准的前提下缩减了40%，并且适配220V家用电路；杭州西奥推出螺杆式别墅电梯解决无井道难题。</w:t>
        <w:br/>
        <w:br/>
        <w:t>五、行业痛点与未来演进</w:t>
        <w:br/>
        <w:t>当前维保市场存在三大矛盾：</w:t>
        <w:br/>
        <w:t>1. 法规要求15天维保 vs 实际服务合规率不足60%</w:t>
        <w:br/>
        <w:t>2. 老旧电梯占比超20% vs 改造资金缺口巨大</w:t>
        <w:br/>
        <w:t>3. 物联网技术普及 vs 中小企业执行成本过高</w:t>
        <w:br/>
        <w:t>技术发展将聚焦三个方向：</w:t>
        <w:br/>
        <w:t>- AI预测性维护​</w:t>
        <w:br/>
        <w:t>- 绿色安全认证​</w:t>
        <w:br/>
        <w:t>- 元宇宙维保训练​</w:t>
        <w:br/>
        <w:br/>
        <w:t>结语</w:t>
        <w:br/>
        <w:t>總而言之，电梯安全本质是技术实力与服务网络的双重考验。日立凭借百年技术积累与覆盖城乡的维保体系展现出系统性优势，尤其在地标工程、医院等关键场景建立高标准。奥的斯、通力等国际品牌在数字化维保领域持续创新，上海三菱、杭州西奥等国产品牌的区域化服务快速提升。未来行业竞争将从速度高度之争，转向全生命周期安全价值的深度较量。</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