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6F95" w:rsidRPr="00686F95" w:rsidRDefault="00686F95" w:rsidP="00686F95">
      <w:pPr>
        <w:widowControl/>
        <w:pBdr>
          <w:bottom w:val="single" w:sz="12" w:space="0" w:color="024D91"/>
        </w:pBdr>
        <w:spacing w:before="100" w:beforeAutospacing="1" w:after="100" w:afterAutospacing="1" w:line="626" w:lineRule="atLeast"/>
        <w:jc w:val="center"/>
        <w:outlineLvl w:val="2"/>
        <w:rPr>
          <w:rFonts w:ascii="宋体" w:eastAsia="宋体" w:hAnsi="宋体" w:cs="宋体"/>
          <w:b/>
          <w:bCs/>
          <w:color w:val="024D91"/>
          <w:kern w:val="0"/>
          <w:sz w:val="24"/>
          <w:szCs w:val="24"/>
        </w:rPr>
      </w:pPr>
      <w:r w:rsidRPr="00686F95">
        <w:rPr>
          <w:rFonts w:ascii="宋体" w:eastAsia="宋体" w:hAnsi="宋体" w:cs="宋体" w:hint="eastAsia"/>
          <w:b/>
          <w:bCs/>
          <w:color w:val="024D91"/>
          <w:kern w:val="0"/>
          <w:sz w:val="24"/>
          <w:szCs w:val="24"/>
        </w:rPr>
        <w:t>中国信息化学品行业发展状况及销售渠道分析报告2024-2030年</w:t>
      </w:r>
    </w:p>
    <w:p w:rsidR="00686F95" w:rsidRPr="00686F95" w:rsidRDefault="00686F95" w:rsidP="00686F95">
      <w:pPr>
        <w:widowControl/>
        <w:spacing w:line="376" w:lineRule="atLeast"/>
        <w:jc w:val="center"/>
        <w:rPr>
          <w:rFonts w:ascii="宋体" w:eastAsia="宋体" w:hAnsi="宋体" w:cs="宋体" w:hint="eastAsia"/>
          <w:kern w:val="0"/>
          <w:sz w:val="16"/>
          <w:szCs w:val="16"/>
        </w:rPr>
      </w:pPr>
      <w:r w:rsidRPr="00686F95">
        <w:rPr>
          <w:rFonts w:ascii="宋体" w:eastAsia="宋体" w:hAnsi="宋体" w:cs="宋体" w:hint="eastAsia"/>
          <w:b/>
          <w:bCs/>
          <w:color w:val="000000"/>
          <w:kern w:val="0"/>
          <w:sz w:val="18"/>
          <w:szCs w:val="18"/>
        </w:rPr>
        <w:t>报告编号(No):426677</w:t>
      </w:r>
      <w:hyperlink r:id="rId4" w:history="1">
        <w:r w:rsidRPr="00686F95">
          <w:rPr>
            <w:rFonts w:ascii="宋体" w:eastAsia="宋体" w:hAnsi="宋体" w:cs="宋体" w:hint="eastAsia"/>
            <w:color w:val="000000"/>
            <w:kern w:val="0"/>
            <w:sz w:val="18"/>
            <w:szCs w:val="18"/>
          </w:rPr>
          <w:t xml:space="preserve">中研智业研究网 </w:t>
        </w:r>
      </w:hyperlink>
      <w:r w:rsidRPr="00686F95">
        <w:rPr>
          <w:rFonts w:ascii="宋体" w:eastAsia="宋体" w:hAnsi="宋体" w:cs="宋体" w:hint="eastAsia"/>
          <w:kern w:val="0"/>
          <w:sz w:val="16"/>
          <w:szCs w:val="16"/>
        </w:rPr>
        <w:t xml:space="preserve"> </w:t>
      </w:r>
    </w:p>
    <w:p w:rsidR="00686F95" w:rsidRPr="00686F95" w:rsidRDefault="00686F95" w:rsidP="00686F95">
      <w:pPr>
        <w:widowControl/>
        <w:spacing w:line="438" w:lineRule="atLeast"/>
        <w:jc w:val="left"/>
        <w:rPr>
          <w:rFonts w:ascii="宋体" w:eastAsia="宋体" w:hAnsi="宋体" w:cs="宋体" w:hint="eastAsia"/>
          <w:b/>
          <w:bCs/>
          <w:color w:val="FF0000"/>
          <w:kern w:val="0"/>
          <w:sz w:val="19"/>
          <w:szCs w:val="19"/>
        </w:rPr>
      </w:pPr>
      <w:r w:rsidRPr="00686F95">
        <w:rPr>
          <w:rFonts w:ascii="宋体" w:eastAsia="宋体" w:hAnsi="宋体" w:cs="宋体" w:hint="eastAsia"/>
          <w:b/>
          <w:bCs/>
          <w:color w:val="FF0000"/>
          <w:kern w:val="0"/>
          <w:sz w:val="19"/>
          <w:szCs w:val="19"/>
        </w:rPr>
        <w:t>【报告目录】</w:t>
      </w:r>
    </w:p>
    <w:p w:rsidR="00686F95" w:rsidRPr="00686F95" w:rsidRDefault="00686F95" w:rsidP="00686F95">
      <w:pPr>
        <w:widowControl/>
        <w:spacing w:before="100" w:beforeAutospacing="1" w:after="100" w:afterAutospacing="1" w:line="313" w:lineRule="atLeast"/>
        <w:jc w:val="left"/>
        <w:rPr>
          <w:rFonts w:ascii="宋体" w:eastAsia="宋体" w:hAnsi="宋体" w:cs="宋体" w:hint="eastAsia"/>
          <w:kern w:val="0"/>
          <w:sz w:val="16"/>
          <w:szCs w:val="16"/>
        </w:rPr>
      </w:pPr>
      <w:r w:rsidRPr="00686F95">
        <w:rPr>
          <w:rFonts w:ascii="宋体" w:eastAsia="宋体" w:hAnsi="宋体" w:cs="宋体" w:hint="eastAsia"/>
          <w:kern w:val="0"/>
          <w:sz w:val="16"/>
          <w:szCs w:val="16"/>
        </w:rPr>
        <w:t>第1章：中国信息化学品行业发展综述</w:t>
      </w:r>
      <w:r w:rsidRPr="00686F95">
        <w:rPr>
          <w:rFonts w:ascii="宋体" w:eastAsia="宋体" w:hAnsi="宋体" w:cs="宋体" w:hint="eastAsia"/>
          <w:kern w:val="0"/>
          <w:sz w:val="16"/>
          <w:szCs w:val="16"/>
        </w:rPr>
        <w:br/>
        <w:t>1.1 信息化学品行业界定</w:t>
      </w:r>
      <w:r w:rsidRPr="00686F95">
        <w:rPr>
          <w:rFonts w:ascii="宋体" w:eastAsia="宋体" w:hAnsi="宋体" w:cs="宋体" w:hint="eastAsia"/>
          <w:kern w:val="0"/>
          <w:sz w:val="16"/>
          <w:szCs w:val="16"/>
        </w:rPr>
        <w:br/>
        <w:t>1.1.1 信息化学品行业定义</w:t>
      </w:r>
      <w:r w:rsidRPr="00686F95">
        <w:rPr>
          <w:rFonts w:ascii="宋体" w:eastAsia="宋体" w:hAnsi="宋体" w:cs="宋体" w:hint="eastAsia"/>
          <w:kern w:val="0"/>
          <w:sz w:val="16"/>
          <w:szCs w:val="16"/>
        </w:rPr>
        <w:br/>
        <w:t>1.1.2 信息化学品行业产品分类</w:t>
      </w:r>
      <w:r w:rsidRPr="00686F95">
        <w:rPr>
          <w:rFonts w:ascii="宋体" w:eastAsia="宋体" w:hAnsi="宋体" w:cs="宋体" w:hint="eastAsia"/>
          <w:kern w:val="0"/>
          <w:sz w:val="16"/>
          <w:szCs w:val="16"/>
        </w:rPr>
        <w:br/>
        <w:t>1.2 信息化学品产业链分析</w:t>
      </w:r>
      <w:r w:rsidRPr="00686F95">
        <w:rPr>
          <w:rFonts w:ascii="宋体" w:eastAsia="宋体" w:hAnsi="宋体" w:cs="宋体" w:hint="eastAsia"/>
          <w:kern w:val="0"/>
          <w:sz w:val="16"/>
          <w:szCs w:val="16"/>
        </w:rPr>
        <w:br/>
        <w:t>1.2.1 信息化学品行业产业链简介</w:t>
      </w:r>
      <w:r w:rsidRPr="00686F95">
        <w:rPr>
          <w:rFonts w:ascii="宋体" w:eastAsia="宋体" w:hAnsi="宋体" w:cs="宋体" w:hint="eastAsia"/>
          <w:kern w:val="0"/>
          <w:sz w:val="16"/>
          <w:szCs w:val="16"/>
        </w:rPr>
        <w:br/>
        <w:t>1.2.2 信息化学品行业上游产业分析</w:t>
      </w:r>
      <w:r w:rsidRPr="00686F95">
        <w:rPr>
          <w:rFonts w:ascii="宋体" w:eastAsia="宋体" w:hAnsi="宋体" w:cs="宋体" w:hint="eastAsia"/>
          <w:kern w:val="0"/>
          <w:sz w:val="16"/>
          <w:szCs w:val="16"/>
        </w:rPr>
        <w:br/>
        <w:t> （1）基础化工原料市场供求分析</w:t>
      </w:r>
      <w:r w:rsidRPr="00686F95">
        <w:rPr>
          <w:rFonts w:ascii="宋体" w:eastAsia="宋体" w:hAnsi="宋体" w:cs="宋体" w:hint="eastAsia"/>
          <w:kern w:val="0"/>
          <w:sz w:val="16"/>
          <w:szCs w:val="16"/>
        </w:rPr>
        <w:br/>
        <w:t> （2）精细化工中间体市场供求分析</w:t>
      </w:r>
      <w:r w:rsidRPr="00686F95">
        <w:rPr>
          <w:rFonts w:ascii="宋体" w:eastAsia="宋体" w:hAnsi="宋体" w:cs="宋体" w:hint="eastAsia"/>
          <w:kern w:val="0"/>
          <w:sz w:val="16"/>
          <w:szCs w:val="16"/>
        </w:rPr>
        <w:br/>
        <w:t>1.3 行业研究方法与数据统计标准</w:t>
      </w:r>
      <w:r w:rsidRPr="00686F95">
        <w:rPr>
          <w:rFonts w:ascii="宋体" w:eastAsia="宋体" w:hAnsi="宋体" w:cs="宋体" w:hint="eastAsia"/>
          <w:kern w:val="0"/>
          <w:sz w:val="16"/>
          <w:szCs w:val="16"/>
        </w:rPr>
        <w:br/>
        <w:t>1.3.1 行业数据统计标准</w:t>
      </w:r>
      <w:r w:rsidRPr="00686F95">
        <w:rPr>
          <w:rFonts w:ascii="宋体" w:eastAsia="宋体" w:hAnsi="宋体" w:cs="宋体" w:hint="eastAsia"/>
          <w:kern w:val="0"/>
          <w:sz w:val="16"/>
          <w:szCs w:val="16"/>
        </w:rPr>
        <w:br/>
        <w:t>1.3.2 行业数据来源</w:t>
      </w:r>
      <w:r w:rsidRPr="00686F95">
        <w:rPr>
          <w:rFonts w:ascii="宋体" w:eastAsia="宋体" w:hAnsi="宋体" w:cs="宋体" w:hint="eastAsia"/>
          <w:kern w:val="0"/>
          <w:sz w:val="16"/>
          <w:szCs w:val="16"/>
        </w:rPr>
        <w:br/>
        <w:t>1.3.3 行业数据种类</w:t>
      </w:r>
      <w:r w:rsidRPr="00686F95">
        <w:rPr>
          <w:rFonts w:ascii="宋体" w:eastAsia="宋体" w:hAnsi="宋体" w:cs="宋体" w:hint="eastAsia"/>
          <w:kern w:val="0"/>
          <w:sz w:val="16"/>
          <w:szCs w:val="16"/>
        </w:rPr>
        <w:br/>
        <w:t> 第2章：中国信息化学品行业发展状况分析</w:t>
      </w:r>
      <w:r w:rsidRPr="00686F95">
        <w:rPr>
          <w:rFonts w:ascii="宋体" w:eastAsia="宋体" w:hAnsi="宋体" w:cs="宋体" w:hint="eastAsia"/>
          <w:kern w:val="0"/>
          <w:sz w:val="16"/>
          <w:szCs w:val="16"/>
        </w:rPr>
        <w:br/>
        <w:t>2.1 信息化学品行业经营情况分析</w:t>
      </w:r>
      <w:r w:rsidRPr="00686F95">
        <w:rPr>
          <w:rFonts w:ascii="宋体" w:eastAsia="宋体" w:hAnsi="宋体" w:cs="宋体" w:hint="eastAsia"/>
          <w:kern w:val="0"/>
          <w:sz w:val="16"/>
          <w:szCs w:val="16"/>
        </w:rPr>
        <w:br/>
        <w:t>2.1.1 信息化学品行业发展总体概况</w:t>
      </w:r>
      <w:r w:rsidRPr="00686F95">
        <w:rPr>
          <w:rFonts w:ascii="宋体" w:eastAsia="宋体" w:hAnsi="宋体" w:cs="宋体" w:hint="eastAsia"/>
          <w:kern w:val="0"/>
          <w:sz w:val="16"/>
          <w:szCs w:val="16"/>
        </w:rPr>
        <w:br/>
        <w:t>2.1.2 信息化学品行业发展主要特点</w:t>
      </w:r>
      <w:r w:rsidRPr="00686F95">
        <w:rPr>
          <w:rFonts w:ascii="宋体" w:eastAsia="宋体" w:hAnsi="宋体" w:cs="宋体" w:hint="eastAsia"/>
          <w:kern w:val="0"/>
          <w:sz w:val="16"/>
          <w:szCs w:val="16"/>
        </w:rPr>
        <w:br/>
        <w:t>2.1.3 信息化学品行业经营情况分析</w:t>
      </w:r>
      <w:r w:rsidRPr="00686F95">
        <w:rPr>
          <w:rFonts w:ascii="宋体" w:eastAsia="宋体" w:hAnsi="宋体" w:cs="宋体" w:hint="eastAsia"/>
          <w:kern w:val="0"/>
          <w:sz w:val="16"/>
          <w:szCs w:val="16"/>
        </w:rPr>
        <w:br/>
        <w:t> （1）信息化学品行业经营效益分析</w:t>
      </w:r>
      <w:r w:rsidRPr="00686F95">
        <w:rPr>
          <w:rFonts w:ascii="宋体" w:eastAsia="宋体" w:hAnsi="宋体" w:cs="宋体" w:hint="eastAsia"/>
          <w:kern w:val="0"/>
          <w:sz w:val="16"/>
          <w:szCs w:val="16"/>
        </w:rPr>
        <w:br/>
        <w:t> （2）信息化学品行业盈利能力分析</w:t>
      </w:r>
      <w:r w:rsidRPr="00686F95">
        <w:rPr>
          <w:rFonts w:ascii="宋体" w:eastAsia="宋体" w:hAnsi="宋体" w:cs="宋体" w:hint="eastAsia"/>
          <w:kern w:val="0"/>
          <w:sz w:val="16"/>
          <w:szCs w:val="16"/>
        </w:rPr>
        <w:br/>
        <w:t> （3）信息化学品行业营运能力分析</w:t>
      </w:r>
      <w:r w:rsidRPr="00686F95">
        <w:rPr>
          <w:rFonts w:ascii="宋体" w:eastAsia="宋体" w:hAnsi="宋体" w:cs="宋体" w:hint="eastAsia"/>
          <w:kern w:val="0"/>
          <w:sz w:val="16"/>
          <w:szCs w:val="16"/>
        </w:rPr>
        <w:br/>
        <w:t> （4）信息化学品行业偿债能力分析</w:t>
      </w:r>
      <w:r w:rsidRPr="00686F95">
        <w:rPr>
          <w:rFonts w:ascii="宋体" w:eastAsia="宋体" w:hAnsi="宋体" w:cs="宋体" w:hint="eastAsia"/>
          <w:kern w:val="0"/>
          <w:sz w:val="16"/>
          <w:szCs w:val="16"/>
        </w:rPr>
        <w:br/>
        <w:t> （5）信息化学品行业发展能力分析</w:t>
      </w:r>
      <w:r w:rsidRPr="00686F95">
        <w:rPr>
          <w:rFonts w:ascii="宋体" w:eastAsia="宋体" w:hAnsi="宋体" w:cs="宋体" w:hint="eastAsia"/>
          <w:kern w:val="0"/>
          <w:sz w:val="16"/>
          <w:szCs w:val="16"/>
        </w:rPr>
        <w:br/>
        <w:t>2.2 信息化学品行业经济指标分析</w:t>
      </w:r>
      <w:r w:rsidRPr="00686F95">
        <w:rPr>
          <w:rFonts w:ascii="宋体" w:eastAsia="宋体" w:hAnsi="宋体" w:cs="宋体" w:hint="eastAsia"/>
          <w:kern w:val="0"/>
          <w:sz w:val="16"/>
          <w:szCs w:val="16"/>
        </w:rPr>
        <w:br/>
        <w:t>2.2.1 信息化学品行业经济效益影响因素分析</w:t>
      </w:r>
      <w:r w:rsidRPr="00686F95">
        <w:rPr>
          <w:rFonts w:ascii="宋体" w:eastAsia="宋体" w:hAnsi="宋体" w:cs="宋体" w:hint="eastAsia"/>
          <w:kern w:val="0"/>
          <w:sz w:val="16"/>
          <w:szCs w:val="16"/>
        </w:rPr>
        <w:br/>
        <w:t>2.2.2 信息化学品行业经济指标分析</w:t>
      </w:r>
      <w:r w:rsidRPr="00686F95">
        <w:rPr>
          <w:rFonts w:ascii="宋体" w:eastAsia="宋体" w:hAnsi="宋体" w:cs="宋体" w:hint="eastAsia"/>
          <w:kern w:val="0"/>
          <w:sz w:val="16"/>
          <w:szCs w:val="16"/>
        </w:rPr>
        <w:br/>
        <w:t>2.2.3 不同规模企业经济指标分析</w:t>
      </w:r>
      <w:r w:rsidRPr="00686F95">
        <w:rPr>
          <w:rFonts w:ascii="宋体" w:eastAsia="宋体" w:hAnsi="宋体" w:cs="宋体" w:hint="eastAsia"/>
          <w:kern w:val="0"/>
          <w:sz w:val="16"/>
          <w:szCs w:val="16"/>
        </w:rPr>
        <w:br/>
        <w:t>2.2.4 不同性质企业经济指标分析</w:t>
      </w:r>
      <w:r w:rsidRPr="00686F95">
        <w:rPr>
          <w:rFonts w:ascii="宋体" w:eastAsia="宋体" w:hAnsi="宋体" w:cs="宋体" w:hint="eastAsia"/>
          <w:kern w:val="0"/>
          <w:sz w:val="16"/>
          <w:szCs w:val="16"/>
        </w:rPr>
        <w:br/>
        <w:t>2.3 信息化学品行业产销情况分析</w:t>
      </w:r>
      <w:r w:rsidRPr="00686F95">
        <w:rPr>
          <w:rFonts w:ascii="宋体" w:eastAsia="宋体" w:hAnsi="宋体" w:cs="宋体" w:hint="eastAsia"/>
          <w:kern w:val="0"/>
          <w:sz w:val="16"/>
          <w:szCs w:val="16"/>
        </w:rPr>
        <w:br/>
        <w:t>2.3.1 全国信息化学品行业供给情况分析</w:t>
      </w:r>
      <w:r w:rsidRPr="00686F95">
        <w:rPr>
          <w:rFonts w:ascii="宋体" w:eastAsia="宋体" w:hAnsi="宋体" w:cs="宋体" w:hint="eastAsia"/>
          <w:kern w:val="0"/>
          <w:sz w:val="16"/>
          <w:szCs w:val="16"/>
        </w:rPr>
        <w:br/>
        <w:t> （1）全国信息化学品行业总产值分析</w:t>
      </w:r>
      <w:r w:rsidRPr="00686F95">
        <w:rPr>
          <w:rFonts w:ascii="宋体" w:eastAsia="宋体" w:hAnsi="宋体" w:cs="宋体" w:hint="eastAsia"/>
          <w:kern w:val="0"/>
          <w:sz w:val="16"/>
          <w:szCs w:val="16"/>
        </w:rPr>
        <w:br/>
        <w:t> （2）全国信息化学品行业产成品分析</w:t>
      </w:r>
      <w:r w:rsidRPr="00686F95">
        <w:rPr>
          <w:rFonts w:ascii="宋体" w:eastAsia="宋体" w:hAnsi="宋体" w:cs="宋体" w:hint="eastAsia"/>
          <w:kern w:val="0"/>
          <w:sz w:val="16"/>
          <w:szCs w:val="16"/>
        </w:rPr>
        <w:br/>
        <w:t>2.3.2 各地区信息化学品行业供给情况分析</w:t>
      </w:r>
      <w:r w:rsidRPr="00686F95">
        <w:rPr>
          <w:rFonts w:ascii="宋体" w:eastAsia="宋体" w:hAnsi="宋体" w:cs="宋体" w:hint="eastAsia"/>
          <w:kern w:val="0"/>
          <w:sz w:val="16"/>
          <w:szCs w:val="16"/>
        </w:rPr>
        <w:br/>
        <w:t> （1）总产值排名前10个地区分析</w:t>
      </w:r>
      <w:r w:rsidRPr="00686F95">
        <w:rPr>
          <w:rFonts w:ascii="宋体" w:eastAsia="宋体" w:hAnsi="宋体" w:cs="宋体" w:hint="eastAsia"/>
          <w:kern w:val="0"/>
          <w:sz w:val="16"/>
          <w:szCs w:val="16"/>
        </w:rPr>
        <w:br/>
        <w:t> （2）产成品排名前10个地区分析</w:t>
      </w:r>
      <w:r w:rsidRPr="00686F95">
        <w:rPr>
          <w:rFonts w:ascii="宋体" w:eastAsia="宋体" w:hAnsi="宋体" w:cs="宋体" w:hint="eastAsia"/>
          <w:kern w:val="0"/>
          <w:sz w:val="16"/>
          <w:szCs w:val="16"/>
        </w:rPr>
        <w:br/>
        <w:t>2.3.3 全国信息化学品行业需求情况分析</w:t>
      </w:r>
      <w:r w:rsidRPr="00686F95">
        <w:rPr>
          <w:rFonts w:ascii="宋体" w:eastAsia="宋体" w:hAnsi="宋体" w:cs="宋体" w:hint="eastAsia"/>
          <w:kern w:val="0"/>
          <w:sz w:val="16"/>
          <w:szCs w:val="16"/>
        </w:rPr>
        <w:br/>
        <w:t> （1）全国信息化学品行业销售产值分析</w:t>
      </w:r>
      <w:r w:rsidRPr="00686F95">
        <w:rPr>
          <w:rFonts w:ascii="宋体" w:eastAsia="宋体" w:hAnsi="宋体" w:cs="宋体" w:hint="eastAsia"/>
          <w:kern w:val="0"/>
          <w:sz w:val="16"/>
          <w:szCs w:val="16"/>
        </w:rPr>
        <w:br/>
        <w:t> （2）全国信息化学品行业销售收入分析</w:t>
      </w:r>
      <w:r w:rsidRPr="00686F95">
        <w:rPr>
          <w:rFonts w:ascii="宋体" w:eastAsia="宋体" w:hAnsi="宋体" w:cs="宋体" w:hint="eastAsia"/>
          <w:kern w:val="0"/>
          <w:sz w:val="16"/>
          <w:szCs w:val="16"/>
        </w:rPr>
        <w:br/>
      </w:r>
      <w:r w:rsidRPr="00686F95">
        <w:rPr>
          <w:rFonts w:ascii="宋体" w:eastAsia="宋体" w:hAnsi="宋体" w:cs="宋体" w:hint="eastAsia"/>
          <w:kern w:val="0"/>
          <w:sz w:val="16"/>
          <w:szCs w:val="16"/>
        </w:rPr>
        <w:lastRenderedPageBreak/>
        <w:t>2.3.4 各地区信息化学品行业需求情况分析</w:t>
      </w:r>
      <w:r w:rsidRPr="00686F95">
        <w:rPr>
          <w:rFonts w:ascii="宋体" w:eastAsia="宋体" w:hAnsi="宋体" w:cs="宋体" w:hint="eastAsia"/>
          <w:kern w:val="0"/>
          <w:sz w:val="16"/>
          <w:szCs w:val="16"/>
        </w:rPr>
        <w:br/>
        <w:t> （1）销售产值排名前10个地区分析</w:t>
      </w:r>
      <w:r w:rsidRPr="00686F95">
        <w:rPr>
          <w:rFonts w:ascii="宋体" w:eastAsia="宋体" w:hAnsi="宋体" w:cs="宋体" w:hint="eastAsia"/>
          <w:kern w:val="0"/>
          <w:sz w:val="16"/>
          <w:szCs w:val="16"/>
        </w:rPr>
        <w:br/>
        <w:t> （2）销售收入排名前10个地区分析</w:t>
      </w:r>
      <w:r w:rsidRPr="00686F95">
        <w:rPr>
          <w:rFonts w:ascii="宋体" w:eastAsia="宋体" w:hAnsi="宋体" w:cs="宋体" w:hint="eastAsia"/>
          <w:kern w:val="0"/>
          <w:sz w:val="16"/>
          <w:szCs w:val="16"/>
        </w:rPr>
        <w:br/>
        <w:t>2.3.5 全国信息化学品行业产销率分析</w:t>
      </w:r>
      <w:r w:rsidRPr="00686F95">
        <w:rPr>
          <w:rFonts w:ascii="宋体" w:eastAsia="宋体" w:hAnsi="宋体" w:cs="宋体" w:hint="eastAsia"/>
          <w:kern w:val="0"/>
          <w:sz w:val="16"/>
          <w:szCs w:val="16"/>
        </w:rPr>
        <w:br/>
        <w:t> 第3章：中国信息化学品行业市场环境分析</w:t>
      </w:r>
      <w:r w:rsidRPr="00686F95">
        <w:rPr>
          <w:rFonts w:ascii="宋体" w:eastAsia="宋体" w:hAnsi="宋体" w:cs="宋体" w:hint="eastAsia"/>
          <w:kern w:val="0"/>
          <w:sz w:val="16"/>
          <w:szCs w:val="16"/>
        </w:rPr>
        <w:br/>
        <w:t>3.1 信息化学品行业政策环境分析</w:t>
      </w:r>
      <w:r w:rsidRPr="00686F95">
        <w:rPr>
          <w:rFonts w:ascii="宋体" w:eastAsia="宋体" w:hAnsi="宋体" w:cs="宋体" w:hint="eastAsia"/>
          <w:kern w:val="0"/>
          <w:sz w:val="16"/>
          <w:szCs w:val="16"/>
        </w:rPr>
        <w:br/>
        <w:t>3.1.1 信息化学品行业监管体制</w:t>
      </w:r>
      <w:r w:rsidRPr="00686F95">
        <w:rPr>
          <w:rFonts w:ascii="宋体" w:eastAsia="宋体" w:hAnsi="宋体" w:cs="宋体" w:hint="eastAsia"/>
          <w:kern w:val="0"/>
          <w:sz w:val="16"/>
          <w:szCs w:val="16"/>
        </w:rPr>
        <w:br/>
        <w:t>3.1.2 信息化学品行业政策动向</w:t>
      </w:r>
      <w:r w:rsidRPr="00686F95">
        <w:rPr>
          <w:rFonts w:ascii="宋体" w:eastAsia="宋体" w:hAnsi="宋体" w:cs="宋体" w:hint="eastAsia"/>
          <w:kern w:val="0"/>
          <w:sz w:val="16"/>
          <w:szCs w:val="16"/>
        </w:rPr>
        <w:br/>
        <w:t> （1）信息记录材料市场政策动向</w:t>
      </w:r>
      <w:r w:rsidRPr="00686F95">
        <w:rPr>
          <w:rFonts w:ascii="宋体" w:eastAsia="宋体" w:hAnsi="宋体" w:cs="宋体" w:hint="eastAsia"/>
          <w:kern w:val="0"/>
          <w:sz w:val="16"/>
          <w:szCs w:val="16"/>
        </w:rPr>
        <w:br/>
        <w:t> （2）电子化学品市场政策动向</w:t>
      </w:r>
      <w:r w:rsidRPr="00686F95">
        <w:rPr>
          <w:rFonts w:ascii="宋体" w:eastAsia="宋体" w:hAnsi="宋体" w:cs="宋体" w:hint="eastAsia"/>
          <w:kern w:val="0"/>
          <w:sz w:val="16"/>
          <w:szCs w:val="16"/>
        </w:rPr>
        <w:br/>
        <w:t>3.2 信息化学品行业经济环境分析</w:t>
      </w:r>
      <w:r w:rsidRPr="00686F95">
        <w:rPr>
          <w:rFonts w:ascii="宋体" w:eastAsia="宋体" w:hAnsi="宋体" w:cs="宋体" w:hint="eastAsia"/>
          <w:kern w:val="0"/>
          <w:sz w:val="16"/>
          <w:szCs w:val="16"/>
        </w:rPr>
        <w:br/>
        <w:t>3.2.1 国内生产总值增长分析</w:t>
      </w:r>
      <w:r w:rsidRPr="00686F95">
        <w:rPr>
          <w:rFonts w:ascii="宋体" w:eastAsia="宋体" w:hAnsi="宋体" w:cs="宋体" w:hint="eastAsia"/>
          <w:kern w:val="0"/>
          <w:sz w:val="16"/>
          <w:szCs w:val="16"/>
        </w:rPr>
        <w:br/>
        <w:t>3.2.2 固定资产投资规模分析</w:t>
      </w:r>
      <w:r w:rsidRPr="00686F95">
        <w:rPr>
          <w:rFonts w:ascii="宋体" w:eastAsia="宋体" w:hAnsi="宋体" w:cs="宋体" w:hint="eastAsia"/>
          <w:kern w:val="0"/>
          <w:sz w:val="16"/>
          <w:szCs w:val="16"/>
        </w:rPr>
        <w:br/>
        <w:t>3.2.3 居民收入与支出情况分析</w:t>
      </w:r>
      <w:r w:rsidRPr="00686F95">
        <w:rPr>
          <w:rFonts w:ascii="宋体" w:eastAsia="宋体" w:hAnsi="宋体" w:cs="宋体" w:hint="eastAsia"/>
          <w:kern w:val="0"/>
          <w:sz w:val="16"/>
          <w:szCs w:val="16"/>
        </w:rPr>
        <w:br/>
        <w:t>3.3 信息化学品行业社会环境分析</w:t>
      </w:r>
      <w:r w:rsidRPr="00686F95">
        <w:rPr>
          <w:rFonts w:ascii="宋体" w:eastAsia="宋体" w:hAnsi="宋体" w:cs="宋体" w:hint="eastAsia"/>
          <w:kern w:val="0"/>
          <w:sz w:val="16"/>
          <w:szCs w:val="16"/>
        </w:rPr>
        <w:br/>
        <w:t>3.3.1 信息化学品行业环境保护问题</w:t>
      </w:r>
      <w:r w:rsidRPr="00686F95">
        <w:rPr>
          <w:rFonts w:ascii="宋体" w:eastAsia="宋体" w:hAnsi="宋体" w:cs="宋体" w:hint="eastAsia"/>
          <w:kern w:val="0"/>
          <w:sz w:val="16"/>
          <w:szCs w:val="16"/>
        </w:rPr>
        <w:br/>
        <w:t>3.3.2 信息化学品行业区域不平衡问题</w:t>
      </w:r>
      <w:r w:rsidRPr="00686F95">
        <w:rPr>
          <w:rFonts w:ascii="宋体" w:eastAsia="宋体" w:hAnsi="宋体" w:cs="宋体" w:hint="eastAsia"/>
          <w:kern w:val="0"/>
          <w:sz w:val="16"/>
          <w:szCs w:val="16"/>
        </w:rPr>
        <w:br/>
        <w:t>3.4 信息化学品行业技术环境分析</w:t>
      </w:r>
      <w:r w:rsidRPr="00686F95">
        <w:rPr>
          <w:rFonts w:ascii="宋体" w:eastAsia="宋体" w:hAnsi="宋体" w:cs="宋体" w:hint="eastAsia"/>
          <w:kern w:val="0"/>
          <w:sz w:val="16"/>
          <w:szCs w:val="16"/>
        </w:rPr>
        <w:br/>
        <w:t>3.4.1 信息化学品行业技术发展水平</w:t>
      </w:r>
      <w:r w:rsidRPr="00686F95">
        <w:rPr>
          <w:rFonts w:ascii="宋体" w:eastAsia="宋体" w:hAnsi="宋体" w:cs="宋体" w:hint="eastAsia"/>
          <w:kern w:val="0"/>
          <w:sz w:val="16"/>
          <w:szCs w:val="16"/>
        </w:rPr>
        <w:br/>
        <w:t>3.4.2 信息化学品行业技术发展趋势</w:t>
      </w:r>
      <w:r w:rsidRPr="00686F95">
        <w:rPr>
          <w:rFonts w:ascii="宋体" w:eastAsia="宋体" w:hAnsi="宋体" w:cs="宋体" w:hint="eastAsia"/>
          <w:kern w:val="0"/>
          <w:sz w:val="16"/>
          <w:szCs w:val="16"/>
        </w:rPr>
        <w:br/>
        <w:t>3.4.3 信息化学品行业技术研发动向</w:t>
      </w:r>
      <w:r w:rsidRPr="00686F95">
        <w:rPr>
          <w:rFonts w:ascii="宋体" w:eastAsia="宋体" w:hAnsi="宋体" w:cs="宋体" w:hint="eastAsia"/>
          <w:kern w:val="0"/>
          <w:sz w:val="16"/>
          <w:szCs w:val="16"/>
        </w:rPr>
        <w:br/>
        <w:t> 第4章：中国信息化学品行业竞争格局分析</w:t>
      </w:r>
      <w:r w:rsidRPr="00686F95">
        <w:rPr>
          <w:rFonts w:ascii="宋体" w:eastAsia="宋体" w:hAnsi="宋体" w:cs="宋体" w:hint="eastAsia"/>
          <w:kern w:val="0"/>
          <w:sz w:val="16"/>
          <w:szCs w:val="16"/>
        </w:rPr>
        <w:br/>
        <w:t>4.1 国际信息化学品行业竞争分析</w:t>
      </w:r>
      <w:r w:rsidRPr="00686F95">
        <w:rPr>
          <w:rFonts w:ascii="宋体" w:eastAsia="宋体" w:hAnsi="宋体" w:cs="宋体" w:hint="eastAsia"/>
          <w:kern w:val="0"/>
          <w:sz w:val="16"/>
          <w:szCs w:val="16"/>
        </w:rPr>
        <w:br/>
        <w:t>4.1.1 国际信息化学品行业发展概况</w:t>
      </w:r>
      <w:r w:rsidRPr="00686F95">
        <w:rPr>
          <w:rFonts w:ascii="宋体" w:eastAsia="宋体" w:hAnsi="宋体" w:cs="宋体" w:hint="eastAsia"/>
          <w:kern w:val="0"/>
          <w:sz w:val="16"/>
          <w:szCs w:val="16"/>
        </w:rPr>
        <w:br/>
        <w:t>4.1.2 国际信息化学品行业竞争格局</w:t>
      </w:r>
      <w:r w:rsidRPr="00686F95">
        <w:rPr>
          <w:rFonts w:ascii="宋体" w:eastAsia="宋体" w:hAnsi="宋体" w:cs="宋体" w:hint="eastAsia"/>
          <w:kern w:val="0"/>
          <w:sz w:val="16"/>
          <w:szCs w:val="16"/>
        </w:rPr>
        <w:br/>
        <w:t>4.1.3 国际信息化学品行业发展趋势</w:t>
      </w:r>
      <w:r w:rsidRPr="00686F95">
        <w:rPr>
          <w:rFonts w:ascii="宋体" w:eastAsia="宋体" w:hAnsi="宋体" w:cs="宋体" w:hint="eastAsia"/>
          <w:kern w:val="0"/>
          <w:sz w:val="16"/>
          <w:szCs w:val="16"/>
        </w:rPr>
        <w:br/>
        <w:t>4.2 跨国信息化学品企业竞争分析</w:t>
      </w:r>
      <w:r w:rsidRPr="00686F95">
        <w:rPr>
          <w:rFonts w:ascii="宋体" w:eastAsia="宋体" w:hAnsi="宋体" w:cs="宋体" w:hint="eastAsia"/>
          <w:kern w:val="0"/>
          <w:sz w:val="16"/>
          <w:szCs w:val="16"/>
        </w:rPr>
        <w:br/>
        <w:t>4.2.1 日本富士胶片公司竞争分析</w:t>
      </w:r>
      <w:r w:rsidRPr="00686F95">
        <w:rPr>
          <w:rFonts w:ascii="宋体" w:eastAsia="宋体" w:hAnsi="宋体" w:cs="宋体" w:hint="eastAsia"/>
          <w:kern w:val="0"/>
          <w:sz w:val="16"/>
          <w:szCs w:val="16"/>
        </w:rPr>
        <w:br/>
        <w:t> （1）企业经营情况分析</w:t>
      </w:r>
      <w:r w:rsidRPr="00686F95">
        <w:rPr>
          <w:rFonts w:ascii="宋体" w:eastAsia="宋体" w:hAnsi="宋体" w:cs="宋体" w:hint="eastAsia"/>
          <w:kern w:val="0"/>
          <w:sz w:val="16"/>
          <w:szCs w:val="16"/>
        </w:rPr>
        <w:br/>
        <w:t> （2）企业品牌竞争力分析</w:t>
      </w:r>
      <w:r w:rsidRPr="00686F95">
        <w:rPr>
          <w:rFonts w:ascii="宋体" w:eastAsia="宋体" w:hAnsi="宋体" w:cs="宋体" w:hint="eastAsia"/>
          <w:kern w:val="0"/>
          <w:sz w:val="16"/>
          <w:szCs w:val="16"/>
        </w:rPr>
        <w:br/>
        <w:t> （3）企业在华市场投资布局</w:t>
      </w:r>
      <w:r w:rsidRPr="00686F95">
        <w:rPr>
          <w:rFonts w:ascii="宋体" w:eastAsia="宋体" w:hAnsi="宋体" w:cs="宋体" w:hint="eastAsia"/>
          <w:kern w:val="0"/>
          <w:sz w:val="16"/>
          <w:szCs w:val="16"/>
        </w:rPr>
        <w:br/>
        <w:t> （4）企业最新发展动向</w:t>
      </w:r>
      <w:r w:rsidRPr="00686F95">
        <w:rPr>
          <w:rFonts w:ascii="宋体" w:eastAsia="宋体" w:hAnsi="宋体" w:cs="宋体" w:hint="eastAsia"/>
          <w:kern w:val="0"/>
          <w:sz w:val="16"/>
          <w:szCs w:val="16"/>
        </w:rPr>
        <w:br/>
        <w:t>4.2.2 美国柯达公司竞争分析</w:t>
      </w:r>
      <w:r w:rsidRPr="00686F95">
        <w:rPr>
          <w:rFonts w:ascii="宋体" w:eastAsia="宋体" w:hAnsi="宋体" w:cs="宋体" w:hint="eastAsia"/>
          <w:kern w:val="0"/>
          <w:sz w:val="16"/>
          <w:szCs w:val="16"/>
        </w:rPr>
        <w:br/>
        <w:t> （1）企业经营情况分析</w:t>
      </w:r>
      <w:r w:rsidRPr="00686F95">
        <w:rPr>
          <w:rFonts w:ascii="宋体" w:eastAsia="宋体" w:hAnsi="宋体" w:cs="宋体" w:hint="eastAsia"/>
          <w:kern w:val="0"/>
          <w:sz w:val="16"/>
          <w:szCs w:val="16"/>
        </w:rPr>
        <w:br/>
        <w:t> （2）企业品牌竞争力分析</w:t>
      </w:r>
      <w:r w:rsidRPr="00686F95">
        <w:rPr>
          <w:rFonts w:ascii="宋体" w:eastAsia="宋体" w:hAnsi="宋体" w:cs="宋体" w:hint="eastAsia"/>
          <w:kern w:val="0"/>
          <w:sz w:val="16"/>
          <w:szCs w:val="16"/>
        </w:rPr>
        <w:br/>
        <w:t> （3）企业在华市场投资布局</w:t>
      </w:r>
      <w:r w:rsidRPr="00686F95">
        <w:rPr>
          <w:rFonts w:ascii="宋体" w:eastAsia="宋体" w:hAnsi="宋体" w:cs="宋体" w:hint="eastAsia"/>
          <w:kern w:val="0"/>
          <w:sz w:val="16"/>
          <w:szCs w:val="16"/>
        </w:rPr>
        <w:br/>
        <w:t> （4）企业最新发展动向</w:t>
      </w:r>
      <w:r w:rsidRPr="00686F95">
        <w:rPr>
          <w:rFonts w:ascii="宋体" w:eastAsia="宋体" w:hAnsi="宋体" w:cs="宋体" w:hint="eastAsia"/>
          <w:kern w:val="0"/>
          <w:sz w:val="16"/>
          <w:szCs w:val="16"/>
        </w:rPr>
        <w:br/>
        <w:t>4.2.3 德国默克公司竞争分析</w:t>
      </w:r>
      <w:r w:rsidRPr="00686F95">
        <w:rPr>
          <w:rFonts w:ascii="宋体" w:eastAsia="宋体" w:hAnsi="宋体" w:cs="宋体" w:hint="eastAsia"/>
          <w:kern w:val="0"/>
          <w:sz w:val="16"/>
          <w:szCs w:val="16"/>
        </w:rPr>
        <w:br/>
        <w:t> （1）企业经营情况分析</w:t>
      </w:r>
      <w:r w:rsidRPr="00686F95">
        <w:rPr>
          <w:rFonts w:ascii="宋体" w:eastAsia="宋体" w:hAnsi="宋体" w:cs="宋体" w:hint="eastAsia"/>
          <w:kern w:val="0"/>
          <w:sz w:val="16"/>
          <w:szCs w:val="16"/>
        </w:rPr>
        <w:br/>
        <w:t> （2）企业品牌竞争力分析</w:t>
      </w:r>
      <w:r w:rsidRPr="00686F95">
        <w:rPr>
          <w:rFonts w:ascii="宋体" w:eastAsia="宋体" w:hAnsi="宋体" w:cs="宋体" w:hint="eastAsia"/>
          <w:kern w:val="0"/>
          <w:sz w:val="16"/>
          <w:szCs w:val="16"/>
        </w:rPr>
        <w:br/>
        <w:t> （3）企业在华市场投资布局</w:t>
      </w:r>
      <w:r w:rsidRPr="00686F95">
        <w:rPr>
          <w:rFonts w:ascii="宋体" w:eastAsia="宋体" w:hAnsi="宋体" w:cs="宋体" w:hint="eastAsia"/>
          <w:kern w:val="0"/>
          <w:sz w:val="16"/>
          <w:szCs w:val="16"/>
        </w:rPr>
        <w:br/>
        <w:t> （4）企业最新发展动向</w:t>
      </w:r>
      <w:r w:rsidRPr="00686F95">
        <w:rPr>
          <w:rFonts w:ascii="宋体" w:eastAsia="宋体" w:hAnsi="宋体" w:cs="宋体" w:hint="eastAsia"/>
          <w:kern w:val="0"/>
          <w:sz w:val="16"/>
          <w:szCs w:val="16"/>
        </w:rPr>
        <w:br/>
        <w:t>4.2.4 日本夏普公司竞争分析</w:t>
      </w:r>
      <w:r w:rsidRPr="00686F95">
        <w:rPr>
          <w:rFonts w:ascii="宋体" w:eastAsia="宋体" w:hAnsi="宋体" w:cs="宋体" w:hint="eastAsia"/>
          <w:kern w:val="0"/>
          <w:sz w:val="16"/>
          <w:szCs w:val="16"/>
        </w:rPr>
        <w:br/>
        <w:t> （1）企业经营情况分析</w:t>
      </w:r>
      <w:r w:rsidRPr="00686F95">
        <w:rPr>
          <w:rFonts w:ascii="宋体" w:eastAsia="宋体" w:hAnsi="宋体" w:cs="宋体" w:hint="eastAsia"/>
          <w:kern w:val="0"/>
          <w:sz w:val="16"/>
          <w:szCs w:val="16"/>
        </w:rPr>
        <w:br/>
      </w:r>
      <w:r w:rsidRPr="00686F95">
        <w:rPr>
          <w:rFonts w:ascii="宋体" w:eastAsia="宋体" w:hAnsi="宋体" w:cs="宋体" w:hint="eastAsia"/>
          <w:kern w:val="0"/>
          <w:sz w:val="16"/>
          <w:szCs w:val="16"/>
        </w:rPr>
        <w:lastRenderedPageBreak/>
        <w:t> （2）企业品牌竞争力分析</w:t>
      </w:r>
      <w:r w:rsidRPr="00686F95">
        <w:rPr>
          <w:rFonts w:ascii="宋体" w:eastAsia="宋体" w:hAnsi="宋体" w:cs="宋体" w:hint="eastAsia"/>
          <w:kern w:val="0"/>
          <w:sz w:val="16"/>
          <w:szCs w:val="16"/>
        </w:rPr>
        <w:br/>
        <w:t> （3）企业在华市场投资布局</w:t>
      </w:r>
      <w:r w:rsidRPr="00686F95">
        <w:rPr>
          <w:rFonts w:ascii="宋体" w:eastAsia="宋体" w:hAnsi="宋体" w:cs="宋体" w:hint="eastAsia"/>
          <w:kern w:val="0"/>
          <w:sz w:val="16"/>
          <w:szCs w:val="16"/>
        </w:rPr>
        <w:br/>
        <w:t> （4）企业最新发展动向</w:t>
      </w:r>
      <w:r w:rsidRPr="00686F95">
        <w:rPr>
          <w:rFonts w:ascii="宋体" w:eastAsia="宋体" w:hAnsi="宋体" w:cs="宋体" w:hint="eastAsia"/>
          <w:kern w:val="0"/>
          <w:sz w:val="16"/>
          <w:szCs w:val="16"/>
        </w:rPr>
        <w:br/>
        <w:t>4.3 国内信息化学品行业竞争分析</w:t>
      </w:r>
      <w:r w:rsidRPr="00686F95">
        <w:rPr>
          <w:rFonts w:ascii="宋体" w:eastAsia="宋体" w:hAnsi="宋体" w:cs="宋体" w:hint="eastAsia"/>
          <w:kern w:val="0"/>
          <w:sz w:val="16"/>
          <w:szCs w:val="16"/>
        </w:rPr>
        <w:br/>
        <w:t>4.3.1 信息化学品行业集中度分析</w:t>
      </w:r>
      <w:r w:rsidRPr="00686F95">
        <w:rPr>
          <w:rFonts w:ascii="宋体" w:eastAsia="宋体" w:hAnsi="宋体" w:cs="宋体" w:hint="eastAsia"/>
          <w:kern w:val="0"/>
          <w:sz w:val="16"/>
          <w:szCs w:val="16"/>
        </w:rPr>
        <w:br/>
        <w:t> （1）行业销售集中度分析</w:t>
      </w:r>
      <w:r w:rsidRPr="00686F95">
        <w:rPr>
          <w:rFonts w:ascii="宋体" w:eastAsia="宋体" w:hAnsi="宋体" w:cs="宋体" w:hint="eastAsia"/>
          <w:kern w:val="0"/>
          <w:sz w:val="16"/>
          <w:szCs w:val="16"/>
        </w:rPr>
        <w:br/>
        <w:t> （2）行业资产集中度分析</w:t>
      </w:r>
      <w:r w:rsidRPr="00686F95">
        <w:rPr>
          <w:rFonts w:ascii="宋体" w:eastAsia="宋体" w:hAnsi="宋体" w:cs="宋体" w:hint="eastAsia"/>
          <w:kern w:val="0"/>
          <w:sz w:val="16"/>
          <w:szCs w:val="16"/>
        </w:rPr>
        <w:br/>
        <w:t> （3）行业利润集中度分析</w:t>
      </w:r>
      <w:r w:rsidRPr="00686F95">
        <w:rPr>
          <w:rFonts w:ascii="宋体" w:eastAsia="宋体" w:hAnsi="宋体" w:cs="宋体" w:hint="eastAsia"/>
          <w:kern w:val="0"/>
          <w:sz w:val="16"/>
          <w:szCs w:val="16"/>
        </w:rPr>
        <w:br/>
        <w:t>4.3.2 信息化学品行业五力模型分析</w:t>
      </w:r>
      <w:r w:rsidRPr="00686F95">
        <w:rPr>
          <w:rFonts w:ascii="宋体" w:eastAsia="宋体" w:hAnsi="宋体" w:cs="宋体" w:hint="eastAsia"/>
          <w:kern w:val="0"/>
          <w:sz w:val="16"/>
          <w:szCs w:val="16"/>
        </w:rPr>
        <w:br/>
        <w:t> （1）行业上游议价能力分析</w:t>
      </w:r>
      <w:r w:rsidRPr="00686F95">
        <w:rPr>
          <w:rFonts w:ascii="宋体" w:eastAsia="宋体" w:hAnsi="宋体" w:cs="宋体" w:hint="eastAsia"/>
          <w:kern w:val="0"/>
          <w:sz w:val="16"/>
          <w:szCs w:val="16"/>
        </w:rPr>
        <w:br/>
        <w:t> （2）行业下游议价能力分析</w:t>
      </w:r>
      <w:r w:rsidRPr="00686F95">
        <w:rPr>
          <w:rFonts w:ascii="宋体" w:eastAsia="宋体" w:hAnsi="宋体" w:cs="宋体" w:hint="eastAsia"/>
          <w:kern w:val="0"/>
          <w:sz w:val="16"/>
          <w:szCs w:val="16"/>
        </w:rPr>
        <w:br/>
        <w:t> （3）行业新进入者威胁分析</w:t>
      </w:r>
      <w:r w:rsidRPr="00686F95">
        <w:rPr>
          <w:rFonts w:ascii="宋体" w:eastAsia="宋体" w:hAnsi="宋体" w:cs="宋体" w:hint="eastAsia"/>
          <w:kern w:val="0"/>
          <w:sz w:val="16"/>
          <w:szCs w:val="16"/>
        </w:rPr>
        <w:br/>
        <w:t> （4）行业替代品的威胁分析</w:t>
      </w:r>
      <w:r w:rsidRPr="00686F95">
        <w:rPr>
          <w:rFonts w:ascii="宋体" w:eastAsia="宋体" w:hAnsi="宋体" w:cs="宋体" w:hint="eastAsia"/>
          <w:kern w:val="0"/>
          <w:sz w:val="16"/>
          <w:szCs w:val="16"/>
        </w:rPr>
        <w:br/>
        <w:t> （5）行业内部竞争格局分析</w:t>
      </w:r>
      <w:r w:rsidRPr="00686F95">
        <w:rPr>
          <w:rFonts w:ascii="宋体" w:eastAsia="宋体" w:hAnsi="宋体" w:cs="宋体" w:hint="eastAsia"/>
          <w:kern w:val="0"/>
          <w:sz w:val="16"/>
          <w:szCs w:val="16"/>
        </w:rPr>
        <w:br/>
        <w:t> 第5章：中国信息记录材料市场发展分析</w:t>
      </w:r>
      <w:r w:rsidRPr="00686F95">
        <w:rPr>
          <w:rFonts w:ascii="宋体" w:eastAsia="宋体" w:hAnsi="宋体" w:cs="宋体" w:hint="eastAsia"/>
          <w:kern w:val="0"/>
          <w:sz w:val="16"/>
          <w:szCs w:val="16"/>
        </w:rPr>
        <w:br/>
        <w:t>5.1 感光材料市场分析</w:t>
      </w:r>
      <w:r w:rsidRPr="00686F95">
        <w:rPr>
          <w:rFonts w:ascii="宋体" w:eastAsia="宋体" w:hAnsi="宋体" w:cs="宋体" w:hint="eastAsia"/>
          <w:kern w:val="0"/>
          <w:sz w:val="16"/>
          <w:szCs w:val="16"/>
        </w:rPr>
        <w:br/>
        <w:t>5.1.1 感光材料市场发展概述</w:t>
      </w:r>
      <w:r w:rsidRPr="00686F95">
        <w:rPr>
          <w:rFonts w:ascii="宋体" w:eastAsia="宋体" w:hAnsi="宋体" w:cs="宋体" w:hint="eastAsia"/>
          <w:kern w:val="0"/>
          <w:sz w:val="16"/>
          <w:szCs w:val="16"/>
        </w:rPr>
        <w:br/>
        <w:t> （1）感光材料产品分类</w:t>
      </w:r>
      <w:r w:rsidRPr="00686F95">
        <w:rPr>
          <w:rFonts w:ascii="宋体" w:eastAsia="宋体" w:hAnsi="宋体" w:cs="宋体" w:hint="eastAsia"/>
          <w:kern w:val="0"/>
          <w:sz w:val="16"/>
          <w:szCs w:val="16"/>
        </w:rPr>
        <w:br/>
        <w:t> （2）感光材料应用领域</w:t>
      </w:r>
      <w:r w:rsidRPr="00686F95">
        <w:rPr>
          <w:rFonts w:ascii="宋体" w:eastAsia="宋体" w:hAnsi="宋体" w:cs="宋体" w:hint="eastAsia"/>
          <w:kern w:val="0"/>
          <w:sz w:val="16"/>
          <w:szCs w:val="16"/>
        </w:rPr>
        <w:br/>
        <w:t> （3）感光材料需求状况</w:t>
      </w:r>
      <w:r w:rsidRPr="00686F95">
        <w:rPr>
          <w:rFonts w:ascii="宋体" w:eastAsia="宋体" w:hAnsi="宋体" w:cs="宋体" w:hint="eastAsia"/>
          <w:kern w:val="0"/>
          <w:sz w:val="16"/>
          <w:szCs w:val="16"/>
        </w:rPr>
        <w:br/>
        <w:t>5.1.2 感光材料市场发展现状</w:t>
      </w:r>
      <w:r w:rsidRPr="00686F95">
        <w:rPr>
          <w:rFonts w:ascii="宋体" w:eastAsia="宋体" w:hAnsi="宋体" w:cs="宋体" w:hint="eastAsia"/>
          <w:kern w:val="0"/>
          <w:sz w:val="16"/>
          <w:szCs w:val="16"/>
        </w:rPr>
        <w:br/>
        <w:t> （1）照相感光材料市场现状</w:t>
      </w:r>
      <w:r w:rsidRPr="00686F95">
        <w:rPr>
          <w:rFonts w:ascii="宋体" w:eastAsia="宋体" w:hAnsi="宋体" w:cs="宋体" w:hint="eastAsia"/>
          <w:kern w:val="0"/>
          <w:sz w:val="16"/>
          <w:szCs w:val="16"/>
        </w:rPr>
        <w:br/>
        <w:t> （2）印刷感光材料市场现状</w:t>
      </w:r>
      <w:r w:rsidRPr="00686F95">
        <w:rPr>
          <w:rFonts w:ascii="宋体" w:eastAsia="宋体" w:hAnsi="宋体" w:cs="宋体" w:hint="eastAsia"/>
          <w:kern w:val="0"/>
          <w:sz w:val="16"/>
          <w:szCs w:val="16"/>
        </w:rPr>
        <w:br/>
        <w:t>5.1.3 感光材料产品市场分析</w:t>
      </w:r>
      <w:r w:rsidRPr="00686F95">
        <w:rPr>
          <w:rFonts w:ascii="宋体" w:eastAsia="宋体" w:hAnsi="宋体" w:cs="宋体" w:hint="eastAsia"/>
          <w:kern w:val="0"/>
          <w:sz w:val="16"/>
          <w:szCs w:val="16"/>
        </w:rPr>
        <w:br/>
        <w:t> （1）片基市场</w:t>
      </w:r>
      <w:r w:rsidRPr="00686F95">
        <w:rPr>
          <w:rFonts w:ascii="宋体" w:eastAsia="宋体" w:hAnsi="宋体" w:cs="宋体" w:hint="eastAsia"/>
          <w:kern w:val="0"/>
          <w:sz w:val="16"/>
          <w:szCs w:val="16"/>
        </w:rPr>
        <w:br/>
        <w:t> （2）感光胶片市场</w:t>
      </w:r>
      <w:r w:rsidRPr="00686F95">
        <w:rPr>
          <w:rFonts w:ascii="宋体" w:eastAsia="宋体" w:hAnsi="宋体" w:cs="宋体" w:hint="eastAsia"/>
          <w:kern w:val="0"/>
          <w:sz w:val="16"/>
          <w:szCs w:val="16"/>
        </w:rPr>
        <w:br/>
        <w:t> （3）X光片市场</w:t>
      </w:r>
      <w:r w:rsidRPr="00686F95">
        <w:rPr>
          <w:rFonts w:ascii="宋体" w:eastAsia="宋体" w:hAnsi="宋体" w:cs="宋体" w:hint="eastAsia"/>
          <w:kern w:val="0"/>
          <w:sz w:val="16"/>
          <w:szCs w:val="16"/>
        </w:rPr>
        <w:br/>
        <w:t> （4）感光纸市场</w:t>
      </w:r>
      <w:r w:rsidRPr="00686F95">
        <w:rPr>
          <w:rFonts w:ascii="宋体" w:eastAsia="宋体" w:hAnsi="宋体" w:cs="宋体" w:hint="eastAsia"/>
          <w:kern w:val="0"/>
          <w:sz w:val="16"/>
          <w:szCs w:val="16"/>
        </w:rPr>
        <w:br/>
        <w:t> （5）PS版市场</w:t>
      </w:r>
      <w:r w:rsidRPr="00686F95">
        <w:rPr>
          <w:rFonts w:ascii="宋体" w:eastAsia="宋体" w:hAnsi="宋体" w:cs="宋体" w:hint="eastAsia"/>
          <w:kern w:val="0"/>
          <w:sz w:val="16"/>
          <w:szCs w:val="16"/>
        </w:rPr>
        <w:br/>
        <w:t> （6）CTP版市场</w:t>
      </w:r>
      <w:r w:rsidRPr="00686F95">
        <w:rPr>
          <w:rFonts w:ascii="宋体" w:eastAsia="宋体" w:hAnsi="宋体" w:cs="宋体" w:hint="eastAsia"/>
          <w:kern w:val="0"/>
          <w:sz w:val="16"/>
          <w:szCs w:val="16"/>
        </w:rPr>
        <w:br/>
        <w:t>5.1.4 感光材料市场重点企业</w:t>
      </w:r>
      <w:r w:rsidRPr="00686F95">
        <w:rPr>
          <w:rFonts w:ascii="宋体" w:eastAsia="宋体" w:hAnsi="宋体" w:cs="宋体" w:hint="eastAsia"/>
          <w:kern w:val="0"/>
          <w:sz w:val="16"/>
          <w:szCs w:val="16"/>
        </w:rPr>
        <w:br/>
        <w:t>5.1.5 感光材料市场需求前景</w:t>
      </w:r>
      <w:r w:rsidRPr="00686F95">
        <w:rPr>
          <w:rFonts w:ascii="宋体" w:eastAsia="宋体" w:hAnsi="宋体" w:cs="宋体" w:hint="eastAsia"/>
          <w:kern w:val="0"/>
          <w:sz w:val="16"/>
          <w:szCs w:val="16"/>
        </w:rPr>
        <w:br/>
        <w:t> （1）照相感光材料市场需求预测</w:t>
      </w:r>
      <w:r w:rsidRPr="00686F95">
        <w:rPr>
          <w:rFonts w:ascii="宋体" w:eastAsia="宋体" w:hAnsi="宋体" w:cs="宋体" w:hint="eastAsia"/>
          <w:kern w:val="0"/>
          <w:sz w:val="16"/>
          <w:szCs w:val="16"/>
        </w:rPr>
        <w:br/>
        <w:t> （2）印刷感光材料市场需求预测</w:t>
      </w:r>
      <w:r w:rsidRPr="00686F95">
        <w:rPr>
          <w:rFonts w:ascii="宋体" w:eastAsia="宋体" w:hAnsi="宋体" w:cs="宋体" w:hint="eastAsia"/>
          <w:kern w:val="0"/>
          <w:sz w:val="16"/>
          <w:szCs w:val="16"/>
        </w:rPr>
        <w:br/>
        <w:t>5.2 光磁记录材料市场分析</w:t>
      </w:r>
      <w:r w:rsidRPr="00686F95">
        <w:rPr>
          <w:rFonts w:ascii="宋体" w:eastAsia="宋体" w:hAnsi="宋体" w:cs="宋体" w:hint="eastAsia"/>
          <w:kern w:val="0"/>
          <w:sz w:val="16"/>
          <w:szCs w:val="16"/>
        </w:rPr>
        <w:br/>
        <w:t>5.2.1 光磁记录材料市场发展概述</w:t>
      </w:r>
      <w:r w:rsidRPr="00686F95">
        <w:rPr>
          <w:rFonts w:ascii="宋体" w:eastAsia="宋体" w:hAnsi="宋体" w:cs="宋体" w:hint="eastAsia"/>
          <w:kern w:val="0"/>
          <w:sz w:val="16"/>
          <w:szCs w:val="16"/>
        </w:rPr>
        <w:br/>
        <w:t> （1）光磁记录材料产品分类</w:t>
      </w:r>
      <w:r w:rsidRPr="00686F95">
        <w:rPr>
          <w:rFonts w:ascii="宋体" w:eastAsia="宋体" w:hAnsi="宋体" w:cs="宋体" w:hint="eastAsia"/>
          <w:kern w:val="0"/>
          <w:sz w:val="16"/>
          <w:szCs w:val="16"/>
        </w:rPr>
        <w:br/>
        <w:t> （2）光磁记录材料应用领域</w:t>
      </w:r>
      <w:r w:rsidRPr="00686F95">
        <w:rPr>
          <w:rFonts w:ascii="宋体" w:eastAsia="宋体" w:hAnsi="宋体" w:cs="宋体" w:hint="eastAsia"/>
          <w:kern w:val="0"/>
          <w:sz w:val="16"/>
          <w:szCs w:val="16"/>
        </w:rPr>
        <w:br/>
        <w:t>5.2.2 光磁记录材料市场发展现状</w:t>
      </w:r>
      <w:r w:rsidRPr="00686F95">
        <w:rPr>
          <w:rFonts w:ascii="宋体" w:eastAsia="宋体" w:hAnsi="宋体" w:cs="宋体" w:hint="eastAsia"/>
          <w:kern w:val="0"/>
          <w:sz w:val="16"/>
          <w:szCs w:val="16"/>
        </w:rPr>
        <w:br/>
        <w:t>5.2.3 光磁记录材料产品市场分析</w:t>
      </w:r>
      <w:r w:rsidRPr="00686F95">
        <w:rPr>
          <w:rFonts w:ascii="宋体" w:eastAsia="宋体" w:hAnsi="宋体" w:cs="宋体" w:hint="eastAsia"/>
          <w:kern w:val="0"/>
          <w:sz w:val="16"/>
          <w:szCs w:val="16"/>
        </w:rPr>
        <w:br/>
        <w:t> （1）空白磁带市场</w:t>
      </w:r>
      <w:r w:rsidRPr="00686F95">
        <w:rPr>
          <w:rFonts w:ascii="宋体" w:eastAsia="宋体" w:hAnsi="宋体" w:cs="宋体" w:hint="eastAsia"/>
          <w:kern w:val="0"/>
          <w:sz w:val="16"/>
          <w:szCs w:val="16"/>
        </w:rPr>
        <w:br/>
        <w:t> （2）磁盘市场</w:t>
      </w:r>
      <w:r w:rsidRPr="00686F95">
        <w:rPr>
          <w:rFonts w:ascii="宋体" w:eastAsia="宋体" w:hAnsi="宋体" w:cs="宋体" w:hint="eastAsia"/>
          <w:kern w:val="0"/>
          <w:sz w:val="16"/>
          <w:szCs w:val="16"/>
        </w:rPr>
        <w:br/>
        <w:t> （3）光盘市场</w:t>
      </w:r>
      <w:r w:rsidRPr="00686F95">
        <w:rPr>
          <w:rFonts w:ascii="宋体" w:eastAsia="宋体" w:hAnsi="宋体" w:cs="宋体" w:hint="eastAsia"/>
          <w:kern w:val="0"/>
          <w:sz w:val="16"/>
          <w:szCs w:val="16"/>
        </w:rPr>
        <w:br/>
        <w:t>5.2.4 光磁记录材料市场重点企业</w:t>
      </w:r>
      <w:r w:rsidRPr="00686F95">
        <w:rPr>
          <w:rFonts w:ascii="宋体" w:eastAsia="宋体" w:hAnsi="宋体" w:cs="宋体" w:hint="eastAsia"/>
          <w:kern w:val="0"/>
          <w:sz w:val="16"/>
          <w:szCs w:val="16"/>
        </w:rPr>
        <w:br/>
      </w:r>
      <w:r w:rsidRPr="00686F95">
        <w:rPr>
          <w:rFonts w:ascii="宋体" w:eastAsia="宋体" w:hAnsi="宋体" w:cs="宋体" w:hint="eastAsia"/>
          <w:kern w:val="0"/>
          <w:sz w:val="16"/>
          <w:szCs w:val="16"/>
        </w:rPr>
        <w:lastRenderedPageBreak/>
        <w:t>5.2.5 光磁记录材料市场需求前景</w:t>
      </w:r>
      <w:r w:rsidRPr="00686F95">
        <w:rPr>
          <w:rFonts w:ascii="宋体" w:eastAsia="宋体" w:hAnsi="宋体" w:cs="宋体" w:hint="eastAsia"/>
          <w:kern w:val="0"/>
          <w:sz w:val="16"/>
          <w:szCs w:val="16"/>
        </w:rPr>
        <w:br/>
        <w:t> （1）记录媒介复制行业发展规模</w:t>
      </w:r>
      <w:r w:rsidRPr="00686F95">
        <w:rPr>
          <w:rFonts w:ascii="宋体" w:eastAsia="宋体" w:hAnsi="宋体" w:cs="宋体" w:hint="eastAsia"/>
          <w:kern w:val="0"/>
          <w:sz w:val="16"/>
          <w:szCs w:val="16"/>
        </w:rPr>
        <w:br/>
        <w:t> （2）光磁记录材料市场需求预测</w:t>
      </w:r>
      <w:r w:rsidRPr="00686F95">
        <w:rPr>
          <w:rFonts w:ascii="宋体" w:eastAsia="宋体" w:hAnsi="宋体" w:cs="宋体" w:hint="eastAsia"/>
          <w:kern w:val="0"/>
          <w:sz w:val="16"/>
          <w:szCs w:val="16"/>
        </w:rPr>
        <w:br/>
        <w:t>5.3 电子成像显像专用信息化学品市场分析</w:t>
      </w:r>
      <w:r w:rsidRPr="00686F95">
        <w:rPr>
          <w:rFonts w:ascii="宋体" w:eastAsia="宋体" w:hAnsi="宋体" w:cs="宋体" w:hint="eastAsia"/>
          <w:kern w:val="0"/>
          <w:sz w:val="16"/>
          <w:szCs w:val="16"/>
        </w:rPr>
        <w:br/>
        <w:t>5.3.1 电子成像显像专用信息化学品市场概况</w:t>
      </w:r>
      <w:r w:rsidRPr="00686F95">
        <w:rPr>
          <w:rFonts w:ascii="宋体" w:eastAsia="宋体" w:hAnsi="宋体" w:cs="宋体" w:hint="eastAsia"/>
          <w:kern w:val="0"/>
          <w:sz w:val="16"/>
          <w:szCs w:val="16"/>
        </w:rPr>
        <w:br/>
        <w:t> （1）电子成像显像专用信息化学品发展历史</w:t>
      </w:r>
      <w:r w:rsidRPr="00686F95">
        <w:rPr>
          <w:rFonts w:ascii="宋体" w:eastAsia="宋体" w:hAnsi="宋体" w:cs="宋体" w:hint="eastAsia"/>
          <w:kern w:val="0"/>
          <w:sz w:val="16"/>
          <w:szCs w:val="16"/>
        </w:rPr>
        <w:br/>
        <w:t> （2）电子成像显像专用信息化学品产品分类</w:t>
      </w:r>
      <w:r w:rsidRPr="00686F95">
        <w:rPr>
          <w:rFonts w:ascii="宋体" w:eastAsia="宋体" w:hAnsi="宋体" w:cs="宋体" w:hint="eastAsia"/>
          <w:kern w:val="0"/>
          <w:sz w:val="16"/>
          <w:szCs w:val="16"/>
        </w:rPr>
        <w:br/>
        <w:t>5.3.2 电子成像显像专用信息化学品发展现状</w:t>
      </w:r>
      <w:r w:rsidRPr="00686F95">
        <w:rPr>
          <w:rFonts w:ascii="宋体" w:eastAsia="宋体" w:hAnsi="宋体" w:cs="宋体" w:hint="eastAsia"/>
          <w:kern w:val="0"/>
          <w:sz w:val="16"/>
          <w:szCs w:val="16"/>
        </w:rPr>
        <w:br/>
        <w:t> （1）国际市场现状</w:t>
      </w:r>
      <w:r w:rsidRPr="00686F95">
        <w:rPr>
          <w:rFonts w:ascii="宋体" w:eastAsia="宋体" w:hAnsi="宋体" w:cs="宋体" w:hint="eastAsia"/>
          <w:kern w:val="0"/>
          <w:sz w:val="16"/>
          <w:szCs w:val="16"/>
        </w:rPr>
        <w:br/>
        <w:t> （2）国内市场现状</w:t>
      </w:r>
      <w:r w:rsidRPr="00686F95">
        <w:rPr>
          <w:rFonts w:ascii="宋体" w:eastAsia="宋体" w:hAnsi="宋体" w:cs="宋体" w:hint="eastAsia"/>
          <w:kern w:val="0"/>
          <w:sz w:val="16"/>
          <w:szCs w:val="16"/>
        </w:rPr>
        <w:br/>
        <w:t>5.3.3 电子成像显像专用信息化学品市场竞争分析</w:t>
      </w:r>
      <w:r w:rsidRPr="00686F95">
        <w:rPr>
          <w:rFonts w:ascii="宋体" w:eastAsia="宋体" w:hAnsi="宋体" w:cs="宋体" w:hint="eastAsia"/>
          <w:kern w:val="0"/>
          <w:sz w:val="16"/>
          <w:szCs w:val="16"/>
        </w:rPr>
        <w:br/>
        <w:t>5.3.4 电子成像显像专用信息化学品细分市场分析</w:t>
      </w:r>
      <w:r w:rsidRPr="00686F95">
        <w:rPr>
          <w:rFonts w:ascii="宋体" w:eastAsia="宋体" w:hAnsi="宋体" w:cs="宋体" w:hint="eastAsia"/>
          <w:kern w:val="0"/>
          <w:sz w:val="16"/>
          <w:szCs w:val="16"/>
        </w:rPr>
        <w:br/>
        <w:t> （1）彩色碳粉市场</w:t>
      </w:r>
      <w:r w:rsidRPr="00686F95">
        <w:rPr>
          <w:rFonts w:ascii="宋体" w:eastAsia="宋体" w:hAnsi="宋体" w:cs="宋体" w:hint="eastAsia"/>
          <w:kern w:val="0"/>
          <w:sz w:val="16"/>
          <w:szCs w:val="16"/>
        </w:rPr>
        <w:br/>
        <w:t> （2）电荷调节剂市场</w:t>
      </w:r>
      <w:r w:rsidRPr="00686F95">
        <w:rPr>
          <w:rFonts w:ascii="宋体" w:eastAsia="宋体" w:hAnsi="宋体" w:cs="宋体" w:hint="eastAsia"/>
          <w:kern w:val="0"/>
          <w:sz w:val="16"/>
          <w:szCs w:val="16"/>
        </w:rPr>
        <w:br/>
        <w:t> （3）商业喷码喷墨用显色剂市场</w:t>
      </w:r>
      <w:r w:rsidRPr="00686F95">
        <w:rPr>
          <w:rFonts w:ascii="宋体" w:eastAsia="宋体" w:hAnsi="宋体" w:cs="宋体" w:hint="eastAsia"/>
          <w:kern w:val="0"/>
          <w:sz w:val="16"/>
          <w:szCs w:val="16"/>
        </w:rPr>
        <w:br/>
        <w:t>5.3.5 电子成像显像专用信息化学品市场需求前景</w:t>
      </w:r>
      <w:r w:rsidRPr="00686F95">
        <w:rPr>
          <w:rFonts w:ascii="宋体" w:eastAsia="宋体" w:hAnsi="宋体" w:cs="宋体" w:hint="eastAsia"/>
          <w:kern w:val="0"/>
          <w:sz w:val="16"/>
          <w:szCs w:val="16"/>
        </w:rPr>
        <w:br/>
        <w:t> （1）办公自动化设备市场供求现状及趋势</w:t>
      </w:r>
      <w:r w:rsidRPr="00686F95">
        <w:rPr>
          <w:rFonts w:ascii="宋体" w:eastAsia="宋体" w:hAnsi="宋体" w:cs="宋体" w:hint="eastAsia"/>
          <w:kern w:val="0"/>
          <w:sz w:val="16"/>
          <w:szCs w:val="16"/>
        </w:rPr>
        <w:br/>
        <w:t> （2）电子成像显像专用信息化学品市场需求预测</w:t>
      </w:r>
      <w:r w:rsidRPr="00686F95">
        <w:rPr>
          <w:rFonts w:ascii="宋体" w:eastAsia="宋体" w:hAnsi="宋体" w:cs="宋体" w:hint="eastAsia"/>
          <w:kern w:val="0"/>
          <w:sz w:val="16"/>
          <w:szCs w:val="16"/>
        </w:rPr>
        <w:br/>
        <w:t> 第6章：中国电子化学品市场发展分析</w:t>
      </w:r>
      <w:r w:rsidRPr="00686F95">
        <w:rPr>
          <w:rFonts w:ascii="宋体" w:eastAsia="宋体" w:hAnsi="宋体" w:cs="宋体" w:hint="eastAsia"/>
          <w:kern w:val="0"/>
          <w:sz w:val="16"/>
          <w:szCs w:val="16"/>
        </w:rPr>
        <w:br/>
        <w:t>6.1 电子化学品市场发展现状</w:t>
      </w:r>
      <w:r w:rsidRPr="00686F95">
        <w:rPr>
          <w:rFonts w:ascii="宋体" w:eastAsia="宋体" w:hAnsi="宋体" w:cs="宋体" w:hint="eastAsia"/>
          <w:kern w:val="0"/>
          <w:sz w:val="16"/>
          <w:szCs w:val="16"/>
        </w:rPr>
        <w:br/>
        <w:t>6.1.1 电子化学品市场发展概述</w:t>
      </w:r>
      <w:r w:rsidRPr="00686F95">
        <w:rPr>
          <w:rFonts w:ascii="宋体" w:eastAsia="宋体" w:hAnsi="宋体" w:cs="宋体" w:hint="eastAsia"/>
          <w:kern w:val="0"/>
          <w:sz w:val="16"/>
          <w:szCs w:val="16"/>
        </w:rPr>
        <w:br/>
        <w:t> （1）电子化学品产业链</w:t>
      </w:r>
      <w:r w:rsidRPr="00686F95">
        <w:rPr>
          <w:rFonts w:ascii="宋体" w:eastAsia="宋体" w:hAnsi="宋体" w:cs="宋体" w:hint="eastAsia"/>
          <w:kern w:val="0"/>
          <w:sz w:val="16"/>
          <w:szCs w:val="16"/>
        </w:rPr>
        <w:br/>
        <w:t> （2）电子化学品应用领域</w:t>
      </w:r>
      <w:r w:rsidRPr="00686F95">
        <w:rPr>
          <w:rFonts w:ascii="宋体" w:eastAsia="宋体" w:hAnsi="宋体" w:cs="宋体" w:hint="eastAsia"/>
          <w:kern w:val="0"/>
          <w:sz w:val="16"/>
          <w:szCs w:val="16"/>
        </w:rPr>
        <w:br/>
        <w:t>6.1.2 电子化学品市场发展特点</w:t>
      </w:r>
      <w:r w:rsidRPr="00686F95">
        <w:rPr>
          <w:rFonts w:ascii="宋体" w:eastAsia="宋体" w:hAnsi="宋体" w:cs="宋体" w:hint="eastAsia"/>
          <w:kern w:val="0"/>
          <w:sz w:val="16"/>
          <w:szCs w:val="16"/>
        </w:rPr>
        <w:br/>
        <w:t>6.1.3 电子化学品市场发展现状</w:t>
      </w:r>
      <w:r w:rsidRPr="00686F95">
        <w:rPr>
          <w:rFonts w:ascii="宋体" w:eastAsia="宋体" w:hAnsi="宋体" w:cs="宋体" w:hint="eastAsia"/>
          <w:kern w:val="0"/>
          <w:sz w:val="16"/>
          <w:szCs w:val="16"/>
        </w:rPr>
        <w:br/>
        <w:t>6.1.4 电子化学品市场企业格局</w:t>
      </w:r>
      <w:r w:rsidRPr="00686F95">
        <w:rPr>
          <w:rFonts w:ascii="宋体" w:eastAsia="宋体" w:hAnsi="宋体" w:cs="宋体" w:hint="eastAsia"/>
          <w:kern w:val="0"/>
          <w:sz w:val="16"/>
          <w:szCs w:val="16"/>
        </w:rPr>
        <w:br/>
        <w:t>6.2 电子化学品细分市场分析</w:t>
      </w:r>
      <w:r w:rsidRPr="00686F95">
        <w:rPr>
          <w:rFonts w:ascii="宋体" w:eastAsia="宋体" w:hAnsi="宋体" w:cs="宋体" w:hint="eastAsia"/>
          <w:kern w:val="0"/>
          <w:sz w:val="16"/>
          <w:szCs w:val="16"/>
        </w:rPr>
        <w:br/>
        <w:t>6.2.1 光刻胶市场分析</w:t>
      </w:r>
      <w:r w:rsidRPr="00686F95">
        <w:rPr>
          <w:rFonts w:ascii="宋体" w:eastAsia="宋体" w:hAnsi="宋体" w:cs="宋体" w:hint="eastAsia"/>
          <w:kern w:val="0"/>
          <w:sz w:val="16"/>
          <w:szCs w:val="16"/>
        </w:rPr>
        <w:br/>
        <w:t> （1）光刻胶市场应用</w:t>
      </w:r>
      <w:r w:rsidRPr="00686F95">
        <w:rPr>
          <w:rFonts w:ascii="宋体" w:eastAsia="宋体" w:hAnsi="宋体" w:cs="宋体" w:hint="eastAsia"/>
          <w:kern w:val="0"/>
          <w:sz w:val="16"/>
          <w:szCs w:val="16"/>
        </w:rPr>
        <w:br/>
        <w:t> （2）光刻胶市场需求</w:t>
      </w:r>
      <w:r w:rsidRPr="00686F95">
        <w:rPr>
          <w:rFonts w:ascii="宋体" w:eastAsia="宋体" w:hAnsi="宋体" w:cs="宋体" w:hint="eastAsia"/>
          <w:kern w:val="0"/>
          <w:sz w:val="16"/>
          <w:szCs w:val="16"/>
        </w:rPr>
        <w:br/>
        <w:t> （3）光刻胶市场格局</w:t>
      </w:r>
      <w:r w:rsidRPr="00686F95">
        <w:rPr>
          <w:rFonts w:ascii="宋体" w:eastAsia="宋体" w:hAnsi="宋体" w:cs="宋体" w:hint="eastAsia"/>
          <w:kern w:val="0"/>
          <w:sz w:val="16"/>
          <w:szCs w:val="16"/>
        </w:rPr>
        <w:br/>
        <w:t>6.2.2 高纯试剂市场分析</w:t>
      </w:r>
      <w:r w:rsidRPr="00686F95">
        <w:rPr>
          <w:rFonts w:ascii="宋体" w:eastAsia="宋体" w:hAnsi="宋体" w:cs="宋体" w:hint="eastAsia"/>
          <w:kern w:val="0"/>
          <w:sz w:val="16"/>
          <w:szCs w:val="16"/>
        </w:rPr>
        <w:br/>
        <w:t> （1）高纯试剂市场应用</w:t>
      </w:r>
      <w:r w:rsidRPr="00686F95">
        <w:rPr>
          <w:rFonts w:ascii="宋体" w:eastAsia="宋体" w:hAnsi="宋体" w:cs="宋体" w:hint="eastAsia"/>
          <w:kern w:val="0"/>
          <w:sz w:val="16"/>
          <w:szCs w:val="16"/>
        </w:rPr>
        <w:br/>
        <w:t> （2）高纯试剂市场需求</w:t>
      </w:r>
      <w:r w:rsidRPr="00686F95">
        <w:rPr>
          <w:rFonts w:ascii="宋体" w:eastAsia="宋体" w:hAnsi="宋体" w:cs="宋体" w:hint="eastAsia"/>
          <w:kern w:val="0"/>
          <w:sz w:val="16"/>
          <w:szCs w:val="16"/>
        </w:rPr>
        <w:br/>
        <w:t> （3）高纯试剂市场格局</w:t>
      </w:r>
      <w:r w:rsidRPr="00686F95">
        <w:rPr>
          <w:rFonts w:ascii="宋体" w:eastAsia="宋体" w:hAnsi="宋体" w:cs="宋体" w:hint="eastAsia"/>
          <w:kern w:val="0"/>
          <w:sz w:val="16"/>
          <w:szCs w:val="16"/>
        </w:rPr>
        <w:br/>
        <w:t>6.2.3 电子气体市场分析</w:t>
      </w:r>
      <w:r w:rsidRPr="00686F95">
        <w:rPr>
          <w:rFonts w:ascii="宋体" w:eastAsia="宋体" w:hAnsi="宋体" w:cs="宋体" w:hint="eastAsia"/>
          <w:kern w:val="0"/>
          <w:sz w:val="16"/>
          <w:szCs w:val="16"/>
        </w:rPr>
        <w:br/>
        <w:t> （1）电子气体市场应用</w:t>
      </w:r>
      <w:r w:rsidRPr="00686F95">
        <w:rPr>
          <w:rFonts w:ascii="宋体" w:eastAsia="宋体" w:hAnsi="宋体" w:cs="宋体" w:hint="eastAsia"/>
          <w:kern w:val="0"/>
          <w:sz w:val="16"/>
          <w:szCs w:val="16"/>
        </w:rPr>
        <w:br/>
        <w:t> （2）电子气体市场需求</w:t>
      </w:r>
      <w:r w:rsidRPr="00686F95">
        <w:rPr>
          <w:rFonts w:ascii="宋体" w:eastAsia="宋体" w:hAnsi="宋体" w:cs="宋体" w:hint="eastAsia"/>
          <w:kern w:val="0"/>
          <w:sz w:val="16"/>
          <w:szCs w:val="16"/>
        </w:rPr>
        <w:br/>
        <w:t> （3）电子气体市场格局</w:t>
      </w:r>
      <w:r w:rsidRPr="00686F95">
        <w:rPr>
          <w:rFonts w:ascii="宋体" w:eastAsia="宋体" w:hAnsi="宋体" w:cs="宋体" w:hint="eastAsia"/>
          <w:kern w:val="0"/>
          <w:sz w:val="16"/>
          <w:szCs w:val="16"/>
        </w:rPr>
        <w:br/>
        <w:t>6.2.4 电子级玻纤市场分析</w:t>
      </w:r>
      <w:r w:rsidRPr="00686F95">
        <w:rPr>
          <w:rFonts w:ascii="宋体" w:eastAsia="宋体" w:hAnsi="宋体" w:cs="宋体" w:hint="eastAsia"/>
          <w:kern w:val="0"/>
          <w:sz w:val="16"/>
          <w:szCs w:val="16"/>
        </w:rPr>
        <w:br/>
        <w:t> （1）电子级玻纤市场应用</w:t>
      </w:r>
      <w:r w:rsidRPr="00686F95">
        <w:rPr>
          <w:rFonts w:ascii="宋体" w:eastAsia="宋体" w:hAnsi="宋体" w:cs="宋体" w:hint="eastAsia"/>
          <w:kern w:val="0"/>
          <w:sz w:val="16"/>
          <w:szCs w:val="16"/>
        </w:rPr>
        <w:br/>
        <w:t> （2）电子级玻纤市场需求</w:t>
      </w:r>
      <w:r w:rsidRPr="00686F95">
        <w:rPr>
          <w:rFonts w:ascii="宋体" w:eastAsia="宋体" w:hAnsi="宋体" w:cs="宋体" w:hint="eastAsia"/>
          <w:kern w:val="0"/>
          <w:sz w:val="16"/>
          <w:szCs w:val="16"/>
        </w:rPr>
        <w:br/>
        <w:t> （3）电子级玻纤市场格局</w:t>
      </w:r>
      <w:r w:rsidRPr="00686F95">
        <w:rPr>
          <w:rFonts w:ascii="宋体" w:eastAsia="宋体" w:hAnsi="宋体" w:cs="宋体" w:hint="eastAsia"/>
          <w:kern w:val="0"/>
          <w:sz w:val="16"/>
          <w:szCs w:val="16"/>
        </w:rPr>
        <w:br/>
        <w:t>6.2.5 液晶材料市场分析</w:t>
      </w:r>
      <w:r w:rsidRPr="00686F95">
        <w:rPr>
          <w:rFonts w:ascii="宋体" w:eastAsia="宋体" w:hAnsi="宋体" w:cs="宋体" w:hint="eastAsia"/>
          <w:kern w:val="0"/>
          <w:sz w:val="16"/>
          <w:szCs w:val="16"/>
        </w:rPr>
        <w:br/>
      </w:r>
      <w:r w:rsidRPr="00686F95">
        <w:rPr>
          <w:rFonts w:ascii="宋体" w:eastAsia="宋体" w:hAnsi="宋体" w:cs="宋体" w:hint="eastAsia"/>
          <w:kern w:val="0"/>
          <w:sz w:val="16"/>
          <w:szCs w:val="16"/>
        </w:rPr>
        <w:lastRenderedPageBreak/>
        <w:t> （1）液晶材料市场应用</w:t>
      </w:r>
      <w:r w:rsidRPr="00686F95">
        <w:rPr>
          <w:rFonts w:ascii="宋体" w:eastAsia="宋体" w:hAnsi="宋体" w:cs="宋体" w:hint="eastAsia"/>
          <w:kern w:val="0"/>
          <w:sz w:val="16"/>
          <w:szCs w:val="16"/>
        </w:rPr>
        <w:br/>
        <w:t> （2）液晶材料市场需求</w:t>
      </w:r>
      <w:r w:rsidRPr="00686F95">
        <w:rPr>
          <w:rFonts w:ascii="宋体" w:eastAsia="宋体" w:hAnsi="宋体" w:cs="宋体" w:hint="eastAsia"/>
          <w:kern w:val="0"/>
          <w:sz w:val="16"/>
          <w:szCs w:val="16"/>
        </w:rPr>
        <w:br/>
        <w:t> （3）液晶材料市场格局</w:t>
      </w:r>
      <w:r w:rsidRPr="00686F95">
        <w:rPr>
          <w:rFonts w:ascii="宋体" w:eastAsia="宋体" w:hAnsi="宋体" w:cs="宋体" w:hint="eastAsia"/>
          <w:kern w:val="0"/>
          <w:sz w:val="16"/>
          <w:szCs w:val="16"/>
        </w:rPr>
        <w:br/>
        <w:t>6.2.6 液晶偏光片市场分析</w:t>
      </w:r>
      <w:r w:rsidRPr="00686F95">
        <w:rPr>
          <w:rFonts w:ascii="宋体" w:eastAsia="宋体" w:hAnsi="宋体" w:cs="宋体" w:hint="eastAsia"/>
          <w:kern w:val="0"/>
          <w:sz w:val="16"/>
          <w:szCs w:val="16"/>
        </w:rPr>
        <w:br/>
        <w:t> （1）液晶偏光片市场应用</w:t>
      </w:r>
      <w:r w:rsidRPr="00686F95">
        <w:rPr>
          <w:rFonts w:ascii="宋体" w:eastAsia="宋体" w:hAnsi="宋体" w:cs="宋体" w:hint="eastAsia"/>
          <w:kern w:val="0"/>
          <w:sz w:val="16"/>
          <w:szCs w:val="16"/>
        </w:rPr>
        <w:br/>
        <w:t> （2）液晶偏光片市场需求</w:t>
      </w:r>
      <w:r w:rsidRPr="00686F95">
        <w:rPr>
          <w:rFonts w:ascii="宋体" w:eastAsia="宋体" w:hAnsi="宋体" w:cs="宋体" w:hint="eastAsia"/>
          <w:kern w:val="0"/>
          <w:sz w:val="16"/>
          <w:szCs w:val="16"/>
        </w:rPr>
        <w:br/>
        <w:t> （3）液晶偏光片市场格局</w:t>
      </w:r>
      <w:r w:rsidRPr="00686F95">
        <w:rPr>
          <w:rFonts w:ascii="宋体" w:eastAsia="宋体" w:hAnsi="宋体" w:cs="宋体" w:hint="eastAsia"/>
          <w:kern w:val="0"/>
          <w:sz w:val="16"/>
          <w:szCs w:val="16"/>
        </w:rPr>
        <w:br/>
        <w:t>6.2.7 电容器化学品市场分析</w:t>
      </w:r>
      <w:r w:rsidRPr="00686F95">
        <w:rPr>
          <w:rFonts w:ascii="宋体" w:eastAsia="宋体" w:hAnsi="宋体" w:cs="宋体" w:hint="eastAsia"/>
          <w:kern w:val="0"/>
          <w:sz w:val="16"/>
          <w:szCs w:val="16"/>
        </w:rPr>
        <w:br/>
        <w:t> （1）电容器化学品市场应用</w:t>
      </w:r>
      <w:r w:rsidRPr="00686F95">
        <w:rPr>
          <w:rFonts w:ascii="宋体" w:eastAsia="宋体" w:hAnsi="宋体" w:cs="宋体" w:hint="eastAsia"/>
          <w:kern w:val="0"/>
          <w:sz w:val="16"/>
          <w:szCs w:val="16"/>
        </w:rPr>
        <w:br/>
        <w:t> （2）电容器化学品市场需求</w:t>
      </w:r>
      <w:r w:rsidRPr="00686F95">
        <w:rPr>
          <w:rFonts w:ascii="宋体" w:eastAsia="宋体" w:hAnsi="宋体" w:cs="宋体" w:hint="eastAsia"/>
          <w:kern w:val="0"/>
          <w:sz w:val="16"/>
          <w:szCs w:val="16"/>
        </w:rPr>
        <w:br/>
        <w:t> （3）电容器化学品市场格局</w:t>
      </w:r>
      <w:r w:rsidRPr="00686F95">
        <w:rPr>
          <w:rFonts w:ascii="宋体" w:eastAsia="宋体" w:hAnsi="宋体" w:cs="宋体" w:hint="eastAsia"/>
          <w:kern w:val="0"/>
          <w:sz w:val="16"/>
          <w:szCs w:val="16"/>
        </w:rPr>
        <w:br/>
        <w:t>6.3 电子化学品市场需求前景</w:t>
      </w:r>
      <w:r w:rsidRPr="00686F95">
        <w:rPr>
          <w:rFonts w:ascii="宋体" w:eastAsia="宋体" w:hAnsi="宋体" w:cs="宋体" w:hint="eastAsia"/>
          <w:kern w:val="0"/>
          <w:sz w:val="16"/>
          <w:szCs w:val="16"/>
        </w:rPr>
        <w:br/>
        <w:t>6.3.1 电子化学品市场驱动因素</w:t>
      </w:r>
      <w:r w:rsidRPr="00686F95">
        <w:rPr>
          <w:rFonts w:ascii="宋体" w:eastAsia="宋体" w:hAnsi="宋体" w:cs="宋体" w:hint="eastAsia"/>
          <w:kern w:val="0"/>
          <w:sz w:val="16"/>
          <w:szCs w:val="16"/>
        </w:rPr>
        <w:br/>
        <w:t> （1）集成电路市场需求驱动</w:t>
      </w:r>
      <w:r w:rsidRPr="00686F95">
        <w:rPr>
          <w:rFonts w:ascii="宋体" w:eastAsia="宋体" w:hAnsi="宋体" w:cs="宋体" w:hint="eastAsia"/>
          <w:kern w:val="0"/>
          <w:sz w:val="16"/>
          <w:szCs w:val="16"/>
        </w:rPr>
        <w:br/>
        <w:t> （2）印刷电路板市场需求驱动</w:t>
      </w:r>
      <w:r w:rsidRPr="00686F95">
        <w:rPr>
          <w:rFonts w:ascii="宋体" w:eastAsia="宋体" w:hAnsi="宋体" w:cs="宋体" w:hint="eastAsia"/>
          <w:kern w:val="0"/>
          <w:sz w:val="16"/>
          <w:szCs w:val="16"/>
        </w:rPr>
        <w:br/>
        <w:t> （3）液晶面板市场需求驱动</w:t>
      </w:r>
      <w:r w:rsidRPr="00686F95">
        <w:rPr>
          <w:rFonts w:ascii="宋体" w:eastAsia="宋体" w:hAnsi="宋体" w:cs="宋体" w:hint="eastAsia"/>
          <w:kern w:val="0"/>
          <w:sz w:val="16"/>
          <w:szCs w:val="16"/>
        </w:rPr>
        <w:br/>
        <w:t>6.3.2 电子化学品市场需求预测</w:t>
      </w:r>
      <w:r w:rsidRPr="00686F95">
        <w:rPr>
          <w:rFonts w:ascii="宋体" w:eastAsia="宋体" w:hAnsi="宋体" w:cs="宋体" w:hint="eastAsia"/>
          <w:kern w:val="0"/>
          <w:sz w:val="16"/>
          <w:szCs w:val="16"/>
        </w:rPr>
        <w:br/>
        <w:t> 第7章：中国信息化学品行业领先企业经营分析</w:t>
      </w:r>
      <w:r w:rsidRPr="00686F95">
        <w:rPr>
          <w:rFonts w:ascii="宋体" w:eastAsia="宋体" w:hAnsi="宋体" w:cs="宋体" w:hint="eastAsia"/>
          <w:kern w:val="0"/>
          <w:sz w:val="16"/>
          <w:szCs w:val="16"/>
        </w:rPr>
        <w:br/>
        <w:t>7.1 领先信息记录材料企业经营分析</w:t>
      </w:r>
      <w:r w:rsidRPr="00686F95">
        <w:rPr>
          <w:rFonts w:ascii="宋体" w:eastAsia="宋体" w:hAnsi="宋体" w:cs="宋体" w:hint="eastAsia"/>
          <w:kern w:val="0"/>
          <w:sz w:val="16"/>
          <w:szCs w:val="16"/>
        </w:rPr>
        <w:br/>
        <w:t>7.1.1 乐凯华光印刷科技有限公司经营情况分析</w:t>
      </w:r>
      <w:r w:rsidRPr="00686F95">
        <w:rPr>
          <w:rFonts w:ascii="宋体" w:eastAsia="宋体" w:hAnsi="宋体" w:cs="宋体" w:hint="eastAsia"/>
          <w:kern w:val="0"/>
          <w:sz w:val="16"/>
          <w:szCs w:val="16"/>
        </w:rPr>
        <w:br/>
        <w:t> （1）企业发展简况分析</w:t>
      </w:r>
      <w:r w:rsidRPr="00686F95">
        <w:rPr>
          <w:rFonts w:ascii="宋体" w:eastAsia="宋体" w:hAnsi="宋体" w:cs="宋体" w:hint="eastAsia"/>
          <w:kern w:val="0"/>
          <w:sz w:val="16"/>
          <w:szCs w:val="16"/>
        </w:rPr>
        <w:br/>
        <w:t> （2）企业经营情况分析</w:t>
      </w:r>
      <w:r w:rsidRPr="00686F95">
        <w:rPr>
          <w:rFonts w:ascii="宋体" w:eastAsia="宋体" w:hAnsi="宋体" w:cs="宋体" w:hint="eastAsia"/>
          <w:kern w:val="0"/>
          <w:sz w:val="16"/>
          <w:szCs w:val="16"/>
        </w:rPr>
        <w:br/>
        <w:t> （3）企业发展能力分析</w:t>
      </w:r>
      <w:r w:rsidRPr="00686F95">
        <w:rPr>
          <w:rFonts w:ascii="宋体" w:eastAsia="宋体" w:hAnsi="宋体" w:cs="宋体" w:hint="eastAsia"/>
          <w:kern w:val="0"/>
          <w:sz w:val="16"/>
          <w:szCs w:val="16"/>
        </w:rPr>
        <w:br/>
        <w:t> （4）企业组织架构分析</w:t>
      </w:r>
      <w:r w:rsidRPr="00686F95">
        <w:rPr>
          <w:rFonts w:ascii="宋体" w:eastAsia="宋体" w:hAnsi="宋体" w:cs="宋体" w:hint="eastAsia"/>
          <w:kern w:val="0"/>
          <w:sz w:val="16"/>
          <w:szCs w:val="16"/>
        </w:rPr>
        <w:br/>
        <w:t> （5）企业产品结构及新产品动向</w:t>
      </w:r>
      <w:r w:rsidRPr="00686F95">
        <w:rPr>
          <w:rFonts w:ascii="宋体" w:eastAsia="宋体" w:hAnsi="宋体" w:cs="宋体" w:hint="eastAsia"/>
          <w:kern w:val="0"/>
          <w:sz w:val="16"/>
          <w:szCs w:val="16"/>
        </w:rPr>
        <w:br/>
        <w:t> （6）企业销售渠道与网络</w:t>
      </w:r>
      <w:r w:rsidRPr="00686F95">
        <w:rPr>
          <w:rFonts w:ascii="宋体" w:eastAsia="宋体" w:hAnsi="宋体" w:cs="宋体" w:hint="eastAsia"/>
          <w:kern w:val="0"/>
          <w:sz w:val="16"/>
          <w:szCs w:val="16"/>
        </w:rPr>
        <w:br/>
        <w:t> （7）企业经营优劣势分析</w:t>
      </w:r>
      <w:r w:rsidRPr="00686F95">
        <w:rPr>
          <w:rFonts w:ascii="宋体" w:eastAsia="宋体" w:hAnsi="宋体" w:cs="宋体" w:hint="eastAsia"/>
          <w:kern w:val="0"/>
          <w:sz w:val="16"/>
          <w:szCs w:val="16"/>
        </w:rPr>
        <w:br/>
        <w:t> （8）企业战略目标分析</w:t>
      </w:r>
      <w:r w:rsidRPr="00686F95">
        <w:rPr>
          <w:rFonts w:ascii="宋体" w:eastAsia="宋体" w:hAnsi="宋体" w:cs="宋体" w:hint="eastAsia"/>
          <w:kern w:val="0"/>
          <w:sz w:val="16"/>
          <w:szCs w:val="16"/>
        </w:rPr>
        <w:br/>
        <w:t> （9）企业最新发展动向分析</w:t>
      </w:r>
      <w:r w:rsidRPr="00686F95">
        <w:rPr>
          <w:rFonts w:ascii="宋体" w:eastAsia="宋体" w:hAnsi="宋体" w:cs="宋体" w:hint="eastAsia"/>
          <w:kern w:val="0"/>
          <w:sz w:val="16"/>
          <w:szCs w:val="16"/>
        </w:rPr>
        <w:br/>
        <w:t>7.1.2 乐凯胶片股份有限公司经营情况分析</w:t>
      </w:r>
      <w:r w:rsidRPr="00686F95">
        <w:rPr>
          <w:rFonts w:ascii="宋体" w:eastAsia="宋体" w:hAnsi="宋体" w:cs="宋体" w:hint="eastAsia"/>
          <w:kern w:val="0"/>
          <w:sz w:val="16"/>
          <w:szCs w:val="16"/>
        </w:rPr>
        <w:br/>
        <w:t> （1）企业发展简况分析</w:t>
      </w:r>
      <w:r w:rsidRPr="00686F95">
        <w:rPr>
          <w:rFonts w:ascii="宋体" w:eastAsia="宋体" w:hAnsi="宋体" w:cs="宋体" w:hint="eastAsia"/>
          <w:kern w:val="0"/>
          <w:sz w:val="16"/>
          <w:szCs w:val="16"/>
        </w:rPr>
        <w:br/>
        <w:t> （2）主要经济指标分析</w:t>
      </w:r>
      <w:r w:rsidRPr="00686F95">
        <w:rPr>
          <w:rFonts w:ascii="宋体" w:eastAsia="宋体" w:hAnsi="宋体" w:cs="宋体" w:hint="eastAsia"/>
          <w:kern w:val="0"/>
          <w:sz w:val="16"/>
          <w:szCs w:val="16"/>
        </w:rPr>
        <w:br/>
        <w:t> （3）企业盈利能力分析</w:t>
      </w:r>
      <w:r w:rsidRPr="00686F95">
        <w:rPr>
          <w:rFonts w:ascii="宋体" w:eastAsia="宋体" w:hAnsi="宋体" w:cs="宋体" w:hint="eastAsia"/>
          <w:kern w:val="0"/>
          <w:sz w:val="16"/>
          <w:szCs w:val="16"/>
        </w:rPr>
        <w:br/>
        <w:t> （4）企业运营能力分析</w:t>
      </w:r>
      <w:r w:rsidRPr="00686F95">
        <w:rPr>
          <w:rFonts w:ascii="宋体" w:eastAsia="宋体" w:hAnsi="宋体" w:cs="宋体" w:hint="eastAsia"/>
          <w:kern w:val="0"/>
          <w:sz w:val="16"/>
          <w:szCs w:val="16"/>
        </w:rPr>
        <w:br/>
        <w:t> （5）企业偿债能力分析</w:t>
      </w:r>
      <w:r w:rsidRPr="00686F95">
        <w:rPr>
          <w:rFonts w:ascii="宋体" w:eastAsia="宋体" w:hAnsi="宋体" w:cs="宋体" w:hint="eastAsia"/>
          <w:kern w:val="0"/>
          <w:sz w:val="16"/>
          <w:szCs w:val="16"/>
        </w:rPr>
        <w:br/>
        <w:t> （6）企业发展能力分析</w:t>
      </w:r>
      <w:r w:rsidRPr="00686F95">
        <w:rPr>
          <w:rFonts w:ascii="宋体" w:eastAsia="宋体" w:hAnsi="宋体" w:cs="宋体" w:hint="eastAsia"/>
          <w:kern w:val="0"/>
          <w:sz w:val="16"/>
          <w:szCs w:val="16"/>
        </w:rPr>
        <w:br/>
        <w:t> （7）企业产品结构及新产品动向</w:t>
      </w:r>
      <w:r w:rsidRPr="00686F95">
        <w:rPr>
          <w:rFonts w:ascii="宋体" w:eastAsia="宋体" w:hAnsi="宋体" w:cs="宋体" w:hint="eastAsia"/>
          <w:kern w:val="0"/>
          <w:sz w:val="16"/>
          <w:szCs w:val="16"/>
        </w:rPr>
        <w:br/>
        <w:t> （8）企业销售渠道与网络</w:t>
      </w:r>
      <w:r w:rsidRPr="00686F95">
        <w:rPr>
          <w:rFonts w:ascii="宋体" w:eastAsia="宋体" w:hAnsi="宋体" w:cs="宋体" w:hint="eastAsia"/>
          <w:kern w:val="0"/>
          <w:sz w:val="16"/>
          <w:szCs w:val="16"/>
        </w:rPr>
        <w:br/>
        <w:t> （9）企业经营状况SWOT分析</w:t>
      </w:r>
      <w:r w:rsidRPr="00686F95">
        <w:rPr>
          <w:rFonts w:ascii="宋体" w:eastAsia="宋体" w:hAnsi="宋体" w:cs="宋体" w:hint="eastAsia"/>
          <w:kern w:val="0"/>
          <w:sz w:val="16"/>
          <w:szCs w:val="16"/>
        </w:rPr>
        <w:br/>
        <w:t> （10）企业投资兼并与重组分析</w:t>
      </w:r>
      <w:r w:rsidRPr="00686F95">
        <w:rPr>
          <w:rFonts w:ascii="宋体" w:eastAsia="宋体" w:hAnsi="宋体" w:cs="宋体" w:hint="eastAsia"/>
          <w:kern w:val="0"/>
          <w:sz w:val="16"/>
          <w:szCs w:val="16"/>
        </w:rPr>
        <w:br/>
        <w:t> （11）企业最新发展动向分析</w:t>
      </w:r>
      <w:r w:rsidRPr="00686F95">
        <w:rPr>
          <w:rFonts w:ascii="宋体" w:eastAsia="宋体" w:hAnsi="宋体" w:cs="宋体" w:hint="eastAsia"/>
          <w:kern w:val="0"/>
          <w:sz w:val="16"/>
          <w:szCs w:val="16"/>
        </w:rPr>
        <w:br/>
        <w:t>7.1.3 柯达（中国）股份有限公司厦门分公司经营情况分析</w:t>
      </w:r>
      <w:r w:rsidRPr="00686F95">
        <w:rPr>
          <w:rFonts w:ascii="宋体" w:eastAsia="宋体" w:hAnsi="宋体" w:cs="宋体" w:hint="eastAsia"/>
          <w:kern w:val="0"/>
          <w:sz w:val="16"/>
          <w:szCs w:val="16"/>
        </w:rPr>
        <w:br/>
        <w:t> （1）企业发展简况分析</w:t>
      </w:r>
      <w:r w:rsidRPr="00686F95">
        <w:rPr>
          <w:rFonts w:ascii="宋体" w:eastAsia="宋体" w:hAnsi="宋体" w:cs="宋体" w:hint="eastAsia"/>
          <w:kern w:val="0"/>
          <w:sz w:val="16"/>
          <w:szCs w:val="16"/>
        </w:rPr>
        <w:br/>
        <w:t> （2）企业经营情况分析</w:t>
      </w:r>
      <w:r w:rsidRPr="00686F95">
        <w:rPr>
          <w:rFonts w:ascii="宋体" w:eastAsia="宋体" w:hAnsi="宋体" w:cs="宋体" w:hint="eastAsia"/>
          <w:kern w:val="0"/>
          <w:sz w:val="16"/>
          <w:szCs w:val="16"/>
        </w:rPr>
        <w:br/>
      </w:r>
      <w:r w:rsidRPr="00686F95">
        <w:rPr>
          <w:rFonts w:ascii="宋体" w:eastAsia="宋体" w:hAnsi="宋体" w:cs="宋体" w:hint="eastAsia"/>
          <w:kern w:val="0"/>
          <w:sz w:val="16"/>
          <w:szCs w:val="16"/>
        </w:rPr>
        <w:lastRenderedPageBreak/>
        <w:t> （3）企业产品结构及新产品动向</w:t>
      </w:r>
      <w:r w:rsidRPr="00686F95">
        <w:rPr>
          <w:rFonts w:ascii="宋体" w:eastAsia="宋体" w:hAnsi="宋体" w:cs="宋体" w:hint="eastAsia"/>
          <w:kern w:val="0"/>
          <w:sz w:val="16"/>
          <w:szCs w:val="16"/>
        </w:rPr>
        <w:br/>
        <w:t> （4）企业销售渠道与网络</w:t>
      </w:r>
      <w:r w:rsidRPr="00686F95">
        <w:rPr>
          <w:rFonts w:ascii="宋体" w:eastAsia="宋体" w:hAnsi="宋体" w:cs="宋体" w:hint="eastAsia"/>
          <w:kern w:val="0"/>
          <w:sz w:val="16"/>
          <w:szCs w:val="16"/>
        </w:rPr>
        <w:br/>
        <w:t> （5）企业经营优劣势分析</w:t>
      </w:r>
      <w:r w:rsidRPr="00686F95">
        <w:rPr>
          <w:rFonts w:ascii="宋体" w:eastAsia="宋体" w:hAnsi="宋体" w:cs="宋体" w:hint="eastAsia"/>
          <w:kern w:val="0"/>
          <w:sz w:val="16"/>
          <w:szCs w:val="16"/>
        </w:rPr>
        <w:br/>
        <w:t>7.1.4 富士胶片印版（苏州）有限公司经营情况分析</w:t>
      </w:r>
      <w:r w:rsidRPr="00686F95">
        <w:rPr>
          <w:rFonts w:ascii="宋体" w:eastAsia="宋体" w:hAnsi="宋体" w:cs="宋体" w:hint="eastAsia"/>
          <w:kern w:val="0"/>
          <w:sz w:val="16"/>
          <w:szCs w:val="16"/>
        </w:rPr>
        <w:br/>
        <w:t> （1）企业发展简况分析</w:t>
      </w:r>
      <w:r w:rsidRPr="00686F95">
        <w:rPr>
          <w:rFonts w:ascii="宋体" w:eastAsia="宋体" w:hAnsi="宋体" w:cs="宋体" w:hint="eastAsia"/>
          <w:kern w:val="0"/>
          <w:sz w:val="16"/>
          <w:szCs w:val="16"/>
        </w:rPr>
        <w:br/>
        <w:t> （2）企业经营情况分析</w:t>
      </w:r>
      <w:r w:rsidRPr="00686F95">
        <w:rPr>
          <w:rFonts w:ascii="宋体" w:eastAsia="宋体" w:hAnsi="宋体" w:cs="宋体" w:hint="eastAsia"/>
          <w:kern w:val="0"/>
          <w:sz w:val="16"/>
          <w:szCs w:val="16"/>
        </w:rPr>
        <w:br/>
        <w:t> （3）企业产品结构及新产品动向</w:t>
      </w:r>
      <w:r w:rsidRPr="00686F95">
        <w:rPr>
          <w:rFonts w:ascii="宋体" w:eastAsia="宋体" w:hAnsi="宋体" w:cs="宋体" w:hint="eastAsia"/>
          <w:kern w:val="0"/>
          <w:sz w:val="16"/>
          <w:szCs w:val="16"/>
        </w:rPr>
        <w:br/>
        <w:t> （4）企业销售渠道与网络</w:t>
      </w:r>
      <w:r w:rsidRPr="00686F95">
        <w:rPr>
          <w:rFonts w:ascii="宋体" w:eastAsia="宋体" w:hAnsi="宋体" w:cs="宋体" w:hint="eastAsia"/>
          <w:kern w:val="0"/>
          <w:sz w:val="16"/>
          <w:szCs w:val="16"/>
        </w:rPr>
        <w:br/>
        <w:t> （5）企业经营优劣势分析</w:t>
      </w:r>
      <w:r w:rsidRPr="00686F95">
        <w:rPr>
          <w:rFonts w:ascii="宋体" w:eastAsia="宋体" w:hAnsi="宋体" w:cs="宋体" w:hint="eastAsia"/>
          <w:kern w:val="0"/>
          <w:sz w:val="16"/>
          <w:szCs w:val="16"/>
        </w:rPr>
        <w:br/>
        <w:t>7.1.5 锐珂（厦门）医疗器材有限公司经营情况分析</w:t>
      </w:r>
      <w:r w:rsidRPr="00686F95">
        <w:rPr>
          <w:rFonts w:ascii="宋体" w:eastAsia="宋体" w:hAnsi="宋体" w:cs="宋体" w:hint="eastAsia"/>
          <w:kern w:val="0"/>
          <w:sz w:val="16"/>
          <w:szCs w:val="16"/>
        </w:rPr>
        <w:br/>
        <w:t> （1）企业发展简况分析</w:t>
      </w:r>
      <w:r w:rsidRPr="00686F95">
        <w:rPr>
          <w:rFonts w:ascii="宋体" w:eastAsia="宋体" w:hAnsi="宋体" w:cs="宋体" w:hint="eastAsia"/>
          <w:kern w:val="0"/>
          <w:sz w:val="16"/>
          <w:szCs w:val="16"/>
        </w:rPr>
        <w:br/>
        <w:t> （2）企业经营情况分析</w:t>
      </w:r>
      <w:r w:rsidRPr="00686F95">
        <w:rPr>
          <w:rFonts w:ascii="宋体" w:eastAsia="宋体" w:hAnsi="宋体" w:cs="宋体" w:hint="eastAsia"/>
          <w:kern w:val="0"/>
          <w:sz w:val="16"/>
          <w:szCs w:val="16"/>
        </w:rPr>
        <w:br/>
        <w:t> （3）企业产品结构及新产品动向</w:t>
      </w:r>
      <w:r w:rsidRPr="00686F95">
        <w:rPr>
          <w:rFonts w:ascii="宋体" w:eastAsia="宋体" w:hAnsi="宋体" w:cs="宋体" w:hint="eastAsia"/>
          <w:kern w:val="0"/>
          <w:sz w:val="16"/>
          <w:szCs w:val="16"/>
        </w:rPr>
        <w:br/>
        <w:t> （4）企业销售渠道与网络</w:t>
      </w:r>
      <w:r w:rsidRPr="00686F95">
        <w:rPr>
          <w:rFonts w:ascii="宋体" w:eastAsia="宋体" w:hAnsi="宋体" w:cs="宋体" w:hint="eastAsia"/>
          <w:kern w:val="0"/>
          <w:sz w:val="16"/>
          <w:szCs w:val="16"/>
        </w:rPr>
        <w:br/>
        <w:t> （5）企业经营优劣势分析</w:t>
      </w:r>
      <w:r w:rsidRPr="00686F95">
        <w:rPr>
          <w:rFonts w:ascii="宋体" w:eastAsia="宋体" w:hAnsi="宋体" w:cs="宋体" w:hint="eastAsia"/>
          <w:kern w:val="0"/>
          <w:sz w:val="16"/>
          <w:szCs w:val="16"/>
        </w:rPr>
        <w:br/>
        <w:t>7.1.6 长兴（广州）电子材料有限公司经营情况分析</w:t>
      </w:r>
      <w:r w:rsidRPr="00686F95">
        <w:rPr>
          <w:rFonts w:ascii="宋体" w:eastAsia="宋体" w:hAnsi="宋体" w:cs="宋体" w:hint="eastAsia"/>
          <w:kern w:val="0"/>
          <w:sz w:val="16"/>
          <w:szCs w:val="16"/>
        </w:rPr>
        <w:br/>
        <w:t> （1）企业发展简况分析</w:t>
      </w:r>
      <w:r w:rsidRPr="00686F95">
        <w:rPr>
          <w:rFonts w:ascii="宋体" w:eastAsia="宋体" w:hAnsi="宋体" w:cs="宋体" w:hint="eastAsia"/>
          <w:kern w:val="0"/>
          <w:sz w:val="16"/>
          <w:szCs w:val="16"/>
        </w:rPr>
        <w:br/>
        <w:t> （2）企业经营情况分析</w:t>
      </w:r>
      <w:r w:rsidRPr="00686F95">
        <w:rPr>
          <w:rFonts w:ascii="宋体" w:eastAsia="宋体" w:hAnsi="宋体" w:cs="宋体" w:hint="eastAsia"/>
          <w:kern w:val="0"/>
          <w:sz w:val="16"/>
          <w:szCs w:val="16"/>
        </w:rPr>
        <w:br/>
        <w:t> （3）企业产品结构及新产品动向</w:t>
      </w:r>
      <w:r w:rsidRPr="00686F95">
        <w:rPr>
          <w:rFonts w:ascii="宋体" w:eastAsia="宋体" w:hAnsi="宋体" w:cs="宋体" w:hint="eastAsia"/>
          <w:kern w:val="0"/>
          <w:sz w:val="16"/>
          <w:szCs w:val="16"/>
        </w:rPr>
        <w:br/>
        <w:t> （4）企业销售渠道与网络</w:t>
      </w:r>
      <w:r w:rsidRPr="00686F95">
        <w:rPr>
          <w:rFonts w:ascii="宋体" w:eastAsia="宋体" w:hAnsi="宋体" w:cs="宋体" w:hint="eastAsia"/>
          <w:kern w:val="0"/>
          <w:sz w:val="16"/>
          <w:szCs w:val="16"/>
        </w:rPr>
        <w:br/>
        <w:t> （5）企业经营优劣势分析</w:t>
      </w:r>
      <w:r w:rsidRPr="00686F95">
        <w:rPr>
          <w:rFonts w:ascii="宋体" w:eastAsia="宋体" w:hAnsi="宋体" w:cs="宋体" w:hint="eastAsia"/>
          <w:kern w:val="0"/>
          <w:sz w:val="16"/>
          <w:szCs w:val="16"/>
        </w:rPr>
        <w:br/>
        <w:t>7.1.7 广西巨星科技有限公司经营情况分析</w:t>
      </w:r>
      <w:r w:rsidRPr="00686F95">
        <w:rPr>
          <w:rFonts w:ascii="宋体" w:eastAsia="宋体" w:hAnsi="宋体" w:cs="宋体" w:hint="eastAsia"/>
          <w:kern w:val="0"/>
          <w:sz w:val="16"/>
          <w:szCs w:val="16"/>
        </w:rPr>
        <w:br/>
        <w:t> （1）企业发展简况分析</w:t>
      </w:r>
      <w:r w:rsidRPr="00686F95">
        <w:rPr>
          <w:rFonts w:ascii="宋体" w:eastAsia="宋体" w:hAnsi="宋体" w:cs="宋体" w:hint="eastAsia"/>
          <w:kern w:val="0"/>
          <w:sz w:val="16"/>
          <w:szCs w:val="16"/>
        </w:rPr>
        <w:br/>
        <w:t> （2）企业经营情况分析</w:t>
      </w:r>
      <w:r w:rsidRPr="00686F95">
        <w:rPr>
          <w:rFonts w:ascii="宋体" w:eastAsia="宋体" w:hAnsi="宋体" w:cs="宋体" w:hint="eastAsia"/>
          <w:kern w:val="0"/>
          <w:sz w:val="16"/>
          <w:szCs w:val="16"/>
        </w:rPr>
        <w:br/>
        <w:t> （3）企业产品结构及新产品动向</w:t>
      </w:r>
      <w:r w:rsidRPr="00686F95">
        <w:rPr>
          <w:rFonts w:ascii="宋体" w:eastAsia="宋体" w:hAnsi="宋体" w:cs="宋体" w:hint="eastAsia"/>
          <w:kern w:val="0"/>
          <w:sz w:val="16"/>
          <w:szCs w:val="16"/>
        </w:rPr>
        <w:br/>
        <w:t> （4）企业销售渠道与网络</w:t>
      </w:r>
      <w:r w:rsidRPr="00686F95">
        <w:rPr>
          <w:rFonts w:ascii="宋体" w:eastAsia="宋体" w:hAnsi="宋体" w:cs="宋体" w:hint="eastAsia"/>
          <w:kern w:val="0"/>
          <w:sz w:val="16"/>
          <w:szCs w:val="16"/>
        </w:rPr>
        <w:br/>
        <w:t> （5）企业经营优劣势分析</w:t>
      </w:r>
      <w:r w:rsidRPr="00686F95">
        <w:rPr>
          <w:rFonts w:ascii="宋体" w:eastAsia="宋体" w:hAnsi="宋体" w:cs="宋体" w:hint="eastAsia"/>
          <w:kern w:val="0"/>
          <w:sz w:val="16"/>
          <w:szCs w:val="16"/>
        </w:rPr>
        <w:br/>
        <w:t>7.1.8 四川炬光印刷器材有限公司经营情况分析</w:t>
      </w:r>
      <w:r w:rsidRPr="00686F95">
        <w:rPr>
          <w:rFonts w:ascii="宋体" w:eastAsia="宋体" w:hAnsi="宋体" w:cs="宋体" w:hint="eastAsia"/>
          <w:kern w:val="0"/>
          <w:sz w:val="16"/>
          <w:szCs w:val="16"/>
        </w:rPr>
        <w:br/>
        <w:t> （1）企业发展简况分析</w:t>
      </w:r>
      <w:r w:rsidRPr="00686F95">
        <w:rPr>
          <w:rFonts w:ascii="宋体" w:eastAsia="宋体" w:hAnsi="宋体" w:cs="宋体" w:hint="eastAsia"/>
          <w:kern w:val="0"/>
          <w:sz w:val="16"/>
          <w:szCs w:val="16"/>
        </w:rPr>
        <w:br/>
        <w:t> （2）企业经营情况分析</w:t>
      </w:r>
      <w:r w:rsidRPr="00686F95">
        <w:rPr>
          <w:rFonts w:ascii="宋体" w:eastAsia="宋体" w:hAnsi="宋体" w:cs="宋体" w:hint="eastAsia"/>
          <w:kern w:val="0"/>
          <w:sz w:val="16"/>
          <w:szCs w:val="16"/>
        </w:rPr>
        <w:br/>
        <w:t> （3）企业产品结构及新产品动向</w:t>
      </w:r>
      <w:r w:rsidRPr="00686F95">
        <w:rPr>
          <w:rFonts w:ascii="宋体" w:eastAsia="宋体" w:hAnsi="宋体" w:cs="宋体" w:hint="eastAsia"/>
          <w:kern w:val="0"/>
          <w:sz w:val="16"/>
          <w:szCs w:val="16"/>
        </w:rPr>
        <w:br/>
        <w:t> （4）企业销售渠道与网络</w:t>
      </w:r>
      <w:r w:rsidRPr="00686F95">
        <w:rPr>
          <w:rFonts w:ascii="宋体" w:eastAsia="宋体" w:hAnsi="宋体" w:cs="宋体" w:hint="eastAsia"/>
          <w:kern w:val="0"/>
          <w:sz w:val="16"/>
          <w:szCs w:val="16"/>
        </w:rPr>
        <w:br/>
        <w:t> （5）企业经营优劣势分析</w:t>
      </w:r>
      <w:r w:rsidRPr="00686F95">
        <w:rPr>
          <w:rFonts w:ascii="宋体" w:eastAsia="宋体" w:hAnsi="宋体" w:cs="宋体" w:hint="eastAsia"/>
          <w:kern w:val="0"/>
          <w:sz w:val="16"/>
          <w:szCs w:val="16"/>
        </w:rPr>
        <w:br/>
        <w:t>7.1.9 湖北鼎龙化学股份有限公司经营情况分析</w:t>
      </w:r>
      <w:r w:rsidRPr="00686F95">
        <w:rPr>
          <w:rFonts w:ascii="宋体" w:eastAsia="宋体" w:hAnsi="宋体" w:cs="宋体" w:hint="eastAsia"/>
          <w:kern w:val="0"/>
          <w:sz w:val="16"/>
          <w:szCs w:val="16"/>
        </w:rPr>
        <w:br/>
        <w:t> （1）企业发展简况分析</w:t>
      </w:r>
      <w:r w:rsidRPr="00686F95">
        <w:rPr>
          <w:rFonts w:ascii="宋体" w:eastAsia="宋体" w:hAnsi="宋体" w:cs="宋体" w:hint="eastAsia"/>
          <w:kern w:val="0"/>
          <w:sz w:val="16"/>
          <w:szCs w:val="16"/>
        </w:rPr>
        <w:br/>
        <w:t> （2）主要经济指标分析</w:t>
      </w:r>
      <w:r w:rsidRPr="00686F95">
        <w:rPr>
          <w:rFonts w:ascii="宋体" w:eastAsia="宋体" w:hAnsi="宋体" w:cs="宋体" w:hint="eastAsia"/>
          <w:kern w:val="0"/>
          <w:sz w:val="16"/>
          <w:szCs w:val="16"/>
        </w:rPr>
        <w:br/>
        <w:t> （3）企业盈利能力分析</w:t>
      </w:r>
      <w:r w:rsidRPr="00686F95">
        <w:rPr>
          <w:rFonts w:ascii="宋体" w:eastAsia="宋体" w:hAnsi="宋体" w:cs="宋体" w:hint="eastAsia"/>
          <w:kern w:val="0"/>
          <w:sz w:val="16"/>
          <w:szCs w:val="16"/>
        </w:rPr>
        <w:br/>
        <w:t> （4）企业运营能力分析</w:t>
      </w:r>
      <w:r w:rsidRPr="00686F95">
        <w:rPr>
          <w:rFonts w:ascii="宋体" w:eastAsia="宋体" w:hAnsi="宋体" w:cs="宋体" w:hint="eastAsia"/>
          <w:kern w:val="0"/>
          <w:sz w:val="16"/>
          <w:szCs w:val="16"/>
        </w:rPr>
        <w:br/>
        <w:t> （5）企业偿债能力分析</w:t>
      </w:r>
      <w:r w:rsidRPr="00686F95">
        <w:rPr>
          <w:rFonts w:ascii="宋体" w:eastAsia="宋体" w:hAnsi="宋体" w:cs="宋体" w:hint="eastAsia"/>
          <w:kern w:val="0"/>
          <w:sz w:val="16"/>
          <w:szCs w:val="16"/>
        </w:rPr>
        <w:br/>
        <w:t> （6）企业发展能力分析</w:t>
      </w:r>
      <w:r w:rsidRPr="00686F95">
        <w:rPr>
          <w:rFonts w:ascii="宋体" w:eastAsia="宋体" w:hAnsi="宋体" w:cs="宋体" w:hint="eastAsia"/>
          <w:kern w:val="0"/>
          <w:sz w:val="16"/>
          <w:szCs w:val="16"/>
        </w:rPr>
        <w:br/>
        <w:t> （7）企业产品结构及新产品动向</w:t>
      </w:r>
      <w:r w:rsidRPr="00686F95">
        <w:rPr>
          <w:rFonts w:ascii="宋体" w:eastAsia="宋体" w:hAnsi="宋体" w:cs="宋体" w:hint="eastAsia"/>
          <w:kern w:val="0"/>
          <w:sz w:val="16"/>
          <w:szCs w:val="16"/>
        </w:rPr>
        <w:br/>
        <w:t> （8）企业销售渠道与网络</w:t>
      </w:r>
      <w:r w:rsidRPr="00686F95">
        <w:rPr>
          <w:rFonts w:ascii="宋体" w:eastAsia="宋体" w:hAnsi="宋体" w:cs="宋体" w:hint="eastAsia"/>
          <w:kern w:val="0"/>
          <w:sz w:val="16"/>
          <w:szCs w:val="16"/>
        </w:rPr>
        <w:br/>
        <w:t> （9）企业经营状况SWOT分析</w:t>
      </w:r>
      <w:r w:rsidRPr="00686F95">
        <w:rPr>
          <w:rFonts w:ascii="宋体" w:eastAsia="宋体" w:hAnsi="宋体" w:cs="宋体" w:hint="eastAsia"/>
          <w:kern w:val="0"/>
          <w:sz w:val="16"/>
          <w:szCs w:val="16"/>
        </w:rPr>
        <w:br/>
        <w:t> （10）企业投资兼并与重组分析</w:t>
      </w:r>
      <w:r w:rsidRPr="00686F95">
        <w:rPr>
          <w:rFonts w:ascii="宋体" w:eastAsia="宋体" w:hAnsi="宋体" w:cs="宋体" w:hint="eastAsia"/>
          <w:kern w:val="0"/>
          <w:sz w:val="16"/>
          <w:szCs w:val="16"/>
        </w:rPr>
        <w:br/>
      </w:r>
      <w:r w:rsidRPr="00686F95">
        <w:rPr>
          <w:rFonts w:ascii="宋体" w:eastAsia="宋体" w:hAnsi="宋体" w:cs="宋体" w:hint="eastAsia"/>
          <w:kern w:val="0"/>
          <w:sz w:val="16"/>
          <w:szCs w:val="16"/>
        </w:rPr>
        <w:lastRenderedPageBreak/>
        <w:t> （11）企业最新发展动向分析</w:t>
      </w:r>
      <w:r w:rsidRPr="00686F95">
        <w:rPr>
          <w:rFonts w:ascii="宋体" w:eastAsia="宋体" w:hAnsi="宋体" w:cs="宋体" w:hint="eastAsia"/>
          <w:kern w:val="0"/>
          <w:sz w:val="16"/>
          <w:szCs w:val="16"/>
        </w:rPr>
        <w:br/>
        <w:t>7.1.10 深圳长城开发科技股份有限公司经营情况分析</w:t>
      </w:r>
      <w:r w:rsidRPr="00686F95">
        <w:rPr>
          <w:rFonts w:ascii="宋体" w:eastAsia="宋体" w:hAnsi="宋体" w:cs="宋体" w:hint="eastAsia"/>
          <w:kern w:val="0"/>
          <w:sz w:val="16"/>
          <w:szCs w:val="16"/>
        </w:rPr>
        <w:br/>
        <w:t> （1）企业发展简况分析</w:t>
      </w:r>
      <w:r w:rsidRPr="00686F95">
        <w:rPr>
          <w:rFonts w:ascii="宋体" w:eastAsia="宋体" w:hAnsi="宋体" w:cs="宋体" w:hint="eastAsia"/>
          <w:kern w:val="0"/>
          <w:sz w:val="16"/>
          <w:szCs w:val="16"/>
        </w:rPr>
        <w:br/>
        <w:t> （2）主要经济指标分析</w:t>
      </w:r>
      <w:r w:rsidRPr="00686F95">
        <w:rPr>
          <w:rFonts w:ascii="宋体" w:eastAsia="宋体" w:hAnsi="宋体" w:cs="宋体" w:hint="eastAsia"/>
          <w:kern w:val="0"/>
          <w:sz w:val="16"/>
          <w:szCs w:val="16"/>
        </w:rPr>
        <w:br/>
        <w:t> （3）企业盈利能力分析</w:t>
      </w:r>
      <w:r w:rsidRPr="00686F95">
        <w:rPr>
          <w:rFonts w:ascii="宋体" w:eastAsia="宋体" w:hAnsi="宋体" w:cs="宋体" w:hint="eastAsia"/>
          <w:kern w:val="0"/>
          <w:sz w:val="16"/>
          <w:szCs w:val="16"/>
        </w:rPr>
        <w:br/>
        <w:t> （4）企业运营能力分析</w:t>
      </w:r>
      <w:r w:rsidRPr="00686F95">
        <w:rPr>
          <w:rFonts w:ascii="宋体" w:eastAsia="宋体" w:hAnsi="宋体" w:cs="宋体" w:hint="eastAsia"/>
          <w:kern w:val="0"/>
          <w:sz w:val="16"/>
          <w:szCs w:val="16"/>
        </w:rPr>
        <w:br/>
        <w:t> （5）企业偿债能力分析</w:t>
      </w:r>
      <w:r w:rsidRPr="00686F95">
        <w:rPr>
          <w:rFonts w:ascii="宋体" w:eastAsia="宋体" w:hAnsi="宋体" w:cs="宋体" w:hint="eastAsia"/>
          <w:kern w:val="0"/>
          <w:sz w:val="16"/>
          <w:szCs w:val="16"/>
        </w:rPr>
        <w:br/>
        <w:t> （6）企业发展能力分析</w:t>
      </w:r>
      <w:r w:rsidRPr="00686F95">
        <w:rPr>
          <w:rFonts w:ascii="宋体" w:eastAsia="宋体" w:hAnsi="宋体" w:cs="宋体" w:hint="eastAsia"/>
          <w:kern w:val="0"/>
          <w:sz w:val="16"/>
          <w:szCs w:val="16"/>
        </w:rPr>
        <w:br/>
        <w:t> （7）企业产品结构及新产品动向</w:t>
      </w:r>
      <w:r w:rsidRPr="00686F95">
        <w:rPr>
          <w:rFonts w:ascii="宋体" w:eastAsia="宋体" w:hAnsi="宋体" w:cs="宋体" w:hint="eastAsia"/>
          <w:kern w:val="0"/>
          <w:sz w:val="16"/>
          <w:szCs w:val="16"/>
        </w:rPr>
        <w:br/>
        <w:t> （8）企业销售渠道与网络</w:t>
      </w:r>
      <w:r w:rsidRPr="00686F95">
        <w:rPr>
          <w:rFonts w:ascii="宋体" w:eastAsia="宋体" w:hAnsi="宋体" w:cs="宋体" w:hint="eastAsia"/>
          <w:kern w:val="0"/>
          <w:sz w:val="16"/>
          <w:szCs w:val="16"/>
        </w:rPr>
        <w:br/>
        <w:t> （9）企业经营状况SWOT分析</w:t>
      </w:r>
      <w:r w:rsidRPr="00686F95">
        <w:rPr>
          <w:rFonts w:ascii="宋体" w:eastAsia="宋体" w:hAnsi="宋体" w:cs="宋体" w:hint="eastAsia"/>
          <w:kern w:val="0"/>
          <w:sz w:val="16"/>
          <w:szCs w:val="16"/>
        </w:rPr>
        <w:br/>
        <w:t> （10）企业投资兼并与重组分析</w:t>
      </w:r>
      <w:r w:rsidRPr="00686F95">
        <w:rPr>
          <w:rFonts w:ascii="宋体" w:eastAsia="宋体" w:hAnsi="宋体" w:cs="宋体" w:hint="eastAsia"/>
          <w:kern w:val="0"/>
          <w:sz w:val="16"/>
          <w:szCs w:val="16"/>
        </w:rPr>
        <w:br/>
        <w:t> （11）企业最新发展动向分析</w:t>
      </w:r>
      <w:r w:rsidRPr="00686F95">
        <w:rPr>
          <w:rFonts w:ascii="宋体" w:eastAsia="宋体" w:hAnsi="宋体" w:cs="宋体" w:hint="eastAsia"/>
          <w:kern w:val="0"/>
          <w:sz w:val="16"/>
          <w:szCs w:val="16"/>
        </w:rPr>
        <w:br/>
        <w:t>7.1.11 昆山沪铼光电科技有限公司经营情况分析</w:t>
      </w:r>
      <w:r w:rsidRPr="00686F95">
        <w:rPr>
          <w:rFonts w:ascii="宋体" w:eastAsia="宋体" w:hAnsi="宋体" w:cs="宋体" w:hint="eastAsia"/>
          <w:kern w:val="0"/>
          <w:sz w:val="16"/>
          <w:szCs w:val="16"/>
        </w:rPr>
        <w:br/>
        <w:t> （1）企业发展简况分析</w:t>
      </w:r>
      <w:r w:rsidRPr="00686F95">
        <w:rPr>
          <w:rFonts w:ascii="宋体" w:eastAsia="宋体" w:hAnsi="宋体" w:cs="宋体" w:hint="eastAsia"/>
          <w:kern w:val="0"/>
          <w:sz w:val="16"/>
          <w:szCs w:val="16"/>
        </w:rPr>
        <w:br/>
        <w:t> （2）企业经营情况分析</w:t>
      </w:r>
      <w:r w:rsidRPr="00686F95">
        <w:rPr>
          <w:rFonts w:ascii="宋体" w:eastAsia="宋体" w:hAnsi="宋体" w:cs="宋体" w:hint="eastAsia"/>
          <w:kern w:val="0"/>
          <w:sz w:val="16"/>
          <w:szCs w:val="16"/>
        </w:rPr>
        <w:br/>
        <w:t> （3）企业产品结构及新产品动向</w:t>
      </w:r>
      <w:r w:rsidRPr="00686F95">
        <w:rPr>
          <w:rFonts w:ascii="宋体" w:eastAsia="宋体" w:hAnsi="宋体" w:cs="宋体" w:hint="eastAsia"/>
          <w:kern w:val="0"/>
          <w:sz w:val="16"/>
          <w:szCs w:val="16"/>
        </w:rPr>
        <w:br/>
        <w:t> （4）企业销售渠道与网络</w:t>
      </w:r>
      <w:r w:rsidRPr="00686F95">
        <w:rPr>
          <w:rFonts w:ascii="宋体" w:eastAsia="宋体" w:hAnsi="宋体" w:cs="宋体" w:hint="eastAsia"/>
          <w:kern w:val="0"/>
          <w:sz w:val="16"/>
          <w:szCs w:val="16"/>
        </w:rPr>
        <w:br/>
        <w:t> （5）企业经营优劣势分析</w:t>
      </w:r>
      <w:r w:rsidRPr="00686F95">
        <w:rPr>
          <w:rFonts w:ascii="宋体" w:eastAsia="宋体" w:hAnsi="宋体" w:cs="宋体" w:hint="eastAsia"/>
          <w:kern w:val="0"/>
          <w:sz w:val="16"/>
          <w:szCs w:val="16"/>
        </w:rPr>
        <w:br/>
        <w:t>7.1.12 江苏永兴多媒体有限公司经营情况分析</w:t>
      </w:r>
      <w:r w:rsidRPr="00686F95">
        <w:rPr>
          <w:rFonts w:ascii="宋体" w:eastAsia="宋体" w:hAnsi="宋体" w:cs="宋体" w:hint="eastAsia"/>
          <w:kern w:val="0"/>
          <w:sz w:val="16"/>
          <w:szCs w:val="16"/>
        </w:rPr>
        <w:br/>
        <w:t> （1）企业发展简况分析</w:t>
      </w:r>
      <w:r w:rsidRPr="00686F95">
        <w:rPr>
          <w:rFonts w:ascii="宋体" w:eastAsia="宋体" w:hAnsi="宋体" w:cs="宋体" w:hint="eastAsia"/>
          <w:kern w:val="0"/>
          <w:sz w:val="16"/>
          <w:szCs w:val="16"/>
        </w:rPr>
        <w:br/>
        <w:t> （2）企业经营情况分析</w:t>
      </w:r>
      <w:r w:rsidRPr="00686F95">
        <w:rPr>
          <w:rFonts w:ascii="宋体" w:eastAsia="宋体" w:hAnsi="宋体" w:cs="宋体" w:hint="eastAsia"/>
          <w:kern w:val="0"/>
          <w:sz w:val="16"/>
          <w:szCs w:val="16"/>
        </w:rPr>
        <w:br/>
        <w:t> （3）企业产品结构及新产品动向</w:t>
      </w:r>
      <w:r w:rsidRPr="00686F95">
        <w:rPr>
          <w:rFonts w:ascii="宋体" w:eastAsia="宋体" w:hAnsi="宋体" w:cs="宋体" w:hint="eastAsia"/>
          <w:kern w:val="0"/>
          <w:sz w:val="16"/>
          <w:szCs w:val="16"/>
        </w:rPr>
        <w:br/>
        <w:t> （4）企业销售渠道与网络</w:t>
      </w:r>
      <w:r w:rsidRPr="00686F95">
        <w:rPr>
          <w:rFonts w:ascii="宋体" w:eastAsia="宋体" w:hAnsi="宋体" w:cs="宋体" w:hint="eastAsia"/>
          <w:kern w:val="0"/>
          <w:sz w:val="16"/>
          <w:szCs w:val="16"/>
        </w:rPr>
        <w:br/>
        <w:t> （5）企业经营优劣势分析</w:t>
      </w:r>
      <w:r w:rsidRPr="00686F95">
        <w:rPr>
          <w:rFonts w:ascii="宋体" w:eastAsia="宋体" w:hAnsi="宋体" w:cs="宋体" w:hint="eastAsia"/>
          <w:kern w:val="0"/>
          <w:sz w:val="16"/>
          <w:szCs w:val="16"/>
        </w:rPr>
        <w:br/>
        <w:t>7.1.13 广东奥林磁电实业有限公司经营情况分析</w:t>
      </w:r>
      <w:r w:rsidRPr="00686F95">
        <w:rPr>
          <w:rFonts w:ascii="宋体" w:eastAsia="宋体" w:hAnsi="宋体" w:cs="宋体" w:hint="eastAsia"/>
          <w:kern w:val="0"/>
          <w:sz w:val="16"/>
          <w:szCs w:val="16"/>
        </w:rPr>
        <w:br/>
        <w:t> （1）企业发展简况分析</w:t>
      </w:r>
      <w:r w:rsidRPr="00686F95">
        <w:rPr>
          <w:rFonts w:ascii="宋体" w:eastAsia="宋体" w:hAnsi="宋体" w:cs="宋体" w:hint="eastAsia"/>
          <w:kern w:val="0"/>
          <w:sz w:val="16"/>
          <w:szCs w:val="16"/>
        </w:rPr>
        <w:br/>
        <w:t> （2）企业经营情况分析</w:t>
      </w:r>
      <w:r w:rsidRPr="00686F95">
        <w:rPr>
          <w:rFonts w:ascii="宋体" w:eastAsia="宋体" w:hAnsi="宋体" w:cs="宋体" w:hint="eastAsia"/>
          <w:kern w:val="0"/>
          <w:sz w:val="16"/>
          <w:szCs w:val="16"/>
        </w:rPr>
        <w:br/>
        <w:t> （3）企业产品结构及新产品动向</w:t>
      </w:r>
      <w:r w:rsidRPr="00686F95">
        <w:rPr>
          <w:rFonts w:ascii="宋体" w:eastAsia="宋体" w:hAnsi="宋体" w:cs="宋体" w:hint="eastAsia"/>
          <w:kern w:val="0"/>
          <w:sz w:val="16"/>
          <w:szCs w:val="16"/>
        </w:rPr>
        <w:br/>
        <w:t> （4）企业销售渠道与网络</w:t>
      </w:r>
      <w:r w:rsidRPr="00686F95">
        <w:rPr>
          <w:rFonts w:ascii="宋体" w:eastAsia="宋体" w:hAnsi="宋体" w:cs="宋体" w:hint="eastAsia"/>
          <w:kern w:val="0"/>
          <w:sz w:val="16"/>
          <w:szCs w:val="16"/>
        </w:rPr>
        <w:br/>
        <w:t> （5）企业经营优劣势分析</w:t>
      </w:r>
      <w:r w:rsidRPr="00686F95">
        <w:rPr>
          <w:rFonts w:ascii="宋体" w:eastAsia="宋体" w:hAnsi="宋体" w:cs="宋体" w:hint="eastAsia"/>
          <w:kern w:val="0"/>
          <w:sz w:val="16"/>
          <w:szCs w:val="16"/>
        </w:rPr>
        <w:br/>
        <w:t>7.1.14 河南凯瑞数码有限公司经营情况分析</w:t>
      </w:r>
      <w:r w:rsidRPr="00686F95">
        <w:rPr>
          <w:rFonts w:ascii="宋体" w:eastAsia="宋体" w:hAnsi="宋体" w:cs="宋体" w:hint="eastAsia"/>
          <w:kern w:val="0"/>
          <w:sz w:val="16"/>
          <w:szCs w:val="16"/>
        </w:rPr>
        <w:br/>
        <w:t> （1）企业发展简况分析</w:t>
      </w:r>
      <w:r w:rsidRPr="00686F95">
        <w:rPr>
          <w:rFonts w:ascii="宋体" w:eastAsia="宋体" w:hAnsi="宋体" w:cs="宋体" w:hint="eastAsia"/>
          <w:kern w:val="0"/>
          <w:sz w:val="16"/>
          <w:szCs w:val="16"/>
        </w:rPr>
        <w:br/>
        <w:t> （2）企业经营情况分析</w:t>
      </w:r>
      <w:r w:rsidRPr="00686F95">
        <w:rPr>
          <w:rFonts w:ascii="宋体" w:eastAsia="宋体" w:hAnsi="宋体" w:cs="宋体" w:hint="eastAsia"/>
          <w:kern w:val="0"/>
          <w:sz w:val="16"/>
          <w:szCs w:val="16"/>
        </w:rPr>
        <w:br/>
        <w:t> （3）企业产品结构及新产品动向</w:t>
      </w:r>
      <w:r w:rsidRPr="00686F95">
        <w:rPr>
          <w:rFonts w:ascii="宋体" w:eastAsia="宋体" w:hAnsi="宋体" w:cs="宋体" w:hint="eastAsia"/>
          <w:kern w:val="0"/>
          <w:sz w:val="16"/>
          <w:szCs w:val="16"/>
        </w:rPr>
        <w:br/>
        <w:t> （4）企业销售渠道与网络</w:t>
      </w:r>
      <w:r w:rsidRPr="00686F95">
        <w:rPr>
          <w:rFonts w:ascii="宋体" w:eastAsia="宋体" w:hAnsi="宋体" w:cs="宋体" w:hint="eastAsia"/>
          <w:kern w:val="0"/>
          <w:sz w:val="16"/>
          <w:szCs w:val="16"/>
        </w:rPr>
        <w:br/>
        <w:t> （5）企业经营优劣势分析</w:t>
      </w:r>
      <w:r w:rsidRPr="00686F95">
        <w:rPr>
          <w:rFonts w:ascii="宋体" w:eastAsia="宋体" w:hAnsi="宋体" w:cs="宋体" w:hint="eastAsia"/>
          <w:kern w:val="0"/>
          <w:sz w:val="16"/>
          <w:szCs w:val="16"/>
        </w:rPr>
        <w:br/>
        <w:t> （6）企业最新发展动向分析</w:t>
      </w:r>
      <w:r w:rsidRPr="00686F95">
        <w:rPr>
          <w:rFonts w:ascii="宋体" w:eastAsia="宋体" w:hAnsi="宋体" w:cs="宋体" w:hint="eastAsia"/>
          <w:kern w:val="0"/>
          <w:sz w:val="16"/>
          <w:szCs w:val="16"/>
        </w:rPr>
        <w:br/>
        <w:t>7.1.15 创富录像带（深圳）有限公司经营情况分析</w:t>
      </w:r>
      <w:r w:rsidRPr="00686F95">
        <w:rPr>
          <w:rFonts w:ascii="宋体" w:eastAsia="宋体" w:hAnsi="宋体" w:cs="宋体" w:hint="eastAsia"/>
          <w:kern w:val="0"/>
          <w:sz w:val="16"/>
          <w:szCs w:val="16"/>
        </w:rPr>
        <w:br/>
        <w:t> （1）企业发展简况分析</w:t>
      </w:r>
      <w:r w:rsidRPr="00686F95">
        <w:rPr>
          <w:rFonts w:ascii="宋体" w:eastAsia="宋体" w:hAnsi="宋体" w:cs="宋体" w:hint="eastAsia"/>
          <w:kern w:val="0"/>
          <w:sz w:val="16"/>
          <w:szCs w:val="16"/>
        </w:rPr>
        <w:br/>
        <w:t> （2）企业经营情况分析</w:t>
      </w:r>
      <w:r w:rsidRPr="00686F95">
        <w:rPr>
          <w:rFonts w:ascii="宋体" w:eastAsia="宋体" w:hAnsi="宋体" w:cs="宋体" w:hint="eastAsia"/>
          <w:kern w:val="0"/>
          <w:sz w:val="16"/>
          <w:szCs w:val="16"/>
        </w:rPr>
        <w:br/>
        <w:t> （3）企业产品结构及新产品动向</w:t>
      </w:r>
      <w:r w:rsidRPr="00686F95">
        <w:rPr>
          <w:rFonts w:ascii="宋体" w:eastAsia="宋体" w:hAnsi="宋体" w:cs="宋体" w:hint="eastAsia"/>
          <w:kern w:val="0"/>
          <w:sz w:val="16"/>
          <w:szCs w:val="16"/>
        </w:rPr>
        <w:br/>
        <w:t> （4）企业销售渠道与网络</w:t>
      </w:r>
      <w:r w:rsidRPr="00686F95">
        <w:rPr>
          <w:rFonts w:ascii="宋体" w:eastAsia="宋体" w:hAnsi="宋体" w:cs="宋体" w:hint="eastAsia"/>
          <w:kern w:val="0"/>
          <w:sz w:val="16"/>
          <w:szCs w:val="16"/>
        </w:rPr>
        <w:br/>
        <w:t> （5）企业经营优劣势分析</w:t>
      </w:r>
      <w:r w:rsidRPr="00686F95">
        <w:rPr>
          <w:rFonts w:ascii="宋体" w:eastAsia="宋体" w:hAnsi="宋体" w:cs="宋体" w:hint="eastAsia"/>
          <w:kern w:val="0"/>
          <w:sz w:val="16"/>
          <w:szCs w:val="16"/>
        </w:rPr>
        <w:br/>
      </w:r>
      <w:r w:rsidRPr="00686F95">
        <w:rPr>
          <w:rFonts w:ascii="宋体" w:eastAsia="宋体" w:hAnsi="宋体" w:cs="宋体" w:hint="eastAsia"/>
          <w:kern w:val="0"/>
          <w:sz w:val="16"/>
          <w:szCs w:val="16"/>
        </w:rPr>
        <w:lastRenderedPageBreak/>
        <w:t>7.2 领先电子化学品企业经营分析</w:t>
      </w:r>
      <w:r w:rsidRPr="00686F95">
        <w:rPr>
          <w:rFonts w:ascii="宋体" w:eastAsia="宋体" w:hAnsi="宋体" w:cs="宋体" w:hint="eastAsia"/>
          <w:kern w:val="0"/>
          <w:sz w:val="16"/>
          <w:szCs w:val="16"/>
        </w:rPr>
        <w:br/>
        <w:t>7.2.1 乐金化学（南京）信息电子材料有限公司经营情况分析</w:t>
      </w:r>
      <w:r w:rsidRPr="00686F95">
        <w:rPr>
          <w:rFonts w:ascii="宋体" w:eastAsia="宋体" w:hAnsi="宋体" w:cs="宋体" w:hint="eastAsia"/>
          <w:kern w:val="0"/>
          <w:sz w:val="16"/>
          <w:szCs w:val="16"/>
        </w:rPr>
        <w:br/>
        <w:t> （1）企业发展简况分析</w:t>
      </w:r>
      <w:r w:rsidRPr="00686F95">
        <w:rPr>
          <w:rFonts w:ascii="宋体" w:eastAsia="宋体" w:hAnsi="宋体" w:cs="宋体" w:hint="eastAsia"/>
          <w:kern w:val="0"/>
          <w:sz w:val="16"/>
          <w:szCs w:val="16"/>
        </w:rPr>
        <w:br/>
        <w:t> （2）企业经营情况分析</w:t>
      </w:r>
      <w:r w:rsidRPr="00686F95">
        <w:rPr>
          <w:rFonts w:ascii="宋体" w:eastAsia="宋体" w:hAnsi="宋体" w:cs="宋体" w:hint="eastAsia"/>
          <w:kern w:val="0"/>
          <w:sz w:val="16"/>
          <w:szCs w:val="16"/>
        </w:rPr>
        <w:br/>
        <w:t> （3）企业产品结构及新产品动向</w:t>
      </w:r>
      <w:r w:rsidRPr="00686F95">
        <w:rPr>
          <w:rFonts w:ascii="宋体" w:eastAsia="宋体" w:hAnsi="宋体" w:cs="宋体" w:hint="eastAsia"/>
          <w:kern w:val="0"/>
          <w:sz w:val="16"/>
          <w:szCs w:val="16"/>
        </w:rPr>
        <w:br/>
        <w:t> （4）企业销售渠道与网络</w:t>
      </w:r>
      <w:r w:rsidRPr="00686F95">
        <w:rPr>
          <w:rFonts w:ascii="宋体" w:eastAsia="宋体" w:hAnsi="宋体" w:cs="宋体" w:hint="eastAsia"/>
          <w:kern w:val="0"/>
          <w:sz w:val="16"/>
          <w:szCs w:val="16"/>
        </w:rPr>
        <w:br/>
        <w:t> （5）企业经营优劣势分析</w:t>
      </w:r>
      <w:r w:rsidRPr="00686F95">
        <w:rPr>
          <w:rFonts w:ascii="宋体" w:eastAsia="宋体" w:hAnsi="宋体" w:cs="宋体" w:hint="eastAsia"/>
          <w:kern w:val="0"/>
          <w:sz w:val="16"/>
          <w:szCs w:val="16"/>
        </w:rPr>
        <w:br/>
        <w:t> （6）企业最新发展动向分析</w:t>
      </w:r>
      <w:r w:rsidRPr="00686F95">
        <w:rPr>
          <w:rFonts w:ascii="宋体" w:eastAsia="宋体" w:hAnsi="宋体" w:cs="宋体" w:hint="eastAsia"/>
          <w:kern w:val="0"/>
          <w:sz w:val="16"/>
          <w:szCs w:val="16"/>
        </w:rPr>
        <w:br/>
        <w:t>7.2.2 浙江昱辉阳光能源有限公司经营情况分析</w:t>
      </w:r>
      <w:r w:rsidRPr="00686F95">
        <w:rPr>
          <w:rFonts w:ascii="宋体" w:eastAsia="宋体" w:hAnsi="宋体" w:cs="宋体" w:hint="eastAsia"/>
          <w:kern w:val="0"/>
          <w:sz w:val="16"/>
          <w:szCs w:val="16"/>
        </w:rPr>
        <w:br/>
        <w:t> （1）企业发展简况分析</w:t>
      </w:r>
      <w:r w:rsidRPr="00686F95">
        <w:rPr>
          <w:rFonts w:ascii="宋体" w:eastAsia="宋体" w:hAnsi="宋体" w:cs="宋体" w:hint="eastAsia"/>
          <w:kern w:val="0"/>
          <w:sz w:val="16"/>
          <w:szCs w:val="16"/>
        </w:rPr>
        <w:br/>
        <w:t> （2）企业经营情况分析</w:t>
      </w:r>
      <w:r w:rsidRPr="00686F95">
        <w:rPr>
          <w:rFonts w:ascii="宋体" w:eastAsia="宋体" w:hAnsi="宋体" w:cs="宋体" w:hint="eastAsia"/>
          <w:kern w:val="0"/>
          <w:sz w:val="16"/>
          <w:szCs w:val="16"/>
        </w:rPr>
        <w:br/>
        <w:t> （3）企业产品结构及新产品动向</w:t>
      </w:r>
      <w:r w:rsidRPr="00686F95">
        <w:rPr>
          <w:rFonts w:ascii="宋体" w:eastAsia="宋体" w:hAnsi="宋体" w:cs="宋体" w:hint="eastAsia"/>
          <w:kern w:val="0"/>
          <w:sz w:val="16"/>
          <w:szCs w:val="16"/>
        </w:rPr>
        <w:br/>
        <w:t> （4）企业销售渠道与网络</w:t>
      </w:r>
      <w:r w:rsidRPr="00686F95">
        <w:rPr>
          <w:rFonts w:ascii="宋体" w:eastAsia="宋体" w:hAnsi="宋体" w:cs="宋体" w:hint="eastAsia"/>
          <w:kern w:val="0"/>
          <w:sz w:val="16"/>
          <w:szCs w:val="16"/>
        </w:rPr>
        <w:br/>
        <w:t> （5）企业经营优劣势分析</w:t>
      </w:r>
      <w:r w:rsidRPr="00686F95">
        <w:rPr>
          <w:rFonts w:ascii="宋体" w:eastAsia="宋体" w:hAnsi="宋体" w:cs="宋体" w:hint="eastAsia"/>
          <w:kern w:val="0"/>
          <w:sz w:val="16"/>
          <w:szCs w:val="16"/>
        </w:rPr>
        <w:br/>
        <w:t> （6）企业投资兼并与重组分析</w:t>
      </w:r>
      <w:r w:rsidRPr="00686F95">
        <w:rPr>
          <w:rFonts w:ascii="宋体" w:eastAsia="宋体" w:hAnsi="宋体" w:cs="宋体" w:hint="eastAsia"/>
          <w:kern w:val="0"/>
          <w:sz w:val="16"/>
          <w:szCs w:val="16"/>
        </w:rPr>
        <w:br/>
        <w:t>7.2.3 江苏顺大半导体发展有限公司经营情况分析</w:t>
      </w:r>
      <w:r w:rsidRPr="00686F95">
        <w:rPr>
          <w:rFonts w:ascii="宋体" w:eastAsia="宋体" w:hAnsi="宋体" w:cs="宋体" w:hint="eastAsia"/>
          <w:kern w:val="0"/>
          <w:sz w:val="16"/>
          <w:szCs w:val="16"/>
        </w:rPr>
        <w:br/>
        <w:t> （1）企业发展简况分析</w:t>
      </w:r>
      <w:r w:rsidRPr="00686F95">
        <w:rPr>
          <w:rFonts w:ascii="宋体" w:eastAsia="宋体" w:hAnsi="宋体" w:cs="宋体" w:hint="eastAsia"/>
          <w:kern w:val="0"/>
          <w:sz w:val="16"/>
          <w:szCs w:val="16"/>
        </w:rPr>
        <w:br/>
        <w:t> （2）企业经营情况分析</w:t>
      </w:r>
      <w:r w:rsidRPr="00686F95">
        <w:rPr>
          <w:rFonts w:ascii="宋体" w:eastAsia="宋体" w:hAnsi="宋体" w:cs="宋体" w:hint="eastAsia"/>
          <w:kern w:val="0"/>
          <w:sz w:val="16"/>
          <w:szCs w:val="16"/>
        </w:rPr>
        <w:br/>
        <w:t> （3）企业产品结构及新产品动向</w:t>
      </w:r>
      <w:r w:rsidRPr="00686F95">
        <w:rPr>
          <w:rFonts w:ascii="宋体" w:eastAsia="宋体" w:hAnsi="宋体" w:cs="宋体" w:hint="eastAsia"/>
          <w:kern w:val="0"/>
          <w:sz w:val="16"/>
          <w:szCs w:val="16"/>
        </w:rPr>
        <w:br/>
        <w:t> （4）企业销售渠道与网络</w:t>
      </w:r>
      <w:r w:rsidRPr="00686F95">
        <w:rPr>
          <w:rFonts w:ascii="宋体" w:eastAsia="宋体" w:hAnsi="宋体" w:cs="宋体" w:hint="eastAsia"/>
          <w:kern w:val="0"/>
          <w:sz w:val="16"/>
          <w:szCs w:val="16"/>
        </w:rPr>
        <w:br/>
        <w:t> （5）企业经营优劣势分析</w:t>
      </w:r>
      <w:r w:rsidRPr="00686F95">
        <w:rPr>
          <w:rFonts w:ascii="宋体" w:eastAsia="宋体" w:hAnsi="宋体" w:cs="宋体" w:hint="eastAsia"/>
          <w:kern w:val="0"/>
          <w:sz w:val="16"/>
          <w:szCs w:val="16"/>
        </w:rPr>
        <w:br/>
        <w:t> （6）企业最新发展动向分析</w:t>
      </w:r>
      <w:r w:rsidRPr="00686F95">
        <w:rPr>
          <w:rFonts w:ascii="宋体" w:eastAsia="宋体" w:hAnsi="宋体" w:cs="宋体" w:hint="eastAsia"/>
          <w:kern w:val="0"/>
          <w:sz w:val="16"/>
          <w:szCs w:val="16"/>
        </w:rPr>
        <w:br/>
        <w:t>7.2.4 东方电气集团峨嵋半导体材料有限公司经营情况分析</w:t>
      </w:r>
      <w:r w:rsidRPr="00686F95">
        <w:rPr>
          <w:rFonts w:ascii="宋体" w:eastAsia="宋体" w:hAnsi="宋体" w:cs="宋体" w:hint="eastAsia"/>
          <w:kern w:val="0"/>
          <w:sz w:val="16"/>
          <w:szCs w:val="16"/>
        </w:rPr>
        <w:br/>
        <w:t> （1）企业发展简况分析</w:t>
      </w:r>
      <w:r w:rsidRPr="00686F95">
        <w:rPr>
          <w:rFonts w:ascii="宋体" w:eastAsia="宋体" w:hAnsi="宋体" w:cs="宋体" w:hint="eastAsia"/>
          <w:kern w:val="0"/>
          <w:sz w:val="16"/>
          <w:szCs w:val="16"/>
        </w:rPr>
        <w:br/>
        <w:t> （2）企业经营情况分析</w:t>
      </w:r>
      <w:r w:rsidRPr="00686F95">
        <w:rPr>
          <w:rFonts w:ascii="宋体" w:eastAsia="宋体" w:hAnsi="宋体" w:cs="宋体" w:hint="eastAsia"/>
          <w:kern w:val="0"/>
          <w:sz w:val="16"/>
          <w:szCs w:val="16"/>
        </w:rPr>
        <w:br/>
        <w:t> （3）企业产品结构及新产品动向</w:t>
      </w:r>
      <w:r w:rsidRPr="00686F95">
        <w:rPr>
          <w:rFonts w:ascii="宋体" w:eastAsia="宋体" w:hAnsi="宋体" w:cs="宋体" w:hint="eastAsia"/>
          <w:kern w:val="0"/>
          <w:sz w:val="16"/>
          <w:szCs w:val="16"/>
        </w:rPr>
        <w:br/>
        <w:t> （4）企业销售渠道与网络</w:t>
      </w:r>
      <w:r w:rsidRPr="00686F95">
        <w:rPr>
          <w:rFonts w:ascii="宋体" w:eastAsia="宋体" w:hAnsi="宋体" w:cs="宋体" w:hint="eastAsia"/>
          <w:kern w:val="0"/>
          <w:sz w:val="16"/>
          <w:szCs w:val="16"/>
        </w:rPr>
        <w:br/>
        <w:t> （5）企业经营优劣势分析</w:t>
      </w:r>
      <w:r w:rsidRPr="00686F95">
        <w:rPr>
          <w:rFonts w:ascii="宋体" w:eastAsia="宋体" w:hAnsi="宋体" w:cs="宋体" w:hint="eastAsia"/>
          <w:kern w:val="0"/>
          <w:sz w:val="16"/>
          <w:szCs w:val="16"/>
        </w:rPr>
        <w:br/>
        <w:t> （6）企业投资兼并与重组分析</w:t>
      </w:r>
      <w:r w:rsidRPr="00686F95">
        <w:rPr>
          <w:rFonts w:ascii="宋体" w:eastAsia="宋体" w:hAnsi="宋体" w:cs="宋体" w:hint="eastAsia"/>
          <w:kern w:val="0"/>
          <w:sz w:val="16"/>
          <w:szCs w:val="16"/>
        </w:rPr>
        <w:br/>
        <w:t> （7）企业最新发展动向分析</w:t>
      </w:r>
      <w:r w:rsidRPr="00686F95">
        <w:rPr>
          <w:rFonts w:ascii="宋体" w:eastAsia="宋体" w:hAnsi="宋体" w:cs="宋体" w:hint="eastAsia"/>
          <w:kern w:val="0"/>
          <w:sz w:val="16"/>
          <w:szCs w:val="16"/>
        </w:rPr>
        <w:br/>
        <w:t>7.2.5 重庆国际复合材料有限公司经营情况分析</w:t>
      </w:r>
      <w:r w:rsidRPr="00686F95">
        <w:rPr>
          <w:rFonts w:ascii="宋体" w:eastAsia="宋体" w:hAnsi="宋体" w:cs="宋体" w:hint="eastAsia"/>
          <w:kern w:val="0"/>
          <w:sz w:val="16"/>
          <w:szCs w:val="16"/>
        </w:rPr>
        <w:br/>
        <w:t> （1）企业发展简况分析</w:t>
      </w:r>
      <w:r w:rsidRPr="00686F95">
        <w:rPr>
          <w:rFonts w:ascii="宋体" w:eastAsia="宋体" w:hAnsi="宋体" w:cs="宋体" w:hint="eastAsia"/>
          <w:kern w:val="0"/>
          <w:sz w:val="16"/>
          <w:szCs w:val="16"/>
        </w:rPr>
        <w:br/>
        <w:t> （2）企业经营情况分析</w:t>
      </w:r>
      <w:r w:rsidRPr="00686F95">
        <w:rPr>
          <w:rFonts w:ascii="宋体" w:eastAsia="宋体" w:hAnsi="宋体" w:cs="宋体" w:hint="eastAsia"/>
          <w:kern w:val="0"/>
          <w:sz w:val="16"/>
          <w:szCs w:val="16"/>
        </w:rPr>
        <w:br/>
        <w:t> （3）企业产品结构及新产品动向</w:t>
      </w:r>
      <w:r w:rsidRPr="00686F95">
        <w:rPr>
          <w:rFonts w:ascii="宋体" w:eastAsia="宋体" w:hAnsi="宋体" w:cs="宋体" w:hint="eastAsia"/>
          <w:kern w:val="0"/>
          <w:sz w:val="16"/>
          <w:szCs w:val="16"/>
        </w:rPr>
        <w:br/>
        <w:t> （4）企业销售渠道与网络</w:t>
      </w:r>
      <w:r w:rsidRPr="00686F95">
        <w:rPr>
          <w:rFonts w:ascii="宋体" w:eastAsia="宋体" w:hAnsi="宋体" w:cs="宋体" w:hint="eastAsia"/>
          <w:kern w:val="0"/>
          <w:sz w:val="16"/>
          <w:szCs w:val="16"/>
        </w:rPr>
        <w:br/>
        <w:t> （5）企业经营优劣势分析</w:t>
      </w:r>
      <w:r w:rsidRPr="00686F95">
        <w:rPr>
          <w:rFonts w:ascii="宋体" w:eastAsia="宋体" w:hAnsi="宋体" w:cs="宋体" w:hint="eastAsia"/>
          <w:kern w:val="0"/>
          <w:sz w:val="16"/>
          <w:szCs w:val="16"/>
        </w:rPr>
        <w:br/>
        <w:t> （6）企业最新发展动向分析</w:t>
      </w:r>
      <w:r w:rsidRPr="00686F95">
        <w:rPr>
          <w:rFonts w:ascii="宋体" w:eastAsia="宋体" w:hAnsi="宋体" w:cs="宋体" w:hint="eastAsia"/>
          <w:kern w:val="0"/>
          <w:sz w:val="16"/>
          <w:szCs w:val="16"/>
        </w:rPr>
        <w:br/>
        <w:t>7.2.6 必成玻璃纤维（昆山）有限公司经营情况分析</w:t>
      </w:r>
      <w:r w:rsidRPr="00686F95">
        <w:rPr>
          <w:rFonts w:ascii="宋体" w:eastAsia="宋体" w:hAnsi="宋体" w:cs="宋体" w:hint="eastAsia"/>
          <w:kern w:val="0"/>
          <w:sz w:val="16"/>
          <w:szCs w:val="16"/>
        </w:rPr>
        <w:br/>
        <w:t> （1）企业发展简况分析</w:t>
      </w:r>
      <w:r w:rsidRPr="00686F95">
        <w:rPr>
          <w:rFonts w:ascii="宋体" w:eastAsia="宋体" w:hAnsi="宋体" w:cs="宋体" w:hint="eastAsia"/>
          <w:kern w:val="0"/>
          <w:sz w:val="16"/>
          <w:szCs w:val="16"/>
        </w:rPr>
        <w:br/>
        <w:t> （2）企业经营情况分析</w:t>
      </w:r>
      <w:r w:rsidRPr="00686F95">
        <w:rPr>
          <w:rFonts w:ascii="宋体" w:eastAsia="宋体" w:hAnsi="宋体" w:cs="宋体" w:hint="eastAsia"/>
          <w:kern w:val="0"/>
          <w:sz w:val="16"/>
          <w:szCs w:val="16"/>
        </w:rPr>
        <w:br/>
        <w:t> （3）企业产品结构及新产品动向</w:t>
      </w:r>
      <w:r w:rsidRPr="00686F95">
        <w:rPr>
          <w:rFonts w:ascii="宋体" w:eastAsia="宋体" w:hAnsi="宋体" w:cs="宋体" w:hint="eastAsia"/>
          <w:kern w:val="0"/>
          <w:sz w:val="16"/>
          <w:szCs w:val="16"/>
        </w:rPr>
        <w:br/>
        <w:t> （4）企业销售渠道与网络</w:t>
      </w:r>
      <w:r w:rsidRPr="00686F95">
        <w:rPr>
          <w:rFonts w:ascii="宋体" w:eastAsia="宋体" w:hAnsi="宋体" w:cs="宋体" w:hint="eastAsia"/>
          <w:kern w:val="0"/>
          <w:sz w:val="16"/>
          <w:szCs w:val="16"/>
        </w:rPr>
        <w:br/>
        <w:t> （5）企业经营优劣势分析</w:t>
      </w:r>
      <w:r w:rsidRPr="00686F95">
        <w:rPr>
          <w:rFonts w:ascii="宋体" w:eastAsia="宋体" w:hAnsi="宋体" w:cs="宋体" w:hint="eastAsia"/>
          <w:kern w:val="0"/>
          <w:sz w:val="16"/>
          <w:szCs w:val="16"/>
        </w:rPr>
        <w:br/>
        <w:t> （6）企业最新发展动向分析</w:t>
      </w:r>
      <w:r w:rsidRPr="00686F95">
        <w:rPr>
          <w:rFonts w:ascii="宋体" w:eastAsia="宋体" w:hAnsi="宋体" w:cs="宋体" w:hint="eastAsia"/>
          <w:kern w:val="0"/>
          <w:sz w:val="16"/>
          <w:szCs w:val="16"/>
        </w:rPr>
        <w:br/>
      </w:r>
      <w:r w:rsidRPr="00686F95">
        <w:rPr>
          <w:rFonts w:ascii="宋体" w:eastAsia="宋体" w:hAnsi="宋体" w:cs="宋体" w:hint="eastAsia"/>
          <w:kern w:val="0"/>
          <w:sz w:val="16"/>
          <w:szCs w:val="16"/>
        </w:rPr>
        <w:lastRenderedPageBreak/>
        <w:t>7.2.7 西安瑞联近代电子材料有限责任公司经营情况分析</w:t>
      </w:r>
      <w:r w:rsidRPr="00686F95">
        <w:rPr>
          <w:rFonts w:ascii="宋体" w:eastAsia="宋体" w:hAnsi="宋体" w:cs="宋体" w:hint="eastAsia"/>
          <w:kern w:val="0"/>
          <w:sz w:val="16"/>
          <w:szCs w:val="16"/>
        </w:rPr>
        <w:br/>
        <w:t> （1）企业发展简况分析</w:t>
      </w:r>
      <w:r w:rsidRPr="00686F95">
        <w:rPr>
          <w:rFonts w:ascii="宋体" w:eastAsia="宋体" w:hAnsi="宋体" w:cs="宋体" w:hint="eastAsia"/>
          <w:kern w:val="0"/>
          <w:sz w:val="16"/>
          <w:szCs w:val="16"/>
        </w:rPr>
        <w:br/>
        <w:t> （2）企业经营情况分析</w:t>
      </w:r>
      <w:r w:rsidRPr="00686F95">
        <w:rPr>
          <w:rFonts w:ascii="宋体" w:eastAsia="宋体" w:hAnsi="宋体" w:cs="宋体" w:hint="eastAsia"/>
          <w:kern w:val="0"/>
          <w:sz w:val="16"/>
          <w:szCs w:val="16"/>
        </w:rPr>
        <w:br/>
        <w:t> （3）企业产品结构及新产品动向</w:t>
      </w:r>
      <w:r w:rsidRPr="00686F95">
        <w:rPr>
          <w:rFonts w:ascii="宋体" w:eastAsia="宋体" w:hAnsi="宋体" w:cs="宋体" w:hint="eastAsia"/>
          <w:kern w:val="0"/>
          <w:sz w:val="16"/>
          <w:szCs w:val="16"/>
        </w:rPr>
        <w:br/>
        <w:t> （4）企业销售渠道与网络</w:t>
      </w:r>
      <w:r w:rsidRPr="00686F95">
        <w:rPr>
          <w:rFonts w:ascii="宋体" w:eastAsia="宋体" w:hAnsi="宋体" w:cs="宋体" w:hint="eastAsia"/>
          <w:kern w:val="0"/>
          <w:sz w:val="16"/>
          <w:szCs w:val="16"/>
        </w:rPr>
        <w:br/>
        <w:t> （5）企业经营优劣势分析</w:t>
      </w:r>
      <w:r w:rsidRPr="00686F95">
        <w:rPr>
          <w:rFonts w:ascii="宋体" w:eastAsia="宋体" w:hAnsi="宋体" w:cs="宋体" w:hint="eastAsia"/>
          <w:kern w:val="0"/>
          <w:sz w:val="16"/>
          <w:szCs w:val="16"/>
        </w:rPr>
        <w:br/>
        <w:t> （6）企业最新发展动向分析</w:t>
      </w:r>
      <w:r w:rsidRPr="00686F95">
        <w:rPr>
          <w:rFonts w:ascii="宋体" w:eastAsia="宋体" w:hAnsi="宋体" w:cs="宋体" w:hint="eastAsia"/>
          <w:kern w:val="0"/>
          <w:sz w:val="16"/>
          <w:szCs w:val="16"/>
        </w:rPr>
        <w:br/>
        <w:t>7.2.8 烟台万润精细化工股份有限公司经营情况分析</w:t>
      </w:r>
      <w:r w:rsidRPr="00686F95">
        <w:rPr>
          <w:rFonts w:ascii="宋体" w:eastAsia="宋体" w:hAnsi="宋体" w:cs="宋体" w:hint="eastAsia"/>
          <w:kern w:val="0"/>
          <w:sz w:val="16"/>
          <w:szCs w:val="16"/>
        </w:rPr>
        <w:br/>
        <w:t> （1）企业发展简况分析</w:t>
      </w:r>
      <w:r w:rsidRPr="00686F95">
        <w:rPr>
          <w:rFonts w:ascii="宋体" w:eastAsia="宋体" w:hAnsi="宋体" w:cs="宋体" w:hint="eastAsia"/>
          <w:kern w:val="0"/>
          <w:sz w:val="16"/>
          <w:szCs w:val="16"/>
        </w:rPr>
        <w:br/>
        <w:t> （2）主要经济指标分析</w:t>
      </w:r>
      <w:r w:rsidRPr="00686F95">
        <w:rPr>
          <w:rFonts w:ascii="宋体" w:eastAsia="宋体" w:hAnsi="宋体" w:cs="宋体" w:hint="eastAsia"/>
          <w:kern w:val="0"/>
          <w:sz w:val="16"/>
          <w:szCs w:val="16"/>
        </w:rPr>
        <w:br/>
        <w:t> （3）企业盈利能力分析</w:t>
      </w:r>
      <w:r w:rsidRPr="00686F95">
        <w:rPr>
          <w:rFonts w:ascii="宋体" w:eastAsia="宋体" w:hAnsi="宋体" w:cs="宋体" w:hint="eastAsia"/>
          <w:kern w:val="0"/>
          <w:sz w:val="16"/>
          <w:szCs w:val="16"/>
        </w:rPr>
        <w:br/>
        <w:t> （4）企业运营能力分析</w:t>
      </w:r>
      <w:r w:rsidRPr="00686F95">
        <w:rPr>
          <w:rFonts w:ascii="宋体" w:eastAsia="宋体" w:hAnsi="宋体" w:cs="宋体" w:hint="eastAsia"/>
          <w:kern w:val="0"/>
          <w:sz w:val="16"/>
          <w:szCs w:val="16"/>
        </w:rPr>
        <w:br/>
        <w:t> （5）企业偿债能力分析</w:t>
      </w:r>
      <w:r w:rsidRPr="00686F95">
        <w:rPr>
          <w:rFonts w:ascii="宋体" w:eastAsia="宋体" w:hAnsi="宋体" w:cs="宋体" w:hint="eastAsia"/>
          <w:kern w:val="0"/>
          <w:sz w:val="16"/>
          <w:szCs w:val="16"/>
        </w:rPr>
        <w:br/>
        <w:t> （6）企业发展能力分析</w:t>
      </w:r>
      <w:r w:rsidRPr="00686F95">
        <w:rPr>
          <w:rFonts w:ascii="宋体" w:eastAsia="宋体" w:hAnsi="宋体" w:cs="宋体" w:hint="eastAsia"/>
          <w:kern w:val="0"/>
          <w:sz w:val="16"/>
          <w:szCs w:val="16"/>
        </w:rPr>
        <w:br/>
        <w:t> （7）企业产品结构及新产品动向</w:t>
      </w:r>
      <w:r w:rsidRPr="00686F95">
        <w:rPr>
          <w:rFonts w:ascii="宋体" w:eastAsia="宋体" w:hAnsi="宋体" w:cs="宋体" w:hint="eastAsia"/>
          <w:kern w:val="0"/>
          <w:sz w:val="16"/>
          <w:szCs w:val="16"/>
        </w:rPr>
        <w:br/>
        <w:t> （8）企业销售渠道与网络</w:t>
      </w:r>
      <w:r w:rsidRPr="00686F95">
        <w:rPr>
          <w:rFonts w:ascii="宋体" w:eastAsia="宋体" w:hAnsi="宋体" w:cs="宋体" w:hint="eastAsia"/>
          <w:kern w:val="0"/>
          <w:sz w:val="16"/>
          <w:szCs w:val="16"/>
        </w:rPr>
        <w:br/>
        <w:t> （9）企业经营SWOT分析</w:t>
      </w:r>
      <w:r w:rsidRPr="00686F95">
        <w:rPr>
          <w:rFonts w:ascii="宋体" w:eastAsia="宋体" w:hAnsi="宋体" w:cs="宋体" w:hint="eastAsia"/>
          <w:kern w:val="0"/>
          <w:sz w:val="16"/>
          <w:szCs w:val="16"/>
        </w:rPr>
        <w:br/>
        <w:t>7.2.9 石家庄诚志永华显示材料有限公司经营情况分析</w:t>
      </w:r>
      <w:r w:rsidRPr="00686F95">
        <w:rPr>
          <w:rFonts w:ascii="宋体" w:eastAsia="宋体" w:hAnsi="宋体" w:cs="宋体" w:hint="eastAsia"/>
          <w:kern w:val="0"/>
          <w:sz w:val="16"/>
          <w:szCs w:val="16"/>
        </w:rPr>
        <w:br/>
        <w:t> （1）企业发展简况分析</w:t>
      </w:r>
      <w:r w:rsidRPr="00686F95">
        <w:rPr>
          <w:rFonts w:ascii="宋体" w:eastAsia="宋体" w:hAnsi="宋体" w:cs="宋体" w:hint="eastAsia"/>
          <w:kern w:val="0"/>
          <w:sz w:val="16"/>
          <w:szCs w:val="16"/>
        </w:rPr>
        <w:br/>
        <w:t> （2）企业经营情况分析</w:t>
      </w:r>
      <w:r w:rsidRPr="00686F95">
        <w:rPr>
          <w:rFonts w:ascii="宋体" w:eastAsia="宋体" w:hAnsi="宋体" w:cs="宋体" w:hint="eastAsia"/>
          <w:kern w:val="0"/>
          <w:sz w:val="16"/>
          <w:szCs w:val="16"/>
        </w:rPr>
        <w:br/>
        <w:t> （3）企业产品结构及新产品动向</w:t>
      </w:r>
      <w:r w:rsidRPr="00686F95">
        <w:rPr>
          <w:rFonts w:ascii="宋体" w:eastAsia="宋体" w:hAnsi="宋体" w:cs="宋体" w:hint="eastAsia"/>
          <w:kern w:val="0"/>
          <w:sz w:val="16"/>
          <w:szCs w:val="16"/>
        </w:rPr>
        <w:br/>
        <w:t> （4）企业销售渠道与网络</w:t>
      </w:r>
      <w:r w:rsidRPr="00686F95">
        <w:rPr>
          <w:rFonts w:ascii="宋体" w:eastAsia="宋体" w:hAnsi="宋体" w:cs="宋体" w:hint="eastAsia"/>
          <w:kern w:val="0"/>
          <w:sz w:val="16"/>
          <w:szCs w:val="16"/>
        </w:rPr>
        <w:br/>
        <w:t> （5）企业经营优劣势分析</w:t>
      </w:r>
      <w:r w:rsidRPr="00686F95">
        <w:rPr>
          <w:rFonts w:ascii="宋体" w:eastAsia="宋体" w:hAnsi="宋体" w:cs="宋体" w:hint="eastAsia"/>
          <w:kern w:val="0"/>
          <w:sz w:val="16"/>
          <w:szCs w:val="16"/>
        </w:rPr>
        <w:br/>
        <w:t> （6）企业投资兼并与重组分析</w:t>
      </w:r>
      <w:r w:rsidRPr="00686F95">
        <w:rPr>
          <w:rFonts w:ascii="宋体" w:eastAsia="宋体" w:hAnsi="宋体" w:cs="宋体" w:hint="eastAsia"/>
          <w:kern w:val="0"/>
          <w:sz w:val="16"/>
          <w:szCs w:val="16"/>
        </w:rPr>
        <w:br/>
        <w:t>7.2.10 浙江永太科技股份有限公司经营情况分析</w:t>
      </w:r>
      <w:r w:rsidRPr="00686F95">
        <w:rPr>
          <w:rFonts w:ascii="宋体" w:eastAsia="宋体" w:hAnsi="宋体" w:cs="宋体" w:hint="eastAsia"/>
          <w:kern w:val="0"/>
          <w:sz w:val="16"/>
          <w:szCs w:val="16"/>
        </w:rPr>
        <w:br/>
        <w:t> （1）企业发展简况分析</w:t>
      </w:r>
      <w:r w:rsidRPr="00686F95">
        <w:rPr>
          <w:rFonts w:ascii="宋体" w:eastAsia="宋体" w:hAnsi="宋体" w:cs="宋体" w:hint="eastAsia"/>
          <w:kern w:val="0"/>
          <w:sz w:val="16"/>
          <w:szCs w:val="16"/>
        </w:rPr>
        <w:br/>
        <w:t> （2）主要经济指标分析</w:t>
      </w:r>
      <w:r w:rsidRPr="00686F95">
        <w:rPr>
          <w:rFonts w:ascii="宋体" w:eastAsia="宋体" w:hAnsi="宋体" w:cs="宋体" w:hint="eastAsia"/>
          <w:kern w:val="0"/>
          <w:sz w:val="16"/>
          <w:szCs w:val="16"/>
        </w:rPr>
        <w:br/>
        <w:t> （3）企业盈利能力分析</w:t>
      </w:r>
      <w:r w:rsidRPr="00686F95">
        <w:rPr>
          <w:rFonts w:ascii="宋体" w:eastAsia="宋体" w:hAnsi="宋体" w:cs="宋体" w:hint="eastAsia"/>
          <w:kern w:val="0"/>
          <w:sz w:val="16"/>
          <w:szCs w:val="16"/>
        </w:rPr>
        <w:br/>
        <w:t> （4）企业运营能力分析</w:t>
      </w:r>
      <w:r w:rsidRPr="00686F95">
        <w:rPr>
          <w:rFonts w:ascii="宋体" w:eastAsia="宋体" w:hAnsi="宋体" w:cs="宋体" w:hint="eastAsia"/>
          <w:kern w:val="0"/>
          <w:sz w:val="16"/>
          <w:szCs w:val="16"/>
        </w:rPr>
        <w:br/>
        <w:t> （5）企业偿债能力分析</w:t>
      </w:r>
      <w:r w:rsidRPr="00686F95">
        <w:rPr>
          <w:rFonts w:ascii="宋体" w:eastAsia="宋体" w:hAnsi="宋体" w:cs="宋体" w:hint="eastAsia"/>
          <w:kern w:val="0"/>
          <w:sz w:val="16"/>
          <w:szCs w:val="16"/>
        </w:rPr>
        <w:br/>
        <w:t> （6）企业发展能力分析</w:t>
      </w:r>
      <w:r w:rsidRPr="00686F95">
        <w:rPr>
          <w:rFonts w:ascii="宋体" w:eastAsia="宋体" w:hAnsi="宋体" w:cs="宋体" w:hint="eastAsia"/>
          <w:kern w:val="0"/>
          <w:sz w:val="16"/>
          <w:szCs w:val="16"/>
        </w:rPr>
        <w:br/>
        <w:t> （7）企业产品结构及新产品动向</w:t>
      </w:r>
      <w:r w:rsidRPr="00686F95">
        <w:rPr>
          <w:rFonts w:ascii="宋体" w:eastAsia="宋体" w:hAnsi="宋体" w:cs="宋体" w:hint="eastAsia"/>
          <w:kern w:val="0"/>
          <w:sz w:val="16"/>
          <w:szCs w:val="16"/>
        </w:rPr>
        <w:br/>
        <w:t> （8）企业销售渠道与网络</w:t>
      </w:r>
      <w:r w:rsidRPr="00686F95">
        <w:rPr>
          <w:rFonts w:ascii="宋体" w:eastAsia="宋体" w:hAnsi="宋体" w:cs="宋体" w:hint="eastAsia"/>
          <w:kern w:val="0"/>
          <w:sz w:val="16"/>
          <w:szCs w:val="16"/>
        </w:rPr>
        <w:br/>
        <w:t> （9）企业经营状况SWOT分析</w:t>
      </w:r>
      <w:r w:rsidRPr="00686F95">
        <w:rPr>
          <w:rFonts w:ascii="宋体" w:eastAsia="宋体" w:hAnsi="宋体" w:cs="宋体" w:hint="eastAsia"/>
          <w:kern w:val="0"/>
          <w:sz w:val="16"/>
          <w:szCs w:val="16"/>
        </w:rPr>
        <w:br/>
        <w:t> （10）企业投资兼并与重组分析</w:t>
      </w:r>
      <w:r w:rsidRPr="00686F95">
        <w:rPr>
          <w:rFonts w:ascii="宋体" w:eastAsia="宋体" w:hAnsi="宋体" w:cs="宋体" w:hint="eastAsia"/>
          <w:kern w:val="0"/>
          <w:sz w:val="16"/>
          <w:szCs w:val="16"/>
        </w:rPr>
        <w:br/>
        <w:t>7.2.11 深圳市纺织（集团）股份有限公司经营情况分析</w:t>
      </w:r>
      <w:r w:rsidRPr="00686F95">
        <w:rPr>
          <w:rFonts w:ascii="宋体" w:eastAsia="宋体" w:hAnsi="宋体" w:cs="宋体" w:hint="eastAsia"/>
          <w:kern w:val="0"/>
          <w:sz w:val="16"/>
          <w:szCs w:val="16"/>
        </w:rPr>
        <w:br/>
        <w:t> （1）企业发展简况分析</w:t>
      </w:r>
      <w:r w:rsidRPr="00686F95">
        <w:rPr>
          <w:rFonts w:ascii="宋体" w:eastAsia="宋体" w:hAnsi="宋体" w:cs="宋体" w:hint="eastAsia"/>
          <w:kern w:val="0"/>
          <w:sz w:val="16"/>
          <w:szCs w:val="16"/>
        </w:rPr>
        <w:br/>
        <w:t> （2）主要经济指标分析</w:t>
      </w:r>
      <w:r w:rsidRPr="00686F95">
        <w:rPr>
          <w:rFonts w:ascii="宋体" w:eastAsia="宋体" w:hAnsi="宋体" w:cs="宋体" w:hint="eastAsia"/>
          <w:kern w:val="0"/>
          <w:sz w:val="16"/>
          <w:szCs w:val="16"/>
        </w:rPr>
        <w:br/>
        <w:t> （3）企业盈利能力分析</w:t>
      </w:r>
      <w:r w:rsidRPr="00686F95">
        <w:rPr>
          <w:rFonts w:ascii="宋体" w:eastAsia="宋体" w:hAnsi="宋体" w:cs="宋体" w:hint="eastAsia"/>
          <w:kern w:val="0"/>
          <w:sz w:val="16"/>
          <w:szCs w:val="16"/>
        </w:rPr>
        <w:br/>
        <w:t> （4）企业运营能力分析</w:t>
      </w:r>
      <w:r w:rsidRPr="00686F95">
        <w:rPr>
          <w:rFonts w:ascii="宋体" w:eastAsia="宋体" w:hAnsi="宋体" w:cs="宋体" w:hint="eastAsia"/>
          <w:kern w:val="0"/>
          <w:sz w:val="16"/>
          <w:szCs w:val="16"/>
        </w:rPr>
        <w:br/>
        <w:t> （5）企业偿债能力分析</w:t>
      </w:r>
      <w:r w:rsidRPr="00686F95">
        <w:rPr>
          <w:rFonts w:ascii="宋体" w:eastAsia="宋体" w:hAnsi="宋体" w:cs="宋体" w:hint="eastAsia"/>
          <w:kern w:val="0"/>
          <w:sz w:val="16"/>
          <w:szCs w:val="16"/>
        </w:rPr>
        <w:br/>
        <w:t> （6）企业发展能力分析</w:t>
      </w:r>
      <w:r w:rsidRPr="00686F95">
        <w:rPr>
          <w:rFonts w:ascii="宋体" w:eastAsia="宋体" w:hAnsi="宋体" w:cs="宋体" w:hint="eastAsia"/>
          <w:kern w:val="0"/>
          <w:sz w:val="16"/>
          <w:szCs w:val="16"/>
        </w:rPr>
        <w:br/>
        <w:t> （7）企业组织架构分析</w:t>
      </w:r>
      <w:r w:rsidRPr="00686F95">
        <w:rPr>
          <w:rFonts w:ascii="宋体" w:eastAsia="宋体" w:hAnsi="宋体" w:cs="宋体" w:hint="eastAsia"/>
          <w:kern w:val="0"/>
          <w:sz w:val="16"/>
          <w:szCs w:val="16"/>
        </w:rPr>
        <w:br/>
        <w:t> （8）企业产品结构及新产品动向</w:t>
      </w:r>
      <w:r w:rsidRPr="00686F95">
        <w:rPr>
          <w:rFonts w:ascii="宋体" w:eastAsia="宋体" w:hAnsi="宋体" w:cs="宋体" w:hint="eastAsia"/>
          <w:kern w:val="0"/>
          <w:sz w:val="16"/>
          <w:szCs w:val="16"/>
        </w:rPr>
        <w:br/>
      </w:r>
      <w:r w:rsidRPr="00686F95">
        <w:rPr>
          <w:rFonts w:ascii="宋体" w:eastAsia="宋体" w:hAnsi="宋体" w:cs="宋体" w:hint="eastAsia"/>
          <w:kern w:val="0"/>
          <w:sz w:val="16"/>
          <w:szCs w:val="16"/>
        </w:rPr>
        <w:lastRenderedPageBreak/>
        <w:t> （9）企业销售渠道与网络</w:t>
      </w:r>
      <w:r w:rsidRPr="00686F95">
        <w:rPr>
          <w:rFonts w:ascii="宋体" w:eastAsia="宋体" w:hAnsi="宋体" w:cs="宋体" w:hint="eastAsia"/>
          <w:kern w:val="0"/>
          <w:sz w:val="16"/>
          <w:szCs w:val="16"/>
        </w:rPr>
        <w:br/>
        <w:t> （10）企业经营状况SWOT分析</w:t>
      </w:r>
      <w:r w:rsidRPr="00686F95">
        <w:rPr>
          <w:rFonts w:ascii="宋体" w:eastAsia="宋体" w:hAnsi="宋体" w:cs="宋体" w:hint="eastAsia"/>
          <w:kern w:val="0"/>
          <w:sz w:val="16"/>
          <w:szCs w:val="16"/>
        </w:rPr>
        <w:br/>
        <w:t> （11）企业投资兼并与重组分析</w:t>
      </w:r>
      <w:r w:rsidRPr="00686F95">
        <w:rPr>
          <w:rFonts w:ascii="宋体" w:eastAsia="宋体" w:hAnsi="宋体" w:cs="宋体" w:hint="eastAsia"/>
          <w:kern w:val="0"/>
          <w:sz w:val="16"/>
          <w:szCs w:val="16"/>
        </w:rPr>
        <w:br/>
        <w:t> （12）企业最新发展动向分析</w:t>
      </w:r>
      <w:r w:rsidRPr="00686F95">
        <w:rPr>
          <w:rFonts w:ascii="宋体" w:eastAsia="宋体" w:hAnsi="宋体" w:cs="宋体" w:hint="eastAsia"/>
          <w:kern w:val="0"/>
          <w:sz w:val="16"/>
          <w:szCs w:val="16"/>
        </w:rPr>
        <w:br/>
        <w:t>7.2.12 佛山市纬达光电材料有限公司经营情况分析</w:t>
      </w:r>
      <w:r w:rsidRPr="00686F95">
        <w:rPr>
          <w:rFonts w:ascii="宋体" w:eastAsia="宋体" w:hAnsi="宋体" w:cs="宋体" w:hint="eastAsia"/>
          <w:kern w:val="0"/>
          <w:sz w:val="16"/>
          <w:szCs w:val="16"/>
        </w:rPr>
        <w:br/>
        <w:t> （1）企业发展简况分析</w:t>
      </w:r>
      <w:r w:rsidRPr="00686F95">
        <w:rPr>
          <w:rFonts w:ascii="宋体" w:eastAsia="宋体" w:hAnsi="宋体" w:cs="宋体" w:hint="eastAsia"/>
          <w:kern w:val="0"/>
          <w:sz w:val="16"/>
          <w:szCs w:val="16"/>
        </w:rPr>
        <w:br/>
        <w:t> （2）企业经营情况分析</w:t>
      </w:r>
      <w:r w:rsidRPr="00686F95">
        <w:rPr>
          <w:rFonts w:ascii="宋体" w:eastAsia="宋体" w:hAnsi="宋体" w:cs="宋体" w:hint="eastAsia"/>
          <w:kern w:val="0"/>
          <w:sz w:val="16"/>
          <w:szCs w:val="16"/>
        </w:rPr>
        <w:br/>
        <w:t> （3）企业产品结构及新产品动向</w:t>
      </w:r>
      <w:r w:rsidRPr="00686F95">
        <w:rPr>
          <w:rFonts w:ascii="宋体" w:eastAsia="宋体" w:hAnsi="宋体" w:cs="宋体" w:hint="eastAsia"/>
          <w:kern w:val="0"/>
          <w:sz w:val="16"/>
          <w:szCs w:val="16"/>
        </w:rPr>
        <w:br/>
        <w:t> （4）企业销售渠道与网络</w:t>
      </w:r>
      <w:r w:rsidRPr="00686F95">
        <w:rPr>
          <w:rFonts w:ascii="宋体" w:eastAsia="宋体" w:hAnsi="宋体" w:cs="宋体" w:hint="eastAsia"/>
          <w:kern w:val="0"/>
          <w:sz w:val="16"/>
          <w:szCs w:val="16"/>
        </w:rPr>
        <w:br/>
        <w:t> （5）企业经营优劣势分析</w:t>
      </w:r>
      <w:r w:rsidRPr="00686F95">
        <w:rPr>
          <w:rFonts w:ascii="宋体" w:eastAsia="宋体" w:hAnsi="宋体" w:cs="宋体" w:hint="eastAsia"/>
          <w:kern w:val="0"/>
          <w:sz w:val="16"/>
          <w:szCs w:val="16"/>
        </w:rPr>
        <w:br/>
        <w:t>7.2.13 北京化学试剂研究所经营情况分析</w:t>
      </w:r>
      <w:r w:rsidRPr="00686F95">
        <w:rPr>
          <w:rFonts w:ascii="宋体" w:eastAsia="宋体" w:hAnsi="宋体" w:cs="宋体" w:hint="eastAsia"/>
          <w:kern w:val="0"/>
          <w:sz w:val="16"/>
          <w:szCs w:val="16"/>
        </w:rPr>
        <w:br/>
        <w:t> （1）企业发展简况分析</w:t>
      </w:r>
      <w:r w:rsidRPr="00686F95">
        <w:rPr>
          <w:rFonts w:ascii="宋体" w:eastAsia="宋体" w:hAnsi="宋体" w:cs="宋体" w:hint="eastAsia"/>
          <w:kern w:val="0"/>
          <w:sz w:val="16"/>
          <w:szCs w:val="16"/>
        </w:rPr>
        <w:br/>
        <w:t> （2）企业经营情况分析</w:t>
      </w:r>
      <w:r w:rsidRPr="00686F95">
        <w:rPr>
          <w:rFonts w:ascii="宋体" w:eastAsia="宋体" w:hAnsi="宋体" w:cs="宋体" w:hint="eastAsia"/>
          <w:kern w:val="0"/>
          <w:sz w:val="16"/>
          <w:szCs w:val="16"/>
        </w:rPr>
        <w:br/>
        <w:t> （3）企业组织架构分析</w:t>
      </w:r>
      <w:r w:rsidRPr="00686F95">
        <w:rPr>
          <w:rFonts w:ascii="宋体" w:eastAsia="宋体" w:hAnsi="宋体" w:cs="宋体" w:hint="eastAsia"/>
          <w:kern w:val="0"/>
          <w:sz w:val="16"/>
          <w:szCs w:val="16"/>
        </w:rPr>
        <w:br/>
        <w:t> （4）企业产品结构及新产品动向</w:t>
      </w:r>
      <w:r w:rsidRPr="00686F95">
        <w:rPr>
          <w:rFonts w:ascii="宋体" w:eastAsia="宋体" w:hAnsi="宋体" w:cs="宋体" w:hint="eastAsia"/>
          <w:kern w:val="0"/>
          <w:sz w:val="16"/>
          <w:szCs w:val="16"/>
        </w:rPr>
        <w:br/>
        <w:t> （5）企业销售渠道与网络</w:t>
      </w:r>
      <w:r w:rsidRPr="00686F95">
        <w:rPr>
          <w:rFonts w:ascii="宋体" w:eastAsia="宋体" w:hAnsi="宋体" w:cs="宋体" w:hint="eastAsia"/>
          <w:kern w:val="0"/>
          <w:sz w:val="16"/>
          <w:szCs w:val="16"/>
        </w:rPr>
        <w:br/>
        <w:t> （6）企业经营优劣势分析</w:t>
      </w:r>
      <w:r w:rsidRPr="00686F95">
        <w:rPr>
          <w:rFonts w:ascii="宋体" w:eastAsia="宋体" w:hAnsi="宋体" w:cs="宋体" w:hint="eastAsia"/>
          <w:kern w:val="0"/>
          <w:sz w:val="16"/>
          <w:szCs w:val="16"/>
        </w:rPr>
        <w:br/>
        <w:t> （7）企业最新发展动向分析</w:t>
      </w:r>
      <w:r w:rsidRPr="00686F95">
        <w:rPr>
          <w:rFonts w:ascii="宋体" w:eastAsia="宋体" w:hAnsi="宋体" w:cs="宋体" w:hint="eastAsia"/>
          <w:kern w:val="0"/>
          <w:sz w:val="16"/>
          <w:szCs w:val="16"/>
        </w:rPr>
        <w:br/>
        <w:t>7.2.14 苏州瑞红电子化学品有限公司经营情况分析</w:t>
      </w:r>
      <w:r w:rsidRPr="00686F95">
        <w:rPr>
          <w:rFonts w:ascii="宋体" w:eastAsia="宋体" w:hAnsi="宋体" w:cs="宋体" w:hint="eastAsia"/>
          <w:kern w:val="0"/>
          <w:sz w:val="16"/>
          <w:szCs w:val="16"/>
        </w:rPr>
        <w:br/>
        <w:t> （1）企业发展简况分析</w:t>
      </w:r>
      <w:r w:rsidRPr="00686F95">
        <w:rPr>
          <w:rFonts w:ascii="宋体" w:eastAsia="宋体" w:hAnsi="宋体" w:cs="宋体" w:hint="eastAsia"/>
          <w:kern w:val="0"/>
          <w:sz w:val="16"/>
          <w:szCs w:val="16"/>
        </w:rPr>
        <w:br/>
        <w:t> （2）企业经营情况分析</w:t>
      </w:r>
      <w:r w:rsidRPr="00686F95">
        <w:rPr>
          <w:rFonts w:ascii="宋体" w:eastAsia="宋体" w:hAnsi="宋体" w:cs="宋体" w:hint="eastAsia"/>
          <w:kern w:val="0"/>
          <w:sz w:val="16"/>
          <w:szCs w:val="16"/>
        </w:rPr>
        <w:br/>
        <w:t> （3）企业产品结构及新产品动向</w:t>
      </w:r>
      <w:r w:rsidRPr="00686F95">
        <w:rPr>
          <w:rFonts w:ascii="宋体" w:eastAsia="宋体" w:hAnsi="宋体" w:cs="宋体" w:hint="eastAsia"/>
          <w:kern w:val="0"/>
          <w:sz w:val="16"/>
          <w:szCs w:val="16"/>
        </w:rPr>
        <w:br/>
        <w:t> （4）企业销售渠道与网络</w:t>
      </w:r>
      <w:r w:rsidRPr="00686F95">
        <w:rPr>
          <w:rFonts w:ascii="宋体" w:eastAsia="宋体" w:hAnsi="宋体" w:cs="宋体" w:hint="eastAsia"/>
          <w:kern w:val="0"/>
          <w:sz w:val="16"/>
          <w:szCs w:val="16"/>
        </w:rPr>
        <w:br/>
        <w:t> （5）企业经营优劣势分析</w:t>
      </w:r>
      <w:r w:rsidRPr="00686F95">
        <w:rPr>
          <w:rFonts w:ascii="宋体" w:eastAsia="宋体" w:hAnsi="宋体" w:cs="宋体" w:hint="eastAsia"/>
          <w:kern w:val="0"/>
          <w:sz w:val="16"/>
          <w:szCs w:val="16"/>
        </w:rPr>
        <w:br/>
        <w:t>7.2.15 苏州晶瑞化学有限公司经营情况分析</w:t>
      </w:r>
      <w:r w:rsidRPr="00686F95">
        <w:rPr>
          <w:rFonts w:ascii="宋体" w:eastAsia="宋体" w:hAnsi="宋体" w:cs="宋体" w:hint="eastAsia"/>
          <w:kern w:val="0"/>
          <w:sz w:val="16"/>
          <w:szCs w:val="16"/>
        </w:rPr>
        <w:br/>
        <w:t> （1）企业发展简况分析</w:t>
      </w:r>
      <w:r w:rsidRPr="00686F95">
        <w:rPr>
          <w:rFonts w:ascii="宋体" w:eastAsia="宋体" w:hAnsi="宋体" w:cs="宋体" w:hint="eastAsia"/>
          <w:kern w:val="0"/>
          <w:sz w:val="16"/>
          <w:szCs w:val="16"/>
        </w:rPr>
        <w:br/>
        <w:t> （2）企业经营情况分析</w:t>
      </w:r>
      <w:r w:rsidRPr="00686F95">
        <w:rPr>
          <w:rFonts w:ascii="宋体" w:eastAsia="宋体" w:hAnsi="宋体" w:cs="宋体" w:hint="eastAsia"/>
          <w:kern w:val="0"/>
          <w:sz w:val="16"/>
          <w:szCs w:val="16"/>
        </w:rPr>
        <w:br/>
        <w:t> （3）企业产品结构及新产品动向</w:t>
      </w:r>
      <w:r w:rsidRPr="00686F95">
        <w:rPr>
          <w:rFonts w:ascii="宋体" w:eastAsia="宋体" w:hAnsi="宋体" w:cs="宋体" w:hint="eastAsia"/>
          <w:kern w:val="0"/>
          <w:sz w:val="16"/>
          <w:szCs w:val="16"/>
        </w:rPr>
        <w:br/>
        <w:t> （4）企业销售渠道与网络</w:t>
      </w:r>
      <w:r w:rsidRPr="00686F95">
        <w:rPr>
          <w:rFonts w:ascii="宋体" w:eastAsia="宋体" w:hAnsi="宋体" w:cs="宋体" w:hint="eastAsia"/>
          <w:kern w:val="0"/>
          <w:sz w:val="16"/>
          <w:szCs w:val="16"/>
        </w:rPr>
        <w:br/>
        <w:t> （5）企业经营优劣势分析</w:t>
      </w:r>
      <w:r w:rsidRPr="00686F95">
        <w:rPr>
          <w:rFonts w:ascii="宋体" w:eastAsia="宋体" w:hAnsi="宋体" w:cs="宋体" w:hint="eastAsia"/>
          <w:kern w:val="0"/>
          <w:sz w:val="16"/>
          <w:szCs w:val="16"/>
        </w:rPr>
        <w:br/>
        <w:t> （6）企业最新发展动向分析</w:t>
      </w:r>
      <w:r w:rsidRPr="00686F95">
        <w:rPr>
          <w:rFonts w:ascii="宋体" w:eastAsia="宋体" w:hAnsi="宋体" w:cs="宋体" w:hint="eastAsia"/>
          <w:kern w:val="0"/>
          <w:sz w:val="16"/>
          <w:szCs w:val="16"/>
        </w:rPr>
        <w:br/>
        <w:t> 第8章：中国信息化学品行业投资分析</w:t>
      </w:r>
      <w:r w:rsidRPr="00686F95">
        <w:rPr>
          <w:rFonts w:ascii="宋体" w:eastAsia="宋体" w:hAnsi="宋体" w:cs="宋体" w:hint="eastAsia"/>
          <w:kern w:val="0"/>
          <w:sz w:val="16"/>
          <w:szCs w:val="16"/>
        </w:rPr>
        <w:br/>
        <w:t>8.1 信息化学品行业投资现状分析</w:t>
      </w:r>
      <w:r w:rsidRPr="00686F95">
        <w:rPr>
          <w:rFonts w:ascii="宋体" w:eastAsia="宋体" w:hAnsi="宋体" w:cs="宋体" w:hint="eastAsia"/>
          <w:kern w:val="0"/>
          <w:sz w:val="16"/>
          <w:szCs w:val="16"/>
        </w:rPr>
        <w:br/>
        <w:t>8.1.1 信息化学品投资规模分析</w:t>
      </w:r>
      <w:r w:rsidRPr="00686F95">
        <w:rPr>
          <w:rFonts w:ascii="宋体" w:eastAsia="宋体" w:hAnsi="宋体" w:cs="宋体" w:hint="eastAsia"/>
          <w:kern w:val="0"/>
          <w:sz w:val="16"/>
          <w:szCs w:val="16"/>
        </w:rPr>
        <w:br/>
        <w:t>8.1.2 信息化学品投资资金来源构成</w:t>
      </w:r>
      <w:r w:rsidRPr="00686F95">
        <w:rPr>
          <w:rFonts w:ascii="宋体" w:eastAsia="宋体" w:hAnsi="宋体" w:cs="宋体" w:hint="eastAsia"/>
          <w:kern w:val="0"/>
          <w:sz w:val="16"/>
          <w:szCs w:val="16"/>
        </w:rPr>
        <w:br/>
        <w:t>8.1.3 信息化学品投资项目建设分析</w:t>
      </w:r>
      <w:r w:rsidRPr="00686F95">
        <w:rPr>
          <w:rFonts w:ascii="宋体" w:eastAsia="宋体" w:hAnsi="宋体" w:cs="宋体" w:hint="eastAsia"/>
          <w:kern w:val="0"/>
          <w:sz w:val="16"/>
          <w:szCs w:val="16"/>
        </w:rPr>
        <w:br/>
        <w:t>8.1.4 信息化学品投资资金用途分析</w:t>
      </w:r>
      <w:r w:rsidRPr="00686F95">
        <w:rPr>
          <w:rFonts w:ascii="宋体" w:eastAsia="宋体" w:hAnsi="宋体" w:cs="宋体" w:hint="eastAsia"/>
          <w:kern w:val="0"/>
          <w:sz w:val="16"/>
          <w:szCs w:val="16"/>
        </w:rPr>
        <w:br/>
        <w:t> （1）投资资金流向构成</w:t>
      </w:r>
      <w:r w:rsidRPr="00686F95">
        <w:rPr>
          <w:rFonts w:ascii="宋体" w:eastAsia="宋体" w:hAnsi="宋体" w:cs="宋体" w:hint="eastAsia"/>
          <w:kern w:val="0"/>
          <w:sz w:val="16"/>
          <w:szCs w:val="16"/>
        </w:rPr>
        <w:br/>
        <w:t> （2）不同级别项目投资资金比重</w:t>
      </w:r>
      <w:r w:rsidRPr="00686F95">
        <w:rPr>
          <w:rFonts w:ascii="宋体" w:eastAsia="宋体" w:hAnsi="宋体" w:cs="宋体" w:hint="eastAsia"/>
          <w:kern w:val="0"/>
          <w:sz w:val="16"/>
          <w:szCs w:val="16"/>
        </w:rPr>
        <w:br/>
        <w:t> （3）新建、扩建和改建项目投资比重</w:t>
      </w:r>
      <w:r w:rsidRPr="00686F95">
        <w:rPr>
          <w:rFonts w:ascii="宋体" w:eastAsia="宋体" w:hAnsi="宋体" w:cs="宋体" w:hint="eastAsia"/>
          <w:kern w:val="0"/>
          <w:sz w:val="16"/>
          <w:szCs w:val="16"/>
        </w:rPr>
        <w:br/>
        <w:t>8.1.5 信息化学品投资主体构成分析</w:t>
      </w:r>
      <w:r w:rsidRPr="00686F95">
        <w:rPr>
          <w:rFonts w:ascii="宋体" w:eastAsia="宋体" w:hAnsi="宋体" w:cs="宋体" w:hint="eastAsia"/>
          <w:kern w:val="0"/>
          <w:sz w:val="16"/>
          <w:szCs w:val="16"/>
        </w:rPr>
        <w:br/>
        <w:t>8.2 信息化学品行业投资风险分析</w:t>
      </w:r>
      <w:r w:rsidRPr="00686F95">
        <w:rPr>
          <w:rFonts w:ascii="宋体" w:eastAsia="宋体" w:hAnsi="宋体" w:cs="宋体" w:hint="eastAsia"/>
          <w:kern w:val="0"/>
          <w:sz w:val="16"/>
          <w:szCs w:val="16"/>
        </w:rPr>
        <w:br/>
        <w:t>8.2.1 信息化学品行业政策风险</w:t>
      </w:r>
      <w:r w:rsidRPr="00686F95">
        <w:rPr>
          <w:rFonts w:ascii="宋体" w:eastAsia="宋体" w:hAnsi="宋体" w:cs="宋体" w:hint="eastAsia"/>
          <w:kern w:val="0"/>
          <w:sz w:val="16"/>
          <w:szCs w:val="16"/>
        </w:rPr>
        <w:br/>
        <w:t>8.2.2 信息化学品行业宏观经济风险</w:t>
      </w:r>
      <w:r w:rsidRPr="00686F95">
        <w:rPr>
          <w:rFonts w:ascii="宋体" w:eastAsia="宋体" w:hAnsi="宋体" w:cs="宋体" w:hint="eastAsia"/>
          <w:kern w:val="0"/>
          <w:sz w:val="16"/>
          <w:szCs w:val="16"/>
        </w:rPr>
        <w:br/>
      </w:r>
      <w:r w:rsidRPr="00686F95">
        <w:rPr>
          <w:rFonts w:ascii="宋体" w:eastAsia="宋体" w:hAnsi="宋体" w:cs="宋体" w:hint="eastAsia"/>
          <w:kern w:val="0"/>
          <w:sz w:val="16"/>
          <w:szCs w:val="16"/>
        </w:rPr>
        <w:lastRenderedPageBreak/>
        <w:t>8.2.3 信息化学品行业市场竞争风险</w:t>
      </w:r>
      <w:r w:rsidRPr="00686F95">
        <w:rPr>
          <w:rFonts w:ascii="宋体" w:eastAsia="宋体" w:hAnsi="宋体" w:cs="宋体" w:hint="eastAsia"/>
          <w:kern w:val="0"/>
          <w:sz w:val="16"/>
          <w:szCs w:val="16"/>
        </w:rPr>
        <w:br/>
        <w:t>8.2.4 信息化学品行业关联产业风险</w:t>
      </w:r>
      <w:r w:rsidRPr="00686F95">
        <w:rPr>
          <w:rFonts w:ascii="宋体" w:eastAsia="宋体" w:hAnsi="宋体" w:cs="宋体" w:hint="eastAsia"/>
          <w:kern w:val="0"/>
          <w:sz w:val="16"/>
          <w:szCs w:val="16"/>
        </w:rPr>
        <w:br/>
        <w:t>8.2.5 信息化学品行业产品结构风险</w:t>
      </w:r>
      <w:r w:rsidRPr="00686F95">
        <w:rPr>
          <w:rFonts w:ascii="宋体" w:eastAsia="宋体" w:hAnsi="宋体" w:cs="宋体" w:hint="eastAsia"/>
          <w:kern w:val="0"/>
          <w:sz w:val="16"/>
          <w:szCs w:val="16"/>
        </w:rPr>
        <w:br/>
        <w:t>8.2.6 信息化学品行业技术研发风险</w:t>
      </w:r>
      <w:r w:rsidRPr="00686F95">
        <w:rPr>
          <w:rFonts w:ascii="宋体" w:eastAsia="宋体" w:hAnsi="宋体" w:cs="宋体" w:hint="eastAsia"/>
          <w:kern w:val="0"/>
          <w:sz w:val="16"/>
          <w:szCs w:val="16"/>
        </w:rPr>
        <w:br/>
        <w:t>8.2.7 信息化学品行业其他投资风险</w:t>
      </w:r>
      <w:r w:rsidRPr="00686F95">
        <w:rPr>
          <w:rFonts w:ascii="宋体" w:eastAsia="宋体" w:hAnsi="宋体" w:cs="宋体" w:hint="eastAsia"/>
          <w:kern w:val="0"/>
          <w:sz w:val="16"/>
          <w:szCs w:val="16"/>
        </w:rPr>
        <w:br/>
        <w:t>8.3 信息化学品行业投资特性分析</w:t>
      </w:r>
      <w:r w:rsidRPr="00686F95">
        <w:rPr>
          <w:rFonts w:ascii="宋体" w:eastAsia="宋体" w:hAnsi="宋体" w:cs="宋体" w:hint="eastAsia"/>
          <w:kern w:val="0"/>
          <w:sz w:val="16"/>
          <w:szCs w:val="16"/>
        </w:rPr>
        <w:br/>
        <w:t>8.3.1 信息化学品行业进入壁垒分析</w:t>
      </w:r>
      <w:r w:rsidRPr="00686F95">
        <w:rPr>
          <w:rFonts w:ascii="宋体" w:eastAsia="宋体" w:hAnsi="宋体" w:cs="宋体" w:hint="eastAsia"/>
          <w:kern w:val="0"/>
          <w:sz w:val="16"/>
          <w:szCs w:val="16"/>
        </w:rPr>
        <w:br/>
        <w:t>8.3.2 信息化学品行业盈利模式分析</w:t>
      </w:r>
      <w:r w:rsidRPr="00686F95">
        <w:rPr>
          <w:rFonts w:ascii="宋体" w:eastAsia="宋体" w:hAnsi="宋体" w:cs="宋体" w:hint="eastAsia"/>
          <w:kern w:val="0"/>
          <w:sz w:val="16"/>
          <w:szCs w:val="16"/>
        </w:rPr>
        <w:br/>
        <w:t>8.3.3 信息化学品行业盈利因素分析</w:t>
      </w:r>
      <w:r w:rsidRPr="00686F95">
        <w:rPr>
          <w:rFonts w:ascii="宋体" w:eastAsia="宋体" w:hAnsi="宋体" w:cs="宋体" w:hint="eastAsia"/>
          <w:kern w:val="0"/>
          <w:sz w:val="16"/>
          <w:szCs w:val="16"/>
        </w:rPr>
        <w:br/>
        <w:t>8.4 信息化学品行业投资机会与建议</w:t>
      </w:r>
      <w:r w:rsidRPr="00686F95">
        <w:rPr>
          <w:rFonts w:ascii="宋体" w:eastAsia="宋体" w:hAnsi="宋体" w:cs="宋体" w:hint="eastAsia"/>
          <w:kern w:val="0"/>
          <w:sz w:val="16"/>
          <w:szCs w:val="16"/>
        </w:rPr>
        <w:br/>
        <w:t>8.4.1 信息化学品行业投资潜力分析</w:t>
      </w:r>
      <w:r w:rsidRPr="00686F95">
        <w:rPr>
          <w:rFonts w:ascii="宋体" w:eastAsia="宋体" w:hAnsi="宋体" w:cs="宋体" w:hint="eastAsia"/>
          <w:kern w:val="0"/>
          <w:sz w:val="16"/>
          <w:szCs w:val="16"/>
        </w:rPr>
        <w:br/>
        <w:t>8.4.2 信息化学品行业最新投资动态</w:t>
      </w:r>
      <w:r w:rsidRPr="00686F95">
        <w:rPr>
          <w:rFonts w:ascii="宋体" w:eastAsia="宋体" w:hAnsi="宋体" w:cs="宋体" w:hint="eastAsia"/>
          <w:kern w:val="0"/>
          <w:sz w:val="16"/>
          <w:szCs w:val="16"/>
        </w:rPr>
        <w:br/>
        <w:t>8.4.3 信息化学品行业投资机会与建议</w:t>
      </w:r>
      <w:r w:rsidRPr="00686F95">
        <w:rPr>
          <w:rFonts w:ascii="宋体" w:eastAsia="宋体" w:hAnsi="宋体" w:cs="宋体" w:hint="eastAsia"/>
          <w:kern w:val="0"/>
          <w:sz w:val="16"/>
          <w:szCs w:val="16"/>
        </w:rPr>
        <w:br/>
        <w:t xml:space="preserve"> 图表目录 </w:t>
      </w:r>
    </w:p>
    <w:p w:rsidR="00686F95" w:rsidRPr="00686F95" w:rsidRDefault="00686F95" w:rsidP="00686F95">
      <w:pPr>
        <w:widowControl/>
        <w:spacing w:before="100" w:beforeAutospacing="1" w:after="100" w:afterAutospacing="1" w:line="313" w:lineRule="atLeast"/>
        <w:jc w:val="left"/>
        <w:rPr>
          <w:rFonts w:ascii="宋体" w:eastAsia="宋体" w:hAnsi="宋体" w:cs="宋体" w:hint="eastAsia"/>
          <w:kern w:val="0"/>
          <w:sz w:val="16"/>
          <w:szCs w:val="16"/>
        </w:rPr>
      </w:pPr>
      <w:r w:rsidRPr="00686F95">
        <w:rPr>
          <w:rFonts w:ascii="宋体" w:eastAsia="宋体" w:hAnsi="宋体" w:cs="宋体" w:hint="eastAsia"/>
          <w:kern w:val="0"/>
          <w:sz w:val="16"/>
          <w:szCs w:val="16"/>
        </w:rPr>
        <w:t>图表1：我国基础化学原料制造业工业总产值、销售产值及其增速（单位：%）</w:t>
      </w:r>
      <w:r w:rsidRPr="00686F95">
        <w:rPr>
          <w:rFonts w:ascii="宋体" w:eastAsia="宋体" w:hAnsi="宋体" w:cs="宋体" w:hint="eastAsia"/>
          <w:kern w:val="0"/>
          <w:sz w:val="16"/>
          <w:szCs w:val="16"/>
        </w:rPr>
        <w:br/>
        <w:t> 图表2：我国基础化学原料制造业销售产值结构（单位：%）</w:t>
      </w:r>
      <w:r w:rsidRPr="00686F95">
        <w:rPr>
          <w:rFonts w:ascii="宋体" w:eastAsia="宋体" w:hAnsi="宋体" w:cs="宋体" w:hint="eastAsia"/>
          <w:kern w:val="0"/>
          <w:sz w:val="16"/>
          <w:szCs w:val="16"/>
        </w:rPr>
        <w:br/>
        <w:t> 图表3：部分基础化工产品产能（单位：万吨）</w:t>
      </w:r>
      <w:r w:rsidRPr="00686F95">
        <w:rPr>
          <w:rFonts w:ascii="宋体" w:eastAsia="宋体" w:hAnsi="宋体" w:cs="宋体" w:hint="eastAsia"/>
          <w:kern w:val="0"/>
          <w:sz w:val="16"/>
          <w:szCs w:val="16"/>
        </w:rPr>
        <w:br/>
        <w:t> 图表4：精细化工与消费产业链</w:t>
      </w:r>
      <w:r w:rsidRPr="00686F95">
        <w:rPr>
          <w:rFonts w:ascii="宋体" w:eastAsia="宋体" w:hAnsi="宋体" w:cs="宋体" w:hint="eastAsia"/>
          <w:kern w:val="0"/>
          <w:sz w:val="16"/>
          <w:szCs w:val="16"/>
        </w:rPr>
        <w:br/>
        <w:t> 图表5：近几年到期专利药市场（单位：亿美元）</w:t>
      </w:r>
      <w:r w:rsidRPr="00686F95">
        <w:rPr>
          <w:rFonts w:ascii="宋体" w:eastAsia="宋体" w:hAnsi="宋体" w:cs="宋体" w:hint="eastAsia"/>
          <w:kern w:val="0"/>
          <w:sz w:val="16"/>
          <w:szCs w:val="16"/>
        </w:rPr>
        <w:br/>
        <w:t> 图表6：中国农药中间体产量及增长情况（单位：万吨，%）</w:t>
      </w:r>
      <w:r w:rsidRPr="00686F95">
        <w:rPr>
          <w:rFonts w:ascii="宋体" w:eastAsia="宋体" w:hAnsi="宋体" w:cs="宋体" w:hint="eastAsia"/>
          <w:kern w:val="0"/>
          <w:sz w:val="16"/>
          <w:szCs w:val="16"/>
        </w:rPr>
        <w:br/>
        <w:t> 图表7：中国染料中间体产量及出口情况（单位：万吨）</w:t>
      </w:r>
      <w:r w:rsidRPr="00686F95">
        <w:rPr>
          <w:rFonts w:ascii="宋体" w:eastAsia="宋体" w:hAnsi="宋体" w:cs="宋体" w:hint="eastAsia"/>
          <w:kern w:val="0"/>
          <w:sz w:val="16"/>
          <w:szCs w:val="16"/>
        </w:rPr>
        <w:br/>
        <w:t> 图表8：2021年以来信息化学品行业经营效益分析（单位：家，人，万元，%）</w:t>
      </w:r>
      <w:r w:rsidRPr="00686F95">
        <w:rPr>
          <w:rFonts w:ascii="宋体" w:eastAsia="宋体" w:hAnsi="宋体" w:cs="宋体" w:hint="eastAsia"/>
          <w:kern w:val="0"/>
          <w:sz w:val="16"/>
          <w:szCs w:val="16"/>
        </w:rPr>
        <w:br/>
        <w:t> 图表9：2021年以来中国信息化学品行业盈利能力分析（单位：%）</w:t>
      </w:r>
      <w:r w:rsidRPr="00686F95">
        <w:rPr>
          <w:rFonts w:ascii="宋体" w:eastAsia="宋体" w:hAnsi="宋体" w:cs="宋体" w:hint="eastAsia"/>
          <w:kern w:val="0"/>
          <w:sz w:val="16"/>
          <w:szCs w:val="16"/>
        </w:rPr>
        <w:br/>
        <w:t> 图表10：2021年以来中国信息化学品行业运营能力分析（单位：次）</w:t>
      </w:r>
      <w:r w:rsidRPr="00686F95">
        <w:rPr>
          <w:rFonts w:ascii="宋体" w:eastAsia="宋体" w:hAnsi="宋体" w:cs="宋体" w:hint="eastAsia"/>
          <w:kern w:val="0"/>
          <w:sz w:val="16"/>
          <w:szCs w:val="16"/>
        </w:rPr>
        <w:br/>
        <w:t> 图表11：2021年以来中国信息化学品行业偿债能力分析（单位：%、倍）</w:t>
      </w:r>
      <w:r w:rsidRPr="00686F95">
        <w:rPr>
          <w:rFonts w:ascii="宋体" w:eastAsia="宋体" w:hAnsi="宋体" w:cs="宋体" w:hint="eastAsia"/>
          <w:kern w:val="0"/>
          <w:sz w:val="16"/>
          <w:szCs w:val="16"/>
        </w:rPr>
        <w:br/>
        <w:t> 图表12：2021年以来中国信息化学品行业发展能力分析（单位：%）</w:t>
      </w:r>
      <w:r w:rsidRPr="00686F95">
        <w:rPr>
          <w:rFonts w:ascii="宋体" w:eastAsia="宋体" w:hAnsi="宋体" w:cs="宋体" w:hint="eastAsia"/>
          <w:kern w:val="0"/>
          <w:sz w:val="16"/>
          <w:szCs w:val="16"/>
        </w:rPr>
        <w:br/>
        <w:t> 图表13：2021年以来信息化学品行业企业主要经济指标一览表（单位：万元，家，人，%）</w:t>
      </w:r>
      <w:r w:rsidRPr="00686F95">
        <w:rPr>
          <w:rFonts w:ascii="宋体" w:eastAsia="宋体" w:hAnsi="宋体" w:cs="宋体" w:hint="eastAsia"/>
          <w:kern w:val="0"/>
          <w:sz w:val="16"/>
          <w:szCs w:val="16"/>
        </w:rPr>
        <w:br/>
        <w:t> 图表14：2021年以来中国大型信息化学品行业企业主要经济指标统计表（单位：万元，家，人，%）</w:t>
      </w:r>
      <w:r w:rsidRPr="00686F95">
        <w:rPr>
          <w:rFonts w:ascii="宋体" w:eastAsia="宋体" w:hAnsi="宋体" w:cs="宋体" w:hint="eastAsia"/>
          <w:kern w:val="0"/>
          <w:sz w:val="16"/>
          <w:szCs w:val="16"/>
        </w:rPr>
        <w:br/>
        <w:t> 图表15：2021年以来中国中型信息化学品行业企业主要经济指标统计表（单位：万元，家，人，%）</w:t>
      </w:r>
      <w:r w:rsidRPr="00686F95">
        <w:rPr>
          <w:rFonts w:ascii="宋体" w:eastAsia="宋体" w:hAnsi="宋体" w:cs="宋体" w:hint="eastAsia"/>
          <w:kern w:val="0"/>
          <w:sz w:val="16"/>
          <w:szCs w:val="16"/>
        </w:rPr>
        <w:br/>
        <w:t> 图表16：2021年以来中国小型信息化学品行业企业主要经济指标统计表（单位：万元，家，人，%）</w:t>
      </w:r>
      <w:r w:rsidRPr="00686F95">
        <w:rPr>
          <w:rFonts w:ascii="宋体" w:eastAsia="宋体" w:hAnsi="宋体" w:cs="宋体" w:hint="eastAsia"/>
          <w:kern w:val="0"/>
          <w:sz w:val="16"/>
          <w:szCs w:val="16"/>
        </w:rPr>
        <w:br/>
        <w:t> 图表17：2020年以来不同规模企业数量比重变化趋势图（单位：%）</w:t>
      </w:r>
      <w:r w:rsidRPr="00686F95">
        <w:rPr>
          <w:rFonts w:ascii="宋体" w:eastAsia="宋体" w:hAnsi="宋体" w:cs="宋体" w:hint="eastAsia"/>
          <w:kern w:val="0"/>
          <w:sz w:val="16"/>
          <w:szCs w:val="16"/>
        </w:rPr>
        <w:br/>
        <w:t> 图表18：2020年以来不同规模企业资产总额比重变化趋势图（单位：%）</w:t>
      </w:r>
      <w:r w:rsidRPr="00686F95">
        <w:rPr>
          <w:rFonts w:ascii="宋体" w:eastAsia="宋体" w:hAnsi="宋体" w:cs="宋体" w:hint="eastAsia"/>
          <w:kern w:val="0"/>
          <w:sz w:val="16"/>
          <w:szCs w:val="16"/>
        </w:rPr>
        <w:br/>
        <w:t> 图表19：2020年以来不同规模企业销售收入比重变化趋势图（单位：%）</w:t>
      </w:r>
      <w:r w:rsidRPr="00686F95">
        <w:rPr>
          <w:rFonts w:ascii="宋体" w:eastAsia="宋体" w:hAnsi="宋体" w:cs="宋体" w:hint="eastAsia"/>
          <w:kern w:val="0"/>
          <w:sz w:val="16"/>
          <w:szCs w:val="16"/>
        </w:rPr>
        <w:br/>
        <w:t> 图表20：2020年以来不同规模企业利润总额比重变化趋势图（单位：%）</w:t>
      </w:r>
      <w:r w:rsidRPr="00686F95">
        <w:rPr>
          <w:rFonts w:ascii="宋体" w:eastAsia="宋体" w:hAnsi="宋体" w:cs="宋体" w:hint="eastAsia"/>
          <w:kern w:val="0"/>
          <w:sz w:val="16"/>
          <w:szCs w:val="16"/>
        </w:rPr>
        <w:br/>
        <w:t> 图表21：2021年以来国有信息化学品企业主要经济指标统计表（单位：万元，家，人，%）</w:t>
      </w:r>
      <w:r w:rsidRPr="00686F95">
        <w:rPr>
          <w:rFonts w:ascii="宋体" w:eastAsia="宋体" w:hAnsi="宋体" w:cs="宋体" w:hint="eastAsia"/>
          <w:kern w:val="0"/>
          <w:sz w:val="16"/>
          <w:szCs w:val="16"/>
        </w:rPr>
        <w:br/>
        <w:t> 图表22：2021年以来集体信息化学品企业主要经济指标统计表（单位：万元，家，人，%）</w:t>
      </w:r>
      <w:r w:rsidRPr="00686F95">
        <w:rPr>
          <w:rFonts w:ascii="宋体" w:eastAsia="宋体" w:hAnsi="宋体" w:cs="宋体" w:hint="eastAsia"/>
          <w:kern w:val="0"/>
          <w:sz w:val="16"/>
          <w:szCs w:val="16"/>
        </w:rPr>
        <w:br/>
        <w:t> 图表23：2021年以来股份制信息化学品企业主要经济指标统计表（单位：万元，家，人，%）</w:t>
      </w:r>
      <w:r w:rsidRPr="00686F95">
        <w:rPr>
          <w:rFonts w:ascii="宋体" w:eastAsia="宋体" w:hAnsi="宋体" w:cs="宋体" w:hint="eastAsia"/>
          <w:kern w:val="0"/>
          <w:sz w:val="16"/>
          <w:szCs w:val="16"/>
        </w:rPr>
        <w:br/>
        <w:t> 图表24：2021年以来私营信息化学品企业主要经济指标统计表（单位：万元，家，人，%）</w:t>
      </w:r>
      <w:r w:rsidRPr="00686F95">
        <w:rPr>
          <w:rFonts w:ascii="宋体" w:eastAsia="宋体" w:hAnsi="宋体" w:cs="宋体" w:hint="eastAsia"/>
          <w:kern w:val="0"/>
          <w:sz w:val="16"/>
          <w:szCs w:val="16"/>
        </w:rPr>
        <w:br/>
        <w:t> 图表25：2021年以来外商和港澳台投资信息化学品企业主要经济指标统计表（单位：万元，家，人，%）</w:t>
      </w:r>
      <w:r w:rsidRPr="00686F95">
        <w:rPr>
          <w:rFonts w:ascii="宋体" w:eastAsia="宋体" w:hAnsi="宋体" w:cs="宋体" w:hint="eastAsia"/>
          <w:kern w:val="0"/>
          <w:sz w:val="16"/>
          <w:szCs w:val="16"/>
        </w:rPr>
        <w:br/>
        <w:t> 图表26：2021年以来其他性质信息化学品企业主要经济指标统计表（单位：万元，家，人，%）</w:t>
      </w:r>
      <w:r w:rsidRPr="00686F95">
        <w:rPr>
          <w:rFonts w:ascii="宋体" w:eastAsia="宋体" w:hAnsi="宋体" w:cs="宋体" w:hint="eastAsia"/>
          <w:kern w:val="0"/>
          <w:sz w:val="16"/>
          <w:szCs w:val="16"/>
        </w:rPr>
        <w:br/>
        <w:t> 图表27：2020年以来不同性质企业数量比重变化趋势图（单位：%）</w:t>
      </w:r>
      <w:r w:rsidRPr="00686F95">
        <w:rPr>
          <w:rFonts w:ascii="宋体" w:eastAsia="宋体" w:hAnsi="宋体" w:cs="宋体" w:hint="eastAsia"/>
          <w:kern w:val="0"/>
          <w:sz w:val="16"/>
          <w:szCs w:val="16"/>
        </w:rPr>
        <w:br/>
        <w:t> 图表28：2020年以来不同性质企业资产总额比重变化趋势图（单位：%）</w:t>
      </w:r>
      <w:r w:rsidRPr="00686F95">
        <w:rPr>
          <w:rFonts w:ascii="宋体" w:eastAsia="宋体" w:hAnsi="宋体" w:cs="宋体" w:hint="eastAsia"/>
          <w:kern w:val="0"/>
          <w:sz w:val="16"/>
          <w:szCs w:val="16"/>
        </w:rPr>
        <w:br/>
        <w:t> 图表29：2020年以来不同性质企业销售收入比重变化趋势图（单位：%）</w:t>
      </w:r>
      <w:r w:rsidRPr="00686F95">
        <w:rPr>
          <w:rFonts w:ascii="宋体" w:eastAsia="宋体" w:hAnsi="宋体" w:cs="宋体" w:hint="eastAsia"/>
          <w:kern w:val="0"/>
          <w:sz w:val="16"/>
          <w:szCs w:val="16"/>
        </w:rPr>
        <w:br/>
      </w:r>
      <w:r w:rsidRPr="00686F95">
        <w:rPr>
          <w:rFonts w:ascii="宋体" w:eastAsia="宋体" w:hAnsi="宋体" w:cs="宋体" w:hint="eastAsia"/>
          <w:kern w:val="0"/>
          <w:sz w:val="16"/>
          <w:szCs w:val="16"/>
        </w:rPr>
        <w:lastRenderedPageBreak/>
        <w:t> 图表30：2020年以来不同性质企业利润总额比重变化趋势图（单位：%）</w:t>
      </w:r>
      <w:r w:rsidRPr="00686F95">
        <w:rPr>
          <w:rFonts w:ascii="宋体" w:eastAsia="宋体" w:hAnsi="宋体" w:cs="宋体" w:hint="eastAsia"/>
          <w:kern w:val="0"/>
          <w:sz w:val="16"/>
          <w:szCs w:val="16"/>
        </w:rPr>
        <w:br/>
        <w:t> 图表31：2017年以来信息化学品行业工业总产值及增长率走势（单位：亿元，%）</w:t>
      </w:r>
      <w:r w:rsidRPr="00686F95">
        <w:rPr>
          <w:rFonts w:ascii="宋体" w:eastAsia="宋体" w:hAnsi="宋体" w:cs="宋体" w:hint="eastAsia"/>
          <w:kern w:val="0"/>
          <w:sz w:val="16"/>
          <w:szCs w:val="16"/>
        </w:rPr>
        <w:br/>
        <w:t> 图表32：2017年以来信息化学品行业产成品及增长率走势图（单位：亿元，%）</w:t>
      </w:r>
      <w:r w:rsidRPr="00686F95">
        <w:rPr>
          <w:rFonts w:ascii="宋体" w:eastAsia="宋体" w:hAnsi="宋体" w:cs="宋体" w:hint="eastAsia"/>
          <w:kern w:val="0"/>
          <w:sz w:val="16"/>
          <w:szCs w:val="16"/>
        </w:rPr>
        <w:br/>
        <w:t> 图表33：2021年以来工业总产值居前的10个地区工业总产值统计表（单位：亿元，%）</w:t>
      </w:r>
      <w:r w:rsidRPr="00686F95">
        <w:rPr>
          <w:rFonts w:ascii="宋体" w:eastAsia="宋体" w:hAnsi="宋体" w:cs="宋体" w:hint="eastAsia"/>
          <w:kern w:val="0"/>
          <w:sz w:val="16"/>
          <w:szCs w:val="16"/>
        </w:rPr>
        <w:br/>
        <w:t> 图表34：工业总产值居前的10个地区工业总产值比重图（单位：%）</w:t>
      </w:r>
      <w:r w:rsidRPr="00686F95">
        <w:rPr>
          <w:rFonts w:ascii="宋体" w:eastAsia="宋体" w:hAnsi="宋体" w:cs="宋体" w:hint="eastAsia"/>
          <w:kern w:val="0"/>
          <w:sz w:val="16"/>
          <w:szCs w:val="16"/>
        </w:rPr>
        <w:br/>
        <w:t> 图表35：2021年以来产成品居前10的地区产成品统计表（单位：亿元，%）</w:t>
      </w:r>
      <w:r w:rsidRPr="00686F95">
        <w:rPr>
          <w:rFonts w:ascii="宋体" w:eastAsia="宋体" w:hAnsi="宋体" w:cs="宋体" w:hint="eastAsia"/>
          <w:kern w:val="0"/>
          <w:sz w:val="16"/>
          <w:szCs w:val="16"/>
        </w:rPr>
        <w:br/>
        <w:t> 图表36：产成品居前的10个地区产成品比重图（单位：%）</w:t>
      </w:r>
      <w:r w:rsidRPr="00686F95">
        <w:rPr>
          <w:rFonts w:ascii="宋体" w:eastAsia="宋体" w:hAnsi="宋体" w:cs="宋体" w:hint="eastAsia"/>
          <w:kern w:val="0"/>
          <w:sz w:val="16"/>
          <w:szCs w:val="16"/>
        </w:rPr>
        <w:br/>
        <w:t> 图表37：2017年以来信息化学品行业销售产值及增长率变化情况（单位：亿元，%）</w:t>
      </w:r>
      <w:r w:rsidRPr="00686F95">
        <w:rPr>
          <w:rFonts w:ascii="宋体" w:eastAsia="宋体" w:hAnsi="宋体" w:cs="宋体" w:hint="eastAsia"/>
          <w:kern w:val="0"/>
          <w:sz w:val="16"/>
          <w:szCs w:val="16"/>
        </w:rPr>
        <w:br/>
        <w:t> 图表38：2017年以来信息化学品行业销售收入及增长率变化趋势图（单位：亿元，%）</w:t>
      </w:r>
      <w:r w:rsidRPr="00686F95">
        <w:rPr>
          <w:rFonts w:ascii="宋体" w:eastAsia="宋体" w:hAnsi="宋体" w:cs="宋体" w:hint="eastAsia"/>
          <w:kern w:val="0"/>
          <w:sz w:val="16"/>
          <w:szCs w:val="16"/>
        </w:rPr>
        <w:br/>
        <w:t> 图表39：2021年以来销售产值居前的10个地区销售产值统计表（单位：亿元，%）</w:t>
      </w:r>
      <w:r w:rsidRPr="00686F95">
        <w:rPr>
          <w:rFonts w:ascii="宋体" w:eastAsia="宋体" w:hAnsi="宋体" w:cs="宋体" w:hint="eastAsia"/>
          <w:kern w:val="0"/>
          <w:sz w:val="16"/>
          <w:szCs w:val="16"/>
        </w:rPr>
        <w:br/>
        <w:t> 图表40：销售产值居前的10个地区销售产值比重图（单位：%）</w:t>
      </w:r>
      <w:r w:rsidRPr="00686F95">
        <w:rPr>
          <w:rFonts w:ascii="宋体" w:eastAsia="宋体" w:hAnsi="宋体" w:cs="宋体" w:hint="eastAsia"/>
          <w:kern w:val="0"/>
          <w:sz w:val="16"/>
          <w:szCs w:val="16"/>
        </w:rPr>
        <w:br/>
        <w:t> 图表41：2021年以来销售收入居前的10个地区销售收入统计表（单位：亿元，%）</w:t>
      </w:r>
      <w:r w:rsidRPr="00686F95">
        <w:rPr>
          <w:rFonts w:ascii="宋体" w:eastAsia="宋体" w:hAnsi="宋体" w:cs="宋体" w:hint="eastAsia"/>
          <w:kern w:val="0"/>
          <w:sz w:val="16"/>
          <w:szCs w:val="16"/>
        </w:rPr>
        <w:br/>
        <w:t> 图表42：产销售收入居前的10个地区销售收入比重图（单位：%）</w:t>
      </w:r>
      <w:r w:rsidRPr="00686F95">
        <w:rPr>
          <w:rFonts w:ascii="宋体" w:eastAsia="宋体" w:hAnsi="宋体" w:cs="宋体" w:hint="eastAsia"/>
          <w:kern w:val="0"/>
          <w:sz w:val="16"/>
          <w:szCs w:val="16"/>
        </w:rPr>
        <w:br/>
        <w:t> 图表43：2014年以来全国信息化学品行业产销率变化趋势图（单位：%）</w:t>
      </w:r>
      <w:r w:rsidRPr="00686F95">
        <w:rPr>
          <w:rFonts w:ascii="宋体" w:eastAsia="宋体" w:hAnsi="宋体" w:cs="宋体" w:hint="eastAsia"/>
          <w:kern w:val="0"/>
          <w:sz w:val="16"/>
          <w:szCs w:val="16"/>
        </w:rPr>
        <w:br/>
        <w:t> 图表44：主要管理部门职能简述</w:t>
      </w:r>
      <w:r w:rsidRPr="00686F95">
        <w:rPr>
          <w:rFonts w:ascii="宋体" w:eastAsia="宋体" w:hAnsi="宋体" w:cs="宋体" w:hint="eastAsia"/>
          <w:kern w:val="0"/>
          <w:sz w:val="16"/>
          <w:szCs w:val="16"/>
        </w:rPr>
        <w:br/>
        <w:t> 图表45：2017年以来GDP及其增长（单位：亿元，%）</w:t>
      </w:r>
      <w:r w:rsidRPr="00686F95">
        <w:rPr>
          <w:rFonts w:ascii="宋体" w:eastAsia="宋体" w:hAnsi="宋体" w:cs="宋体" w:hint="eastAsia"/>
          <w:kern w:val="0"/>
          <w:sz w:val="16"/>
          <w:szCs w:val="16"/>
        </w:rPr>
        <w:br/>
        <w:t> 图表46：2017年以来城镇固定资产投资同比增速（单位：%）</w:t>
      </w:r>
      <w:r w:rsidRPr="00686F95">
        <w:rPr>
          <w:rFonts w:ascii="宋体" w:eastAsia="宋体" w:hAnsi="宋体" w:cs="宋体" w:hint="eastAsia"/>
          <w:kern w:val="0"/>
          <w:sz w:val="16"/>
          <w:szCs w:val="16"/>
        </w:rPr>
        <w:br/>
        <w:t> 图表47：2017年以来中国城乡居民收入增长（单位：元）</w:t>
      </w:r>
      <w:r w:rsidRPr="00686F95">
        <w:rPr>
          <w:rFonts w:ascii="宋体" w:eastAsia="宋体" w:hAnsi="宋体" w:cs="宋体" w:hint="eastAsia"/>
          <w:kern w:val="0"/>
          <w:sz w:val="16"/>
          <w:szCs w:val="16"/>
        </w:rPr>
        <w:br/>
        <w:t> 图表48：2021年以来信息化学品行业各区域企业数量情况（单位：%）</w:t>
      </w:r>
      <w:r w:rsidRPr="00686F95">
        <w:rPr>
          <w:rFonts w:ascii="宋体" w:eastAsia="宋体" w:hAnsi="宋体" w:cs="宋体" w:hint="eastAsia"/>
          <w:kern w:val="0"/>
          <w:sz w:val="16"/>
          <w:szCs w:val="16"/>
        </w:rPr>
        <w:br/>
        <w:t> 图表49：2021年以来信息化学品行业各区域销售收入情况（单位：%）</w:t>
      </w:r>
      <w:r w:rsidRPr="00686F95">
        <w:rPr>
          <w:rFonts w:ascii="宋体" w:eastAsia="宋体" w:hAnsi="宋体" w:cs="宋体" w:hint="eastAsia"/>
          <w:kern w:val="0"/>
          <w:sz w:val="16"/>
          <w:szCs w:val="16"/>
        </w:rPr>
        <w:br/>
        <w:t> 图表50：全球电子化学品市场容量（单位：亿美元）</w:t>
      </w:r>
      <w:r w:rsidRPr="00686F95">
        <w:rPr>
          <w:rFonts w:ascii="宋体" w:eastAsia="宋体" w:hAnsi="宋体" w:cs="宋体" w:hint="eastAsia"/>
          <w:kern w:val="0"/>
          <w:sz w:val="16"/>
          <w:szCs w:val="16"/>
        </w:rPr>
        <w:br/>
        <w:t> 图表51：2017年以来全球电子信息产品产销规模及增速（单位：亿美元，%）</w:t>
      </w:r>
      <w:r w:rsidRPr="00686F95">
        <w:rPr>
          <w:rFonts w:ascii="宋体" w:eastAsia="宋体" w:hAnsi="宋体" w:cs="宋体" w:hint="eastAsia"/>
          <w:kern w:val="0"/>
          <w:sz w:val="16"/>
          <w:szCs w:val="16"/>
        </w:rPr>
        <w:br/>
        <w:t> 图表52：全球电子产品市场分布（单位：%）</w:t>
      </w:r>
      <w:r w:rsidRPr="00686F95">
        <w:rPr>
          <w:rFonts w:ascii="宋体" w:eastAsia="宋体" w:hAnsi="宋体" w:cs="宋体" w:hint="eastAsia"/>
          <w:kern w:val="0"/>
          <w:sz w:val="16"/>
          <w:szCs w:val="16"/>
        </w:rPr>
        <w:br/>
        <w:t> 图表53：富士胶片公司经营领域</w:t>
      </w:r>
      <w:r w:rsidRPr="00686F95">
        <w:rPr>
          <w:rFonts w:ascii="宋体" w:eastAsia="宋体" w:hAnsi="宋体" w:cs="宋体" w:hint="eastAsia"/>
          <w:kern w:val="0"/>
          <w:sz w:val="16"/>
          <w:szCs w:val="16"/>
        </w:rPr>
        <w:br/>
        <w:t> 图表54：富士胶片公司发展历程</w:t>
      </w:r>
      <w:r w:rsidRPr="00686F95">
        <w:rPr>
          <w:rFonts w:ascii="宋体" w:eastAsia="宋体" w:hAnsi="宋体" w:cs="宋体" w:hint="eastAsia"/>
          <w:kern w:val="0"/>
          <w:sz w:val="16"/>
          <w:szCs w:val="16"/>
        </w:rPr>
        <w:br/>
        <w:t> 图表55：中国信息化学品行业前10名厂商销售额及销售份额（单位：万元，%）</w:t>
      </w:r>
      <w:r w:rsidRPr="00686F95">
        <w:rPr>
          <w:rFonts w:ascii="宋体" w:eastAsia="宋体" w:hAnsi="宋体" w:cs="宋体" w:hint="eastAsia"/>
          <w:kern w:val="0"/>
          <w:sz w:val="16"/>
          <w:szCs w:val="16"/>
        </w:rPr>
        <w:br/>
        <w:t> 图表56：2017年以来信息化学品行业销售集中度变化图（单位：%）</w:t>
      </w:r>
      <w:r w:rsidRPr="00686F95">
        <w:rPr>
          <w:rFonts w:ascii="宋体" w:eastAsia="宋体" w:hAnsi="宋体" w:cs="宋体" w:hint="eastAsia"/>
          <w:kern w:val="0"/>
          <w:sz w:val="16"/>
          <w:szCs w:val="16"/>
        </w:rPr>
        <w:br/>
        <w:t> 图表57：中国信息化学品行业前10名厂商资产规模（单位：万元，%）</w:t>
      </w:r>
      <w:r w:rsidRPr="00686F95">
        <w:rPr>
          <w:rFonts w:ascii="宋体" w:eastAsia="宋体" w:hAnsi="宋体" w:cs="宋体" w:hint="eastAsia"/>
          <w:kern w:val="0"/>
          <w:sz w:val="16"/>
          <w:szCs w:val="16"/>
        </w:rPr>
        <w:br/>
        <w:t> 图表58：2017年以来信息化学品行业资产集中度变化图（单位：%）</w:t>
      </w:r>
      <w:r w:rsidRPr="00686F95">
        <w:rPr>
          <w:rFonts w:ascii="宋体" w:eastAsia="宋体" w:hAnsi="宋体" w:cs="宋体" w:hint="eastAsia"/>
          <w:kern w:val="0"/>
          <w:sz w:val="16"/>
          <w:szCs w:val="16"/>
        </w:rPr>
        <w:br/>
        <w:t> 图表59：中国信息化学品行业前10名厂商利润情况（单位：万元，%）</w:t>
      </w:r>
      <w:r w:rsidRPr="00686F95">
        <w:rPr>
          <w:rFonts w:ascii="宋体" w:eastAsia="宋体" w:hAnsi="宋体" w:cs="宋体" w:hint="eastAsia"/>
          <w:kern w:val="0"/>
          <w:sz w:val="16"/>
          <w:szCs w:val="16"/>
        </w:rPr>
        <w:br/>
        <w:t> 图表60：2017年以来信息化学品行业利润集中度变化图（单位：%）</w:t>
      </w:r>
      <w:r w:rsidRPr="00686F95">
        <w:rPr>
          <w:rFonts w:ascii="宋体" w:eastAsia="宋体" w:hAnsi="宋体" w:cs="宋体" w:hint="eastAsia"/>
          <w:kern w:val="0"/>
          <w:sz w:val="16"/>
          <w:szCs w:val="16"/>
        </w:rPr>
        <w:br/>
        <w:t> 图表61：中国信息化学品行业经营企业所有制结构分布（单位：%）</w:t>
      </w:r>
      <w:r w:rsidRPr="00686F95">
        <w:rPr>
          <w:rFonts w:ascii="宋体" w:eastAsia="宋体" w:hAnsi="宋体" w:cs="宋体" w:hint="eastAsia"/>
          <w:kern w:val="0"/>
          <w:sz w:val="16"/>
          <w:szCs w:val="16"/>
        </w:rPr>
        <w:br/>
        <w:t> 图表62：中国信息化学品行业收入前十家企业的市场占有率（单位：%）</w:t>
      </w:r>
      <w:r w:rsidRPr="00686F95">
        <w:rPr>
          <w:rFonts w:ascii="宋体" w:eastAsia="宋体" w:hAnsi="宋体" w:cs="宋体" w:hint="eastAsia"/>
          <w:kern w:val="0"/>
          <w:sz w:val="16"/>
          <w:szCs w:val="16"/>
        </w:rPr>
        <w:br/>
        <w:t> 图表63：中国城乡居民人均医疗保健支出及增长率（单位：元，%）</w:t>
      </w:r>
      <w:r w:rsidRPr="00686F95">
        <w:rPr>
          <w:rFonts w:ascii="宋体" w:eastAsia="宋体" w:hAnsi="宋体" w:cs="宋体" w:hint="eastAsia"/>
          <w:kern w:val="0"/>
          <w:sz w:val="16"/>
          <w:szCs w:val="16"/>
        </w:rPr>
        <w:br/>
        <w:t> 图表64：全国胶印版材生产能力和产量情况（单位：万m2）</w:t>
      </w:r>
      <w:r w:rsidRPr="00686F95">
        <w:rPr>
          <w:rFonts w:ascii="宋体" w:eastAsia="宋体" w:hAnsi="宋体" w:cs="宋体" w:hint="eastAsia"/>
          <w:kern w:val="0"/>
          <w:sz w:val="16"/>
          <w:szCs w:val="16"/>
        </w:rPr>
        <w:br/>
        <w:t> 图表65：间我国PS版年出口量（单位：万m2）</w:t>
      </w:r>
      <w:r w:rsidRPr="00686F95">
        <w:rPr>
          <w:rFonts w:ascii="宋体" w:eastAsia="宋体" w:hAnsi="宋体" w:cs="宋体" w:hint="eastAsia"/>
          <w:kern w:val="0"/>
          <w:sz w:val="16"/>
          <w:szCs w:val="16"/>
        </w:rPr>
        <w:br/>
        <w:t> 图表66：我国CTP机保有量（单位：台）</w:t>
      </w:r>
      <w:r w:rsidRPr="00686F95">
        <w:rPr>
          <w:rFonts w:ascii="宋体" w:eastAsia="宋体" w:hAnsi="宋体" w:cs="宋体" w:hint="eastAsia"/>
          <w:kern w:val="0"/>
          <w:sz w:val="16"/>
          <w:szCs w:val="16"/>
        </w:rPr>
        <w:br/>
        <w:t> 图表67：中国硬盘市场品牌关注排名（单位：%）</w:t>
      </w:r>
      <w:r w:rsidRPr="00686F95">
        <w:rPr>
          <w:rFonts w:ascii="宋体" w:eastAsia="宋体" w:hAnsi="宋体" w:cs="宋体" w:hint="eastAsia"/>
          <w:kern w:val="0"/>
          <w:sz w:val="16"/>
          <w:szCs w:val="16"/>
        </w:rPr>
        <w:br/>
        <w:t> 图表68：电子成像显像专用信息化学品产业上下游关系</w:t>
      </w:r>
      <w:r w:rsidRPr="00686F95">
        <w:rPr>
          <w:rFonts w:ascii="宋体" w:eastAsia="宋体" w:hAnsi="宋体" w:cs="宋体" w:hint="eastAsia"/>
          <w:kern w:val="0"/>
          <w:sz w:val="16"/>
          <w:szCs w:val="16"/>
        </w:rPr>
        <w:br/>
        <w:t> 图表69：电子成像显像专用信息化学品产业上下游关系</w:t>
      </w:r>
      <w:r w:rsidRPr="00686F95">
        <w:rPr>
          <w:rFonts w:ascii="宋体" w:eastAsia="宋体" w:hAnsi="宋体" w:cs="宋体" w:hint="eastAsia"/>
          <w:kern w:val="0"/>
          <w:sz w:val="16"/>
          <w:szCs w:val="16"/>
        </w:rPr>
        <w:br/>
        <w:t> 图表70：全球碳粉消费量与增长速度（单位：吨，%）</w:t>
      </w:r>
      <w:r w:rsidRPr="00686F95">
        <w:rPr>
          <w:rFonts w:ascii="宋体" w:eastAsia="宋体" w:hAnsi="宋体" w:cs="宋体" w:hint="eastAsia"/>
          <w:kern w:val="0"/>
          <w:sz w:val="16"/>
          <w:szCs w:val="16"/>
        </w:rPr>
        <w:br/>
        <w:t> 图表71：全球主要碳粉供应商及市场份额（单位：%）</w:t>
      </w:r>
      <w:r w:rsidRPr="00686F95">
        <w:rPr>
          <w:rFonts w:ascii="宋体" w:eastAsia="宋体" w:hAnsi="宋体" w:cs="宋体" w:hint="eastAsia"/>
          <w:kern w:val="0"/>
          <w:sz w:val="16"/>
          <w:szCs w:val="16"/>
        </w:rPr>
        <w:br/>
        <w:t> 图表72：全球电荷调节剂需求量分布（单位：%）</w:t>
      </w:r>
      <w:r w:rsidRPr="00686F95">
        <w:rPr>
          <w:rFonts w:ascii="宋体" w:eastAsia="宋体" w:hAnsi="宋体" w:cs="宋体" w:hint="eastAsia"/>
          <w:kern w:val="0"/>
          <w:sz w:val="16"/>
          <w:szCs w:val="16"/>
        </w:rPr>
        <w:br/>
        <w:t> 图表73：近年主要电荷调节剂生产市场格局（单位：%）</w:t>
      </w:r>
      <w:r w:rsidRPr="00686F95">
        <w:rPr>
          <w:rFonts w:ascii="宋体" w:eastAsia="宋体" w:hAnsi="宋体" w:cs="宋体" w:hint="eastAsia"/>
          <w:kern w:val="0"/>
          <w:sz w:val="16"/>
          <w:szCs w:val="16"/>
        </w:rPr>
        <w:br/>
      </w:r>
      <w:r w:rsidRPr="00686F95">
        <w:rPr>
          <w:rFonts w:ascii="宋体" w:eastAsia="宋体" w:hAnsi="宋体" w:cs="宋体" w:hint="eastAsia"/>
          <w:kern w:val="0"/>
          <w:sz w:val="16"/>
          <w:szCs w:val="16"/>
        </w:rPr>
        <w:lastRenderedPageBreak/>
        <w:t> 图表74：2017年以来电荷调节剂需求量（单位：吨，%）</w:t>
      </w:r>
      <w:r w:rsidRPr="00686F95">
        <w:rPr>
          <w:rFonts w:ascii="宋体" w:eastAsia="宋体" w:hAnsi="宋体" w:cs="宋体" w:hint="eastAsia"/>
          <w:kern w:val="0"/>
          <w:sz w:val="16"/>
          <w:szCs w:val="16"/>
        </w:rPr>
        <w:br/>
        <w:t> 图表75：2017年以来世界打印机销量（单位：万台）</w:t>
      </w:r>
      <w:r w:rsidRPr="00686F95">
        <w:rPr>
          <w:rFonts w:ascii="宋体" w:eastAsia="宋体" w:hAnsi="宋体" w:cs="宋体" w:hint="eastAsia"/>
          <w:kern w:val="0"/>
          <w:sz w:val="16"/>
          <w:szCs w:val="16"/>
        </w:rPr>
        <w:br/>
        <w:t> 图表76：电子化学品产业链</w:t>
      </w:r>
      <w:r w:rsidRPr="00686F95">
        <w:rPr>
          <w:rFonts w:ascii="宋体" w:eastAsia="宋体" w:hAnsi="宋体" w:cs="宋体" w:hint="eastAsia"/>
          <w:kern w:val="0"/>
          <w:sz w:val="16"/>
          <w:szCs w:val="16"/>
        </w:rPr>
        <w:br/>
        <w:t> 图表77：电子化学品分类</w:t>
      </w:r>
      <w:r w:rsidRPr="00686F95">
        <w:rPr>
          <w:rFonts w:ascii="宋体" w:eastAsia="宋体" w:hAnsi="宋体" w:cs="宋体" w:hint="eastAsia"/>
          <w:kern w:val="0"/>
          <w:sz w:val="16"/>
          <w:szCs w:val="16"/>
        </w:rPr>
        <w:br/>
        <w:t> 图表78：1990-2024年中国电子化学品销售收入增长与预测（单位：亿元）</w:t>
      </w:r>
      <w:r w:rsidRPr="00686F95">
        <w:rPr>
          <w:rFonts w:ascii="宋体" w:eastAsia="宋体" w:hAnsi="宋体" w:cs="宋体" w:hint="eastAsia"/>
          <w:kern w:val="0"/>
          <w:sz w:val="16"/>
          <w:szCs w:val="16"/>
        </w:rPr>
        <w:br/>
        <w:t> 图表79：全球主要电子化学品市场情况及主要厂商（单位：亿元美元，%）</w:t>
      </w:r>
      <w:r w:rsidRPr="00686F95">
        <w:rPr>
          <w:rFonts w:ascii="宋体" w:eastAsia="宋体" w:hAnsi="宋体" w:cs="宋体" w:hint="eastAsia"/>
          <w:kern w:val="0"/>
          <w:sz w:val="16"/>
          <w:szCs w:val="16"/>
        </w:rPr>
        <w:br/>
        <w:t> 图表80：国内主要电子化学品厂商及发展态势</w:t>
      </w:r>
      <w:r w:rsidRPr="00686F95">
        <w:rPr>
          <w:rFonts w:ascii="宋体" w:eastAsia="宋体" w:hAnsi="宋体" w:cs="宋体" w:hint="eastAsia"/>
          <w:kern w:val="0"/>
          <w:sz w:val="16"/>
          <w:szCs w:val="16"/>
        </w:rPr>
        <w:br/>
        <w:t> 图表81：近年全球光刻胶市场竞争格局（单位：%）</w:t>
      </w:r>
      <w:r w:rsidRPr="00686F95">
        <w:rPr>
          <w:rFonts w:ascii="宋体" w:eastAsia="宋体" w:hAnsi="宋体" w:cs="宋体" w:hint="eastAsia"/>
          <w:kern w:val="0"/>
          <w:sz w:val="16"/>
          <w:szCs w:val="16"/>
        </w:rPr>
        <w:br/>
        <w:t> 图表82：常用高纯试剂的用途</w:t>
      </w:r>
      <w:r w:rsidRPr="00686F95">
        <w:rPr>
          <w:rFonts w:ascii="宋体" w:eastAsia="宋体" w:hAnsi="宋体" w:cs="宋体" w:hint="eastAsia"/>
          <w:kern w:val="0"/>
          <w:sz w:val="16"/>
          <w:szCs w:val="16"/>
        </w:rPr>
        <w:br/>
        <w:t> 图表83：不同SEMI标准对超净高纯试剂的要求</w:t>
      </w:r>
      <w:r w:rsidRPr="00686F95">
        <w:rPr>
          <w:rFonts w:ascii="宋体" w:eastAsia="宋体" w:hAnsi="宋体" w:cs="宋体" w:hint="eastAsia"/>
          <w:kern w:val="0"/>
          <w:sz w:val="16"/>
          <w:szCs w:val="16"/>
        </w:rPr>
        <w:br/>
        <w:t> 图表84：电子工业生产中急需的高纯气体</w:t>
      </w:r>
      <w:r w:rsidRPr="00686F95">
        <w:rPr>
          <w:rFonts w:ascii="宋体" w:eastAsia="宋体" w:hAnsi="宋体" w:cs="宋体" w:hint="eastAsia"/>
          <w:kern w:val="0"/>
          <w:sz w:val="16"/>
          <w:szCs w:val="16"/>
        </w:rPr>
        <w:br/>
        <w:t> 图表85：玻璃纤维行业产业链</w:t>
      </w:r>
      <w:r w:rsidRPr="00686F95">
        <w:rPr>
          <w:rFonts w:ascii="宋体" w:eastAsia="宋体" w:hAnsi="宋体" w:cs="宋体" w:hint="eastAsia"/>
          <w:kern w:val="0"/>
          <w:sz w:val="16"/>
          <w:szCs w:val="16"/>
        </w:rPr>
        <w:br/>
        <w:t> 图表86：全球覆铜板用电子玻纤布市场消费量（单位：亿米）</w:t>
      </w:r>
      <w:r w:rsidRPr="00686F95">
        <w:rPr>
          <w:rFonts w:ascii="宋体" w:eastAsia="宋体" w:hAnsi="宋体" w:cs="宋体" w:hint="eastAsia"/>
          <w:kern w:val="0"/>
          <w:sz w:val="16"/>
          <w:szCs w:val="16"/>
        </w:rPr>
        <w:br/>
        <w:t> 图表87：全球电子玻纤布市场规模（单位：亿美元）</w:t>
      </w:r>
      <w:r w:rsidRPr="00686F95">
        <w:rPr>
          <w:rFonts w:ascii="宋体" w:eastAsia="宋体" w:hAnsi="宋体" w:cs="宋体" w:hint="eastAsia"/>
          <w:kern w:val="0"/>
          <w:sz w:val="16"/>
          <w:szCs w:val="16"/>
        </w:rPr>
        <w:br/>
        <w:t> 图表88：国内电子级玻纤产能分布（单位：万吨）</w:t>
      </w:r>
      <w:r w:rsidRPr="00686F95">
        <w:rPr>
          <w:rFonts w:ascii="宋体" w:eastAsia="宋体" w:hAnsi="宋体" w:cs="宋体" w:hint="eastAsia"/>
          <w:kern w:val="0"/>
          <w:sz w:val="16"/>
          <w:szCs w:val="16"/>
        </w:rPr>
        <w:br/>
        <w:t> 图表89：LCD产业结构链</w:t>
      </w:r>
      <w:r w:rsidRPr="00686F95">
        <w:rPr>
          <w:rFonts w:ascii="宋体" w:eastAsia="宋体" w:hAnsi="宋体" w:cs="宋体" w:hint="eastAsia"/>
          <w:kern w:val="0"/>
          <w:sz w:val="16"/>
          <w:szCs w:val="16"/>
        </w:rPr>
        <w:br/>
        <w:t> 图表90：液晶面板材料成本构成（单位：%）</w:t>
      </w:r>
      <w:r w:rsidRPr="00686F95">
        <w:rPr>
          <w:rFonts w:ascii="宋体" w:eastAsia="宋体" w:hAnsi="宋体" w:cs="宋体" w:hint="eastAsia"/>
          <w:kern w:val="0"/>
          <w:sz w:val="16"/>
          <w:szCs w:val="16"/>
        </w:rPr>
        <w:br/>
        <w:t> 图表91：国内已建及拟投资新建高世代生产线情况（单位：千片/月）</w:t>
      </w:r>
      <w:r w:rsidRPr="00686F95">
        <w:rPr>
          <w:rFonts w:ascii="宋体" w:eastAsia="宋体" w:hAnsi="宋体" w:cs="宋体" w:hint="eastAsia"/>
          <w:kern w:val="0"/>
          <w:sz w:val="16"/>
          <w:szCs w:val="16"/>
        </w:rPr>
        <w:br/>
        <w:t> 图表92：全球主要液晶材料厂商</w:t>
      </w:r>
      <w:r w:rsidRPr="00686F95">
        <w:rPr>
          <w:rFonts w:ascii="宋体" w:eastAsia="宋体" w:hAnsi="宋体" w:cs="宋体" w:hint="eastAsia"/>
          <w:kern w:val="0"/>
          <w:sz w:val="16"/>
          <w:szCs w:val="16"/>
        </w:rPr>
        <w:br/>
        <w:t> 图表93：全球TFT混合液晶市场份额划分（单位：%）</w:t>
      </w:r>
      <w:r w:rsidRPr="00686F95">
        <w:rPr>
          <w:rFonts w:ascii="宋体" w:eastAsia="宋体" w:hAnsi="宋体" w:cs="宋体" w:hint="eastAsia"/>
          <w:kern w:val="0"/>
          <w:sz w:val="16"/>
          <w:szCs w:val="16"/>
        </w:rPr>
        <w:br/>
        <w:t> 图表94：偏光片在液晶盒中的位置</w:t>
      </w:r>
      <w:r w:rsidRPr="00686F95">
        <w:rPr>
          <w:rFonts w:ascii="宋体" w:eastAsia="宋体" w:hAnsi="宋体" w:cs="宋体" w:hint="eastAsia"/>
          <w:kern w:val="0"/>
          <w:sz w:val="16"/>
          <w:szCs w:val="16"/>
        </w:rPr>
        <w:br/>
        <w:t> 图表95：全球主要偏光片生厂商产能情况（单位：万平方米/年）</w:t>
      </w:r>
      <w:r w:rsidRPr="00686F95">
        <w:rPr>
          <w:rFonts w:ascii="宋体" w:eastAsia="宋体" w:hAnsi="宋体" w:cs="宋体" w:hint="eastAsia"/>
          <w:kern w:val="0"/>
          <w:sz w:val="16"/>
          <w:szCs w:val="16"/>
        </w:rPr>
        <w:br/>
        <w:t> 图表96：全球偏光片市场份额情况（单位：%）</w:t>
      </w:r>
      <w:r w:rsidRPr="00686F95">
        <w:rPr>
          <w:rFonts w:ascii="宋体" w:eastAsia="宋体" w:hAnsi="宋体" w:cs="宋体" w:hint="eastAsia"/>
          <w:kern w:val="0"/>
          <w:sz w:val="16"/>
          <w:szCs w:val="16"/>
        </w:rPr>
        <w:br/>
        <w:t> 图表97：全球新增偏光片产能情况（单位：万平方米，毫米）</w:t>
      </w:r>
      <w:r w:rsidRPr="00686F95">
        <w:rPr>
          <w:rFonts w:ascii="宋体" w:eastAsia="宋体" w:hAnsi="宋体" w:cs="宋体" w:hint="eastAsia"/>
          <w:kern w:val="0"/>
          <w:sz w:val="16"/>
          <w:szCs w:val="16"/>
        </w:rPr>
        <w:br/>
        <w:t> 图表98：电容器分类及应用领域</w:t>
      </w:r>
      <w:r w:rsidRPr="00686F95">
        <w:rPr>
          <w:rFonts w:ascii="宋体" w:eastAsia="宋体" w:hAnsi="宋体" w:cs="宋体" w:hint="eastAsia"/>
          <w:kern w:val="0"/>
          <w:sz w:val="16"/>
          <w:szCs w:val="16"/>
        </w:rPr>
        <w:br/>
        <w:t> 图表99：电容器化学品产业链</w:t>
      </w:r>
      <w:r w:rsidRPr="00686F95">
        <w:rPr>
          <w:rFonts w:ascii="宋体" w:eastAsia="宋体" w:hAnsi="宋体" w:cs="宋体" w:hint="eastAsia"/>
          <w:kern w:val="0"/>
          <w:sz w:val="16"/>
          <w:szCs w:val="16"/>
        </w:rPr>
        <w:br/>
        <w:t> 图表100：2017年以来全球铝电解电容器产量（单位：亿只，%）</w:t>
      </w:r>
      <w:r w:rsidRPr="00686F95">
        <w:rPr>
          <w:rFonts w:ascii="宋体" w:eastAsia="宋体" w:hAnsi="宋体" w:cs="宋体" w:hint="eastAsia"/>
          <w:kern w:val="0"/>
          <w:sz w:val="16"/>
          <w:szCs w:val="16"/>
        </w:rPr>
        <w:br/>
        <w:t> 图表101：2017年以来中国铝电解电容器产量及需求情况（单位：亿只，%）</w:t>
      </w:r>
      <w:r w:rsidRPr="00686F95">
        <w:rPr>
          <w:rFonts w:ascii="宋体" w:eastAsia="宋体" w:hAnsi="宋体" w:cs="宋体" w:hint="eastAsia"/>
          <w:kern w:val="0"/>
          <w:sz w:val="16"/>
          <w:szCs w:val="16"/>
        </w:rPr>
        <w:br/>
        <w:t> 图表102：国内铝电解电容器化学品市场结构（单位：：）</w:t>
      </w:r>
      <w:r w:rsidRPr="00686F95">
        <w:rPr>
          <w:rFonts w:ascii="宋体" w:eastAsia="宋体" w:hAnsi="宋体" w:cs="宋体" w:hint="eastAsia"/>
          <w:kern w:val="0"/>
          <w:sz w:val="16"/>
          <w:szCs w:val="16"/>
        </w:rPr>
        <w:br/>
        <w:t> 图表103：2017年以来我国集成电路产业增长状况与预测（单位：亿元，%）</w:t>
      </w:r>
      <w:r w:rsidRPr="00686F95">
        <w:rPr>
          <w:rFonts w:ascii="宋体" w:eastAsia="宋体" w:hAnsi="宋体" w:cs="宋体" w:hint="eastAsia"/>
          <w:kern w:val="0"/>
          <w:sz w:val="16"/>
          <w:szCs w:val="16"/>
        </w:rPr>
        <w:br/>
        <w:t> 图表104：我国集成电路市场应用结构（单位：%）</w:t>
      </w:r>
      <w:r w:rsidRPr="00686F95">
        <w:rPr>
          <w:rFonts w:ascii="宋体" w:eastAsia="宋体" w:hAnsi="宋体" w:cs="宋体" w:hint="eastAsia"/>
          <w:kern w:val="0"/>
          <w:sz w:val="16"/>
          <w:szCs w:val="16"/>
        </w:rPr>
        <w:br/>
        <w:t> 图表105：各地区PCB产值占比结构（单位：%）</w:t>
      </w:r>
      <w:r w:rsidRPr="00686F95">
        <w:rPr>
          <w:rFonts w:ascii="宋体" w:eastAsia="宋体" w:hAnsi="宋体" w:cs="宋体" w:hint="eastAsia"/>
          <w:kern w:val="0"/>
          <w:sz w:val="16"/>
          <w:szCs w:val="16"/>
        </w:rPr>
        <w:br/>
        <w:t> 图表106：2017年以来全球液晶单晶材料需求与预测（单位：吨，%）</w:t>
      </w:r>
      <w:r w:rsidRPr="00686F95">
        <w:rPr>
          <w:rFonts w:ascii="宋体" w:eastAsia="宋体" w:hAnsi="宋体" w:cs="宋体" w:hint="eastAsia"/>
          <w:kern w:val="0"/>
          <w:sz w:val="16"/>
          <w:szCs w:val="16"/>
        </w:rPr>
        <w:br/>
        <w:t> 图表107：2019-2024年中国液晶面板年产量规模与预测（单位：万平方米/年）</w:t>
      </w:r>
      <w:r w:rsidRPr="00686F95">
        <w:rPr>
          <w:rFonts w:ascii="宋体" w:eastAsia="宋体" w:hAnsi="宋体" w:cs="宋体" w:hint="eastAsia"/>
          <w:kern w:val="0"/>
          <w:sz w:val="16"/>
          <w:szCs w:val="16"/>
        </w:rPr>
        <w:br/>
        <w:t> 图表108：2020年以来乐凯华光印刷科技有限公司发展能力分析（单位：%）</w:t>
      </w:r>
      <w:r w:rsidRPr="00686F95">
        <w:rPr>
          <w:rFonts w:ascii="宋体" w:eastAsia="宋体" w:hAnsi="宋体" w:cs="宋体" w:hint="eastAsia"/>
          <w:kern w:val="0"/>
          <w:sz w:val="16"/>
          <w:szCs w:val="16"/>
        </w:rPr>
        <w:br/>
        <w:t> 图表109：乐凯华光印刷科技有限公司组织架构图</w:t>
      </w:r>
      <w:r w:rsidRPr="00686F95">
        <w:rPr>
          <w:rFonts w:ascii="宋体" w:eastAsia="宋体" w:hAnsi="宋体" w:cs="宋体" w:hint="eastAsia"/>
          <w:kern w:val="0"/>
          <w:sz w:val="16"/>
          <w:szCs w:val="16"/>
        </w:rPr>
        <w:br/>
        <w:t> 图表110：乐凯华光印刷科技有限公司产品结构</w:t>
      </w:r>
      <w:r w:rsidRPr="00686F95">
        <w:rPr>
          <w:rFonts w:ascii="宋体" w:eastAsia="宋体" w:hAnsi="宋体" w:cs="宋体" w:hint="eastAsia"/>
          <w:kern w:val="0"/>
          <w:sz w:val="16"/>
          <w:szCs w:val="16"/>
        </w:rPr>
        <w:br/>
        <w:t> 图表111：乐凯华光印刷科技有限公司主营业务地区分布</w:t>
      </w:r>
      <w:r w:rsidRPr="00686F95">
        <w:rPr>
          <w:rFonts w:ascii="宋体" w:eastAsia="宋体" w:hAnsi="宋体" w:cs="宋体" w:hint="eastAsia"/>
          <w:kern w:val="0"/>
          <w:sz w:val="16"/>
          <w:szCs w:val="16"/>
        </w:rPr>
        <w:br/>
        <w:t> 图表112：乐凯华光印刷科技有限公司经营优劣势分析</w:t>
      </w:r>
      <w:r w:rsidRPr="00686F95">
        <w:rPr>
          <w:rFonts w:ascii="宋体" w:eastAsia="宋体" w:hAnsi="宋体" w:cs="宋体" w:hint="eastAsia"/>
          <w:kern w:val="0"/>
          <w:sz w:val="16"/>
          <w:szCs w:val="16"/>
        </w:rPr>
        <w:br/>
        <w:t> 图表113：乐凯胶片股份有限公司与实际控制人之间的产权及控制关系的方框图</w:t>
      </w:r>
      <w:r w:rsidRPr="00686F95">
        <w:rPr>
          <w:rFonts w:ascii="宋体" w:eastAsia="宋体" w:hAnsi="宋体" w:cs="宋体" w:hint="eastAsia"/>
          <w:kern w:val="0"/>
          <w:sz w:val="16"/>
          <w:szCs w:val="16"/>
        </w:rPr>
        <w:br/>
        <w:t> 图表114：2020年以来乐凯胶片股份有限公司主要经济指标分析（单位：万元）</w:t>
      </w:r>
      <w:r w:rsidRPr="00686F95">
        <w:rPr>
          <w:rFonts w:ascii="宋体" w:eastAsia="宋体" w:hAnsi="宋体" w:cs="宋体" w:hint="eastAsia"/>
          <w:kern w:val="0"/>
          <w:sz w:val="16"/>
          <w:szCs w:val="16"/>
        </w:rPr>
        <w:br/>
        <w:t> 图表115：2020年以来乐凯胶片股份有限公司盈利能力分析（单位：%）</w:t>
      </w:r>
      <w:r w:rsidRPr="00686F95">
        <w:rPr>
          <w:rFonts w:ascii="宋体" w:eastAsia="宋体" w:hAnsi="宋体" w:cs="宋体" w:hint="eastAsia"/>
          <w:kern w:val="0"/>
          <w:sz w:val="16"/>
          <w:szCs w:val="16"/>
        </w:rPr>
        <w:br/>
        <w:t> 图表116：乐凯胶片股份有限公司主营业务分产品情况表（单位：万元，%）</w:t>
      </w:r>
      <w:r w:rsidRPr="00686F95">
        <w:rPr>
          <w:rFonts w:ascii="宋体" w:eastAsia="宋体" w:hAnsi="宋体" w:cs="宋体" w:hint="eastAsia"/>
          <w:kern w:val="0"/>
          <w:sz w:val="16"/>
          <w:szCs w:val="16"/>
        </w:rPr>
        <w:br/>
        <w:t> 图表117：2020年以来乐凯胶片股份有限公司运营能力分析（单位：次）</w:t>
      </w:r>
      <w:r w:rsidRPr="00686F95">
        <w:rPr>
          <w:rFonts w:ascii="宋体" w:eastAsia="宋体" w:hAnsi="宋体" w:cs="宋体" w:hint="eastAsia"/>
          <w:kern w:val="0"/>
          <w:sz w:val="16"/>
          <w:szCs w:val="16"/>
        </w:rPr>
        <w:br/>
      </w:r>
      <w:r w:rsidRPr="00686F95">
        <w:rPr>
          <w:rFonts w:ascii="宋体" w:eastAsia="宋体" w:hAnsi="宋体" w:cs="宋体" w:hint="eastAsia"/>
          <w:kern w:val="0"/>
          <w:sz w:val="16"/>
          <w:szCs w:val="16"/>
        </w:rPr>
        <w:lastRenderedPageBreak/>
        <w:t> 图表118：2020年以来乐凯胶片股份有限公司偿债能力分析（单位：%，倍）</w:t>
      </w:r>
      <w:r w:rsidRPr="00686F95">
        <w:rPr>
          <w:rFonts w:ascii="宋体" w:eastAsia="宋体" w:hAnsi="宋体" w:cs="宋体" w:hint="eastAsia"/>
          <w:kern w:val="0"/>
          <w:sz w:val="16"/>
          <w:szCs w:val="16"/>
        </w:rPr>
        <w:br/>
        <w:t> 图表119：2020年以来乐凯胶片股份有限公司发展能力分析（单位：%）</w:t>
      </w:r>
      <w:r w:rsidRPr="00686F95">
        <w:rPr>
          <w:rFonts w:ascii="宋体" w:eastAsia="宋体" w:hAnsi="宋体" w:cs="宋体" w:hint="eastAsia"/>
          <w:kern w:val="0"/>
          <w:sz w:val="16"/>
          <w:szCs w:val="16"/>
        </w:rPr>
        <w:br/>
        <w:t> 图表120：乐凯胶片股份有限公司的产品结构（单位：%）</w:t>
      </w:r>
      <w:r w:rsidRPr="00686F95">
        <w:rPr>
          <w:rFonts w:ascii="宋体" w:eastAsia="宋体" w:hAnsi="宋体" w:cs="宋体" w:hint="eastAsia"/>
          <w:kern w:val="0"/>
          <w:sz w:val="16"/>
          <w:szCs w:val="16"/>
        </w:rPr>
        <w:br/>
        <w:t>……略</w:t>
      </w:r>
    </w:p>
    <w:p w:rsidR="00BF1C75" w:rsidRDefault="00BF1C75"/>
    <w:sectPr w:rsidR="00BF1C75" w:rsidSect="00BF1C7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86F95"/>
    <w:rsid w:val="00686F95"/>
    <w:rsid w:val="00BF1C7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1C7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86F95"/>
    <w:pPr>
      <w:widowControl/>
      <w:spacing w:before="100" w:beforeAutospacing="1" w:after="100" w:afterAutospacing="1"/>
      <w:jc w:val="left"/>
    </w:pPr>
    <w:rPr>
      <w:rFonts w:ascii="宋体" w:eastAsia="宋体" w:hAnsi="宋体" w:cs="宋体"/>
      <w:kern w:val="0"/>
      <w:sz w:val="16"/>
      <w:szCs w:val="16"/>
    </w:rPr>
  </w:style>
</w:styles>
</file>

<file path=word/webSettings.xml><?xml version="1.0" encoding="utf-8"?>
<w:webSettings xmlns:r="http://schemas.openxmlformats.org/officeDocument/2006/relationships" xmlns:w="http://schemas.openxmlformats.org/wordprocessingml/2006/main">
  <w:divs>
    <w:div w:id="1201822516">
      <w:bodyDiv w:val="1"/>
      <w:marLeft w:val="0"/>
      <w:marRight w:val="0"/>
      <w:marTop w:val="0"/>
      <w:marBottom w:val="0"/>
      <w:divBdr>
        <w:top w:val="none" w:sz="0" w:space="0" w:color="auto"/>
        <w:left w:val="none" w:sz="0" w:space="0" w:color="auto"/>
        <w:bottom w:val="none" w:sz="0" w:space="0" w:color="auto"/>
        <w:right w:val="none" w:sz="0" w:space="0" w:color="auto"/>
      </w:divBdr>
      <w:divsChild>
        <w:div w:id="137842161">
          <w:marLeft w:val="0"/>
          <w:marRight w:val="0"/>
          <w:marTop w:val="0"/>
          <w:marBottom w:val="0"/>
          <w:divBdr>
            <w:top w:val="none" w:sz="0" w:space="0" w:color="auto"/>
            <w:left w:val="none" w:sz="0" w:space="0" w:color="auto"/>
            <w:bottom w:val="none" w:sz="0" w:space="0" w:color="auto"/>
            <w:right w:val="none" w:sz="0" w:space="0" w:color="auto"/>
          </w:divBdr>
          <w:divsChild>
            <w:div w:id="1713729617">
              <w:marLeft w:val="0"/>
              <w:marRight w:val="0"/>
              <w:marTop w:val="0"/>
              <w:marBottom w:val="0"/>
              <w:divBdr>
                <w:top w:val="none" w:sz="0" w:space="0" w:color="auto"/>
                <w:left w:val="none" w:sz="0" w:space="0" w:color="auto"/>
                <w:bottom w:val="none" w:sz="0" w:space="0" w:color="auto"/>
                <w:right w:val="none" w:sz="0" w:space="0" w:color="auto"/>
              </w:divBdr>
              <w:divsChild>
                <w:div w:id="956718333">
                  <w:marLeft w:val="0"/>
                  <w:marRight w:val="0"/>
                  <w:marTop w:val="0"/>
                  <w:marBottom w:val="0"/>
                  <w:divBdr>
                    <w:top w:val="none" w:sz="0" w:space="0" w:color="auto"/>
                    <w:left w:val="none" w:sz="0" w:space="0" w:color="auto"/>
                    <w:bottom w:val="none" w:sz="0" w:space="0" w:color="auto"/>
                    <w:right w:val="none" w:sz="0" w:space="0" w:color="auto"/>
                  </w:divBdr>
                </w:div>
                <w:div w:id="1838767516">
                  <w:marLeft w:val="0"/>
                  <w:marRight w:val="0"/>
                  <w:marTop w:val="100"/>
                  <w:marBottom w:val="0"/>
                  <w:divBdr>
                    <w:top w:val="none" w:sz="0" w:space="0" w:color="auto"/>
                    <w:left w:val="none" w:sz="0" w:space="0" w:color="auto"/>
                    <w:bottom w:val="none" w:sz="0" w:space="0" w:color="auto"/>
                    <w:right w:val="none" w:sz="0" w:space="0" w:color="auto"/>
                  </w:divBdr>
                </w:div>
                <w:div w:id="1311519848">
                  <w:marLeft w:val="63"/>
                  <w:marRight w:val="0"/>
                  <w:marTop w:val="63"/>
                  <w:marBottom w:val="0"/>
                  <w:divBdr>
                    <w:top w:val="dashed" w:sz="4" w:space="0" w:color="CCCCCC"/>
                    <w:left w:val="none" w:sz="0" w:space="0" w:color="auto"/>
                    <w:bottom w:val="none" w:sz="0" w:space="0" w:color="auto"/>
                    <w:right w:val="none" w:sz="0" w:space="0" w:color="auto"/>
                  </w:divBdr>
                </w:div>
                <w:div w:id="14158155">
                  <w:marLeft w:val="0"/>
                  <w:marRight w:val="0"/>
                  <w:marTop w:val="125"/>
                  <w:marBottom w:val="0"/>
                  <w:divBdr>
                    <w:top w:val="none" w:sz="0" w:space="0" w:color="auto"/>
                    <w:left w:val="none" w:sz="0" w:space="0" w:color="auto"/>
                    <w:bottom w:val="none" w:sz="0" w:space="0" w:color="auto"/>
                    <w:right w:val="none" w:sz="0" w:space="0" w:color="auto"/>
                  </w:divBdr>
                </w:div>
                <w:div w:id="215623766">
                  <w:marLeft w:val="63"/>
                  <w:marRight w:val="0"/>
                  <w:marTop w:val="63"/>
                  <w:marBottom w:val="0"/>
                  <w:divBdr>
                    <w:top w:val="dashed" w:sz="4" w:space="0" w:color="CCCCCC"/>
                    <w:left w:val="none" w:sz="0" w:space="0" w:color="auto"/>
                    <w:bottom w:val="none" w:sz="0" w:space="0" w:color="auto"/>
                    <w:right w:val="none" w:sz="0" w:space="0" w:color="auto"/>
                  </w:divBdr>
                </w:div>
                <w:div w:id="181806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zyzyyjy.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1683</Words>
  <Characters>9598</Characters>
  <Application>Microsoft Office Word</Application>
  <DocSecurity>0</DocSecurity>
  <Lines>79</Lines>
  <Paragraphs>22</Paragraphs>
  <ScaleCrop>false</ScaleCrop>
  <Company/>
  <LinksUpToDate>false</LinksUpToDate>
  <CharactersWithSpaces>11259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2024-05-14T11:16:00Z</dcterms:created>
  <dcterms:modified xsi:type="dcterms:W3CDTF">2024-05-14T11:16:00Z</dcterms:modified>
</cp:coreProperties>
</file>