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F1358">
      <w:pPr>
        <w:pStyle w:val="2"/>
        <w:bidi w:val="0"/>
        <w:rPr>
          <w:rFonts w:hint="eastAsia" w:ascii="楷体" w:hAnsi="楷体" w:eastAsia="楷体" w:cs="楷体"/>
        </w:rPr>
      </w:pPr>
      <w:r>
        <w:rPr>
          <w:rFonts w:hint="eastAsia" w:ascii="楷体" w:hAnsi="楷体" w:eastAsia="楷体" w:cs="楷体"/>
        </w:rPr>
        <w:t>类器官培养与分化研究中的细胞因子</w:t>
      </w:r>
    </w:p>
    <w:p w14:paraId="284B2F93">
      <w:pPr>
        <w:pStyle w:val="3"/>
        <w:bidi w:val="0"/>
        <w:rPr>
          <w:rFonts w:hint="eastAsia" w:ascii="楷体" w:hAnsi="楷体" w:eastAsia="楷体" w:cs="楷体"/>
          <w:sz w:val="32"/>
          <w:szCs w:val="32"/>
        </w:rPr>
      </w:pPr>
    </w:p>
    <w:p w14:paraId="1A474262">
      <w:pPr>
        <w:pStyle w:val="3"/>
        <w:bidi w:val="0"/>
        <w:rPr>
          <w:rFonts w:hint="eastAsia" w:ascii="楷体" w:hAnsi="楷体" w:eastAsia="楷体" w:cs="楷体"/>
          <w:sz w:val="32"/>
          <w:szCs w:val="32"/>
        </w:rPr>
      </w:pPr>
      <w:r>
        <w:rPr>
          <w:rFonts w:hint="eastAsia" w:ascii="楷体" w:hAnsi="楷体" w:eastAsia="楷体" w:cs="楷体"/>
        </w:rPr>
        <w:t>前  言</w:t>
      </w:r>
    </w:p>
    <w:p w14:paraId="49A57942">
      <w:pPr>
        <w:rPr>
          <w:rFonts w:hint="eastAsia" w:ascii="楷体" w:hAnsi="楷体" w:eastAsia="楷体" w:cs="楷体"/>
          <w:sz w:val="28"/>
          <w:szCs w:val="28"/>
        </w:rPr>
      </w:pPr>
      <w:r>
        <w:rPr>
          <w:rFonts w:hint="eastAsia" w:ascii="楷体" w:hAnsi="楷体" w:eastAsia="楷体" w:cs="楷体"/>
          <w:sz w:val="28"/>
          <w:szCs w:val="28"/>
        </w:rPr>
        <w:t>生物学研究需要使用动物模型，但是在解决人类生物学和疾病机制中难以解决一些特有的问题。随着人类类器官的出现，在体外重建人体器官的结构和生理学机制，为研究人类疾病提供独特模型。通过人体干细胞或患者活检样本产生类器官，能够模拟自然器官的微体系结构和功能特征，以及模拟各种人体器官的发育、稳态和疾病，已被广泛用于传染病、遗传疾病和癌症的研究及治疗药物的研发。</w:t>
      </w:r>
    </w:p>
    <w:p w14:paraId="1DB97583">
      <w:pPr>
        <w:rPr>
          <w:rFonts w:hint="eastAsia" w:ascii="楷体" w:hAnsi="楷体" w:eastAsia="楷体" w:cs="楷体"/>
          <w:sz w:val="28"/>
          <w:szCs w:val="28"/>
        </w:rPr>
      </w:pPr>
    </w:p>
    <w:p w14:paraId="47D94917">
      <w:pPr>
        <w:pStyle w:val="3"/>
        <w:bidi w:val="0"/>
        <w:rPr>
          <w:rFonts w:hint="eastAsia" w:ascii="楷体" w:hAnsi="楷体" w:eastAsia="楷体" w:cs="楷体"/>
          <w:sz w:val="32"/>
          <w:szCs w:val="32"/>
        </w:rPr>
      </w:pPr>
      <w:r>
        <w:rPr>
          <w:rFonts w:hint="eastAsia" w:ascii="楷体" w:hAnsi="楷体" w:eastAsia="楷体" w:cs="楷体"/>
        </w:rPr>
        <w:t>01</w:t>
      </w:r>
      <w:r>
        <w:rPr>
          <w:rFonts w:hint="eastAsia" w:ascii="楷体" w:hAnsi="楷体" w:eastAsia="楷体" w:cs="楷体"/>
          <w:lang w:eastAsia="zh-CN"/>
        </w:rPr>
        <w:t>、</w:t>
      </w:r>
      <w:r>
        <w:rPr>
          <w:rFonts w:hint="eastAsia" w:ascii="楷体" w:hAnsi="楷体" w:eastAsia="楷体" w:cs="楷体"/>
        </w:rPr>
        <w:t>类器官简介</w:t>
      </w:r>
    </w:p>
    <w:p w14:paraId="2112DCAB">
      <w:pPr>
        <w:rPr>
          <w:rFonts w:hint="eastAsia" w:ascii="楷体" w:hAnsi="楷体" w:eastAsia="楷体" w:cs="楷体"/>
          <w:sz w:val="28"/>
          <w:szCs w:val="28"/>
        </w:rPr>
      </w:pPr>
      <w:r>
        <w:rPr>
          <w:rFonts w:hint="eastAsia" w:ascii="楷体" w:hAnsi="楷体" w:eastAsia="楷体" w:cs="楷体"/>
          <w:sz w:val="28"/>
          <w:szCs w:val="28"/>
        </w:rPr>
        <w:t>2009年，荷兰Hubrecht研究所的 Hans Clevers 等人使用来自小鼠肠道的成体干细胞培育出首个肠道类器官，开创了类器官（Organoids）研究的时代。此后，类器官领域研究成果不断，许多新型类器官和更复杂的类器官不断涌现。</w:t>
      </w:r>
    </w:p>
    <w:p w14:paraId="6BA1F8EB">
      <w:pPr>
        <w:rPr>
          <w:rFonts w:hint="eastAsia" w:ascii="楷体" w:hAnsi="楷体" w:eastAsia="楷体" w:cs="楷体"/>
          <w:sz w:val="28"/>
          <w:szCs w:val="28"/>
        </w:rPr>
      </w:pPr>
      <w:r>
        <w:rPr>
          <w:rFonts w:hint="eastAsia" w:ascii="楷体" w:hAnsi="楷体" w:eastAsia="楷体" w:cs="楷体"/>
          <w:sz w:val="28"/>
          <w:szCs w:val="28"/>
        </w:rPr>
        <w:t>类器官是一种自组织的3D细胞组织，通常来源于干细胞（多能干细胞、胚胎干细胞或成人干细胞），它能够模拟器官的关键功能、结构和生物复杂性。组成类器官的细胞可以来源于诱导多能干细胞（iPSC）或组织源性细胞（TDC），包括正常的干细胞/祖细胞、分化细胞和癌细胞。</w:t>
      </w:r>
    </w:p>
    <w:p w14:paraId="1E52A77B">
      <w:pPr>
        <w:rPr>
          <w:rFonts w:hint="eastAsia" w:ascii="楷体" w:hAnsi="楷体" w:eastAsia="楷体" w:cs="楷体"/>
          <w:sz w:val="28"/>
          <w:szCs w:val="28"/>
        </w:rPr>
      </w:pPr>
      <w:r>
        <w:rPr>
          <w:rFonts w:hint="eastAsia" w:ascii="楷体" w:hAnsi="楷体" w:eastAsia="楷体" w:cs="楷体"/>
          <w:sz w:val="28"/>
          <w:szCs w:val="28"/>
        </w:rPr>
        <w:t>与传统的2D培养和动物模型相比，类器官培养在体外重现了体内组织样结构和功能的同时，还具有患者特异性。此外，类器官培养比动物模型更易于操作和进行深入的生物学研究。因此，类器官培养已被广泛应用于功能组织诱导、疾病模型构建、药物发现和筛选、个性化伴随诊断、细胞治疗、再生医学等领域。</w:t>
      </w:r>
    </w:p>
    <w:p w14:paraId="2989C1A2">
      <w:pPr>
        <w:rPr>
          <w:rFonts w:hint="eastAsia" w:ascii="楷体" w:hAnsi="楷体" w:eastAsia="楷体" w:cs="楷体"/>
          <w:sz w:val="28"/>
          <w:szCs w:val="28"/>
        </w:rPr>
      </w:pPr>
      <w:r>
        <w:rPr>
          <w:rFonts w:hint="eastAsia" w:ascii="楷体" w:hAnsi="楷体" w:eastAsia="楷体" w:cs="楷体"/>
          <w:sz w:val="28"/>
          <w:szCs w:val="28"/>
        </w:rPr>
        <w:t>2022年底，美国FDA通过的一项新法案（FDA现代化法案2.0）引起了全球广泛关注。新法案取消了对于制药企业在进行人体临床试验之前必须在动物身上进行安全性和有效性测试的要求。这是药物安全监管中的一个重大改变，有观点认为，这一改变将为计算机建模以及器官芯片、类器官等技术带来巨大机会。</w:t>
      </w:r>
    </w:p>
    <w:p w14:paraId="392C4AAC">
      <w:pPr>
        <w:rPr>
          <w:rFonts w:hint="eastAsia" w:ascii="楷体" w:hAnsi="楷体" w:eastAsia="楷体" w:cs="楷体"/>
          <w:sz w:val="28"/>
          <w:szCs w:val="28"/>
        </w:rPr>
      </w:pPr>
    </w:p>
    <w:p w14:paraId="59F43924">
      <w:pPr>
        <w:pStyle w:val="3"/>
        <w:bidi w:val="0"/>
        <w:rPr>
          <w:rFonts w:hint="eastAsia" w:ascii="楷体" w:hAnsi="楷体" w:eastAsia="楷体" w:cs="楷体"/>
          <w:sz w:val="32"/>
          <w:szCs w:val="32"/>
        </w:rPr>
      </w:pPr>
      <w:r>
        <w:rPr>
          <w:rFonts w:hint="eastAsia" w:ascii="楷体" w:hAnsi="楷体" w:eastAsia="楷体" w:cs="楷体"/>
        </w:rPr>
        <w:t>02</w:t>
      </w:r>
      <w:r>
        <w:rPr>
          <w:rFonts w:hint="eastAsia" w:ascii="楷体" w:hAnsi="楷体" w:eastAsia="楷体" w:cs="楷体"/>
          <w:lang w:eastAsia="zh-CN"/>
        </w:rPr>
        <w:t>、</w:t>
      </w:r>
      <w:r>
        <w:rPr>
          <w:rFonts w:hint="eastAsia" w:ascii="楷体" w:hAnsi="楷体" w:eastAsia="楷体" w:cs="楷体"/>
        </w:rPr>
        <w:t>用于类器官研究的细胞因子</w:t>
      </w:r>
    </w:p>
    <w:p w14:paraId="325961EE">
      <w:pPr>
        <w:rPr>
          <w:rFonts w:hint="eastAsia" w:ascii="楷体" w:hAnsi="楷体" w:eastAsia="楷体" w:cs="楷体"/>
          <w:sz w:val="28"/>
          <w:szCs w:val="28"/>
        </w:rPr>
      </w:pPr>
      <w:r>
        <w:rPr>
          <w:rFonts w:hint="eastAsia" w:ascii="楷体" w:hAnsi="楷体" w:eastAsia="楷体" w:cs="楷体"/>
          <w:sz w:val="28"/>
          <w:szCs w:val="28"/>
        </w:rPr>
        <w:t>干细胞想要分化成理想的类细胞，需要细胞因子的。不同类器官在培养过程中所需的细胞因子是不同的。通过添加促进或抑制特定信号通路的细胞因子，可以让干细胞分化成需要的类器官。</w:t>
      </w:r>
    </w:p>
    <w:p w14:paraId="5B6CE390">
      <w:pPr>
        <w:rPr>
          <w:rFonts w:hint="eastAsia" w:ascii="楷体" w:hAnsi="楷体" w:eastAsia="楷体" w:cs="楷体"/>
          <w:sz w:val="28"/>
          <w:szCs w:val="28"/>
        </w:rPr>
      </w:pPr>
    </w:p>
    <w:p w14:paraId="171AC3AE">
      <w:pPr>
        <w:rPr>
          <w:rFonts w:hint="eastAsia"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5266690" cy="4169410"/>
            <wp:effectExtent l="0" t="0" r="10160" b="254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4"/>
                    <a:stretch>
                      <a:fillRect/>
                    </a:stretch>
                  </pic:blipFill>
                  <pic:spPr>
                    <a:xfrm>
                      <a:off x="0" y="0"/>
                      <a:ext cx="5266690" cy="4169410"/>
                    </a:xfrm>
                    <a:prstGeom prst="rect">
                      <a:avLst/>
                    </a:prstGeom>
                  </pic:spPr>
                </pic:pic>
              </a:graphicData>
            </a:graphic>
          </wp:inline>
        </w:drawing>
      </w:r>
    </w:p>
    <w:p w14:paraId="6807ACC9">
      <w:pPr>
        <w:jc w:val="center"/>
        <w:rPr>
          <w:rFonts w:hint="eastAsia" w:ascii="楷体" w:hAnsi="楷体" w:eastAsia="楷体" w:cs="楷体"/>
          <w:sz w:val="28"/>
          <w:szCs w:val="28"/>
        </w:rPr>
      </w:pPr>
      <w:r>
        <w:rPr>
          <w:rFonts w:hint="eastAsia" w:ascii="楷体" w:hAnsi="楷体" w:eastAsia="楷体" w:cs="楷体"/>
          <w:sz w:val="28"/>
          <w:szCs w:val="28"/>
        </w:rPr>
        <w:t>类器官相关细胞因子（源自：https://doi.org/10.1038/s41580-020-0259-3）</w:t>
      </w:r>
    </w:p>
    <w:p w14:paraId="224D4944">
      <w:pPr>
        <w:pStyle w:val="3"/>
        <w:bidi w:val="0"/>
        <w:rPr>
          <w:rFonts w:hint="eastAsia" w:ascii="楷体" w:hAnsi="楷体" w:eastAsia="楷体" w:cs="楷体"/>
          <w:sz w:val="28"/>
          <w:szCs w:val="28"/>
        </w:rPr>
      </w:pPr>
      <w:r>
        <w:rPr>
          <w:rFonts w:hint="eastAsia" w:ascii="楷体" w:hAnsi="楷体" w:eastAsia="楷体" w:cs="楷体"/>
          <w:sz w:val="28"/>
          <w:szCs w:val="28"/>
        </w:rPr>
        <w:t>✦义翘神州类器官相关细胞因子</w:t>
      </w:r>
    </w:p>
    <w:p w14:paraId="2D2B00AA">
      <w:pPr>
        <w:rPr>
          <w:rFonts w:hint="eastAsia" w:ascii="楷体" w:hAnsi="楷体" w:eastAsia="楷体" w:cs="楷体"/>
          <w:sz w:val="28"/>
          <w:szCs w:val="28"/>
        </w:rPr>
      </w:pPr>
      <w:r>
        <w:rPr>
          <w:rFonts w:hint="eastAsia" w:ascii="楷体" w:hAnsi="楷体" w:eastAsia="楷体" w:cs="楷体"/>
          <w:sz w:val="28"/>
          <w:szCs w:val="28"/>
        </w:rPr>
        <w:t>义翘神州自主研发生产800多种细胞因子类产品，种类丰富，涵盖生长因子、趋化因子、干扰素、白介素、淋巴因子等，具有高纯度、低内毒素、高批间一致性等优点，可用于细胞诱导和胚胎干细胞的培养，在类器官培养中必将“大显身手”。</w:t>
      </w:r>
    </w:p>
    <w:p w14:paraId="37A4D6CB">
      <w:pPr>
        <w:rPr>
          <w:rFonts w:hint="eastAsia" w:ascii="楷体" w:hAnsi="楷体" w:eastAsia="楷体" w:cs="楷体"/>
          <w:sz w:val="28"/>
          <w:szCs w:val="28"/>
        </w:rPr>
      </w:pPr>
    </w:p>
    <w:p w14:paraId="7C381D2F">
      <w:pPr>
        <w:rPr>
          <w:rFonts w:hint="eastAsia" w:ascii="楷体" w:hAnsi="楷体" w:eastAsia="楷体" w:cs="楷体"/>
          <w:sz w:val="28"/>
          <w:szCs w:val="28"/>
        </w:rPr>
      </w:pPr>
      <w:r>
        <w:rPr>
          <w:rFonts w:hint="eastAsia" w:ascii="楷体" w:hAnsi="楷体" w:eastAsia="楷体" w:cs="楷体"/>
          <w:sz w:val="28"/>
          <w:szCs w:val="28"/>
        </w:rPr>
        <w:t>胃上皮类器官相关细胞因子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FGF4</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BMP5</w:t>
      </w:r>
      <w:r>
        <w:rPr>
          <w:rFonts w:hint="eastAsia" w:ascii="楷体" w:hAnsi="楷体" w:eastAsia="楷体" w:cs="楷体"/>
          <w:sz w:val="28"/>
          <w:szCs w:val="28"/>
          <w:lang w:eastAsia="zh-CN"/>
        </w:rPr>
        <w:t>、</w:t>
      </w:r>
      <w:r>
        <w:rPr>
          <w:rFonts w:hint="eastAsia" w:ascii="楷体" w:hAnsi="楷体" w:eastAsia="楷体" w:cs="楷体"/>
          <w:sz w:val="28"/>
          <w:szCs w:val="28"/>
        </w:rPr>
        <w:t>Gastrin</w:t>
      </w:r>
      <w:r>
        <w:rPr>
          <w:rFonts w:hint="eastAsia" w:ascii="楷体" w:hAnsi="楷体" w:eastAsia="楷体" w:cs="楷体"/>
          <w:sz w:val="28"/>
          <w:szCs w:val="28"/>
          <w:lang w:eastAsia="zh-CN"/>
        </w:rPr>
        <w:t>、</w:t>
      </w:r>
      <w:r>
        <w:rPr>
          <w:rFonts w:hint="eastAsia" w:ascii="楷体" w:hAnsi="楷体" w:eastAsia="楷体" w:cs="楷体"/>
          <w:sz w:val="28"/>
          <w:szCs w:val="28"/>
        </w:rPr>
        <w:t>Noggin</w:t>
      </w:r>
      <w:r>
        <w:rPr>
          <w:rFonts w:hint="eastAsia" w:ascii="楷体" w:hAnsi="楷体" w:eastAsia="楷体" w:cs="楷体"/>
          <w:sz w:val="28"/>
          <w:szCs w:val="28"/>
          <w:lang w:eastAsia="zh-CN"/>
        </w:rPr>
        <w:t>、</w:t>
      </w:r>
      <w:r>
        <w:rPr>
          <w:rFonts w:hint="eastAsia" w:ascii="楷体" w:hAnsi="楷体" w:eastAsia="楷体" w:cs="楷体"/>
          <w:sz w:val="28"/>
          <w:szCs w:val="28"/>
        </w:rPr>
        <w:t>CDX2</w:t>
      </w:r>
    </w:p>
    <w:p w14:paraId="68787553">
      <w:pPr>
        <w:rPr>
          <w:rFonts w:hint="eastAsia" w:ascii="楷体" w:hAnsi="楷体" w:eastAsia="楷体" w:cs="楷体"/>
          <w:sz w:val="28"/>
          <w:szCs w:val="28"/>
        </w:rPr>
      </w:pPr>
    </w:p>
    <w:p w14:paraId="497C1EE1">
      <w:pPr>
        <w:rPr>
          <w:rFonts w:hint="eastAsia" w:ascii="楷体" w:hAnsi="楷体" w:eastAsia="楷体" w:cs="楷体"/>
          <w:sz w:val="28"/>
          <w:szCs w:val="28"/>
        </w:rPr>
      </w:pPr>
      <w:r>
        <w:rPr>
          <w:rFonts w:hint="eastAsia" w:ascii="楷体" w:hAnsi="楷体" w:eastAsia="楷体" w:cs="楷体"/>
          <w:sz w:val="28"/>
          <w:szCs w:val="28"/>
        </w:rPr>
        <w:t>肠道上皮类器官相关细胞因子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FGF4</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IGF1</w:t>
      </w:r>
      <w:r>
        <w:rPr>
          <w:rFonts w:hint="eastAsia" w:ascii="楷体" w:hAnsi="楷体" w:eastAsia="楷体" w:cs="楷体"/>
          <w:sz w:val="28"/>
          <w:szCs w:val="28"/>
          <w:lang w:eastAsia="zh-CN"/>
        </w:rPr>
        <w:t>、</w:t>
      </w:r>
      <w:r>
        <w:rPr>
          <w:rFonts w:hint="eastAsia" w:ascii="楷体" w:hAnsi="楷体" w:eastAsia="楷体" w:cs="楷体"/>
          <w:sz w:val="28"/>
          <w:szCs w:val="28"/>
        </w:rPr>
        <w:t>Noggin</w:t>
      </w:r>
      <w:r>
        <w:rPr>
          <w:rFonts w:hint="eastAsia" w:ascii="楷体" w:hAnsi="楷体" w:eastAsia="楷体" w:cs="楷体"/>
          <w:sz w:val="28"/>
          <w:szCs w:val="28"/>
          <w:lang w:eastAsia="zh-CN"/>
        </w:rPr>
        <w:t>、</w:t>
      </w:r>
      <w:r>
        <w:rPr>
          <w:rFonts w:hint="eastAsia" w:ascii="楷体" w:hAnsi="楷体" w:eastAsia="楷体" w:cs="楷体"/>
          <w:sz w:val="28"/>
          <w:szCs w:val="28"/>
        </w:rPr>
        <w:t>Activin A</w:t>
      </w:r>
    </w:p>
    <w:p w14:paraId="3B095C92">
      <w:pPr>
        <w:rPr>
          <w:rFonts w:hint="eastAsia" w:ascii="楷体" w:hAnsi="楷体" w:eastAsia="楷体" w:cs="楷体"/>
          <w:sz w:val="28"/>
          <w:szCs w:val="28"/>
        </w:rPr>
      </w:pPr>
    </w:p>
    <w:p w14:paraId="0AC4138D">
      <w:pPr>
        <w:rPr>
          <w:rFonts w:hint="eastAsia" w:ascii="楷体" w:hAnsi="楷体" w:eastAsia="楷体" w:cs="楷体"/>
          <w:sz w:val="28"/>
          <w:szCs w:val="28"/>
        </w:rPr>
      </w:pPr>
      <w:r>
        <w:rPr>
          <w:rFonts w:hint="eastAsia" w:ascii="楷体" w:hAnsi="楷体" w:eastAsia="楷体" w:cs="楷体"/>
          <w:sz w:val="28"/>
          <w:szCs w:val="28"/>
        </w:rPr>
        <w:t>肝脏类器官相关细胞因子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HGF</w:t>
      </w:r>
      <w:r>
        <w:rPr>
          <w:rFonts w:hint="eastAsia" w:ascii="楷体" w:hAnsi="楷体" w:eastAsia="楷体" w:cs="楷体"/>
          <w:sz w:val="28"/>
          <w:szCs w:val="28"/>
          <w:lang w:eastAsia="zh-CN"/>
        </w:rPr>
        <w:t>、</w:t>
      </w:r>
      <w:r>
        <w:rPr>
          <w:rFonts w:hint="eastAsia" w:ascii="楷体" w:hAnsi="楷体" w:eastAsia="楷体" w:cs="楷体"/>
          <w:sz w:val="28"/>
          <w:szCs w:val="28"/>
        </w:rPr>
        <w:t>Noggin</w:t>
      </w:r>
      <w:r>
        <w:rPr>
          <w:rFonts w:hint="eastAsia" w:ascii="楷体" w:hAnsi="楷体" w:eastAsia="楷体" w:cs="楷体"/>
          <w:sz w:val="28"/>
          <w:szCs w:val="28"/>
          <w:lang w:eastAsia="zh-CN"/>
        </w:rPr>
        <w:t>、</w:t>
      </w:r>
      <w:r>
        <w:rPr>
          <w:rFonts w:hint="eastAsia" w:ascii="楷体" w:hAnsi="楷体" w:eastAsia="楷体" w:cs="楷体"/>
          <w:sz w:val="28"/>
          <w:szCs w:val="28"/>
        </w:rPr>
        <w:t>FGF19</w:t>
      </w:r>
    </w:p>
    <w:p w14:paraId="6B0E424A">
      <w:pPr>
        <w:rPr>
          <w:rFonts w:hint="eastAsia" w:ascii="楷体" w:hAnsi="楷体" w:eastAsia="楷体" w:cs="楷体"/>
          <w:sz w:val="28"/>
          <w:szCs w:val="28"/>
        </w:rPr>
      </w:pPr>
    </w:p>
    <w:p w14:paraId="12C49627">
      <w:pPr>
        <w:rPr>
          <w:rFonts w:hint="eastAsia" w:ascii="楷体" w:hAnsi="楷体" w:eastAsia="楷体" w:cs="楷体"/>
          <w:sz w:val="28"/>
          <w:szCs w:val="28"/>
        </w:rPr>
      </w:pPr>
      <w:r>
        <w:rPr>
          <w:rFonts w:hint="eastAsia" w:ascii="楷体" w:hAnsi="楷体" w:eastAsia="楷体" w:cs="楷体"/>
          <w:sz w:val="28"/>
          <w:szCs w:val="28"/>
        </w:rPr>
        <w:t>肺类器官相关细胞因子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Activin A</w:t>
      </w:r>
      <w:r>
        <w:rPr>
          <w:rFonts w:hint="eastAsia" w:ascii="楷体" w:hAnsi="楷体" w:eastAsia="楷体" w:cs="楷体"/>
          <w:sz w:val="28"/>
          <w:szCs w:val="28"/>
          <w:lang w:eastAsia="zh-CN"/>
        </w:rPr>
        <w:t>、</w:t>
      </w:r>
      <w:r>
        <w:rPr>
          <w:rFonts w:hint="eastAsia" w:ascii="楷体" w:hAnsi="楷体" w:eastAsia="楷体" w:cs="楷体"/>
          <w:sz w:val="28"/>
          <w:szCs w:val="28"/>
        </w:rPr>
        <w:t>FGF4</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VEGF</w:t>
      </w:r>
      <w:r>
        <w:rPr>
          <w:rFonts w:hint="eastAsia" w:ascii="楷体" w:hAnsi="楷体" w:eastAsia="楷体" w:cs="楷体"/>
          <w:sz w:val="28"/>
          <w:szCs w:val="28"/>
          <w:lang w:eastAsia="zh-CN"/>
        </w:rPr>
        <w:t>、</w:t>
      </w:r>
      <w:r>
        <w:rPr>
          <w:rFonts w:hint="eastAsia" w:ascii="楷体" w:hAnsi="楷体" w:eastAsia="楷体" w:cs="楷体"/>
          <w:sz w:val="28"/>
          <w:szCs w:val="28"/>
        </w:rPr>
        <w:t>PDGF</w:t>
      </w:r>
      <w:r>
        <w:rPr>
          <w:rFonts w:hint="eastAsia" w:ascii="楷体" w:hAnsi="楷体" w:eastAsia="楷体" w:cs="楷体"/>
          <w:sz w:val="28"/>
          <w:szCs w:val="28"/>
          <w:lang w:eastAsia="zh-CN"/>
        </w:rPr>
        <w:t>、</w:t>
      </w:r>
      <w:r>
        <w:rPr>
          <w:rFonts w:hint="eastAsia" w:ascii="楷体" w:hAnsi="楷体" w:eastAsia="楷体" w:cs="楷体"/>
          <w:sz w:val="28"/>
          <w:szCs w:val="28"/>
        </w:rPr>
        <w:t>Noggin</w:t>
      </w:r>
      <w:r>
        <w:rPr>
          <w:rFonts w:hint="eastAsia" w:ascii="楷体" w:hAnsi="楷体" w:eastAsia="楷体" w:cs="楷体"/>
          <w:sz w:val="28"/>
          <w:szCs w:val="28"/>
          <w:lang w:eastAsia="zh-CN"/>
        </w:rPr>
        <w:t>、</w:t>
      </w:r>
      <w:r>
        <w:rPr>
          <w:rFonts w:hint="eastAsia" w:ascii="楷体" w:hAnsi="楷体" w:eastAsia="楷体" w:cs="楷体"/>
          <w:sz w:val="28"/>
          <w:szCs w:val="28"/>
        </w:rPr>
        <w:t>FGF7</w:t>
      </w:r>
    </w:p>
    <w:p w14:paraId="017E8835">
      <w:pPr>
        <w:rPr>
          <w:rFonts w:hint="eastAsia" w:ascii="楷体" w:hAnsi="楷体" w:eastAsia="楷体" w:cs="楷体"/>
          <w:sz w:val="28"/>
          <w:szCs w:val="28"/>
        </w:rPr>
      </w:pPr>
    </w:p>
    <w:p w14:paraId="5B30B339">
      <w:pPr>
        <w:rPr>
          <w:rFonts w:hint="eastAsia" w:ascii="楷体" w:hAnsi="楷体" w:eastAsia="楷体" w:cs="楷体"/>
          <w:sz w:val="28"/>
          <w:szCs w:val="28"/>
        </w:rPr>
      </w:pPr>
      <w:r>
        <w:rPr>
          <w:rFonts w:hint="eastAsia" w:ascii="楷体" w:hAnsi="楷体" w:eastAsia="楷体" w:cs="楷体"/>
          <w:sz w:val="28"/>
          <w:szCs w:val="28"/>
        </w:rPr>
        <w:t>脑类器官相关细胞因子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FGF19</w:t>
      </w:r>
      <w:r>
        <w:rPr>
          <w:rFonts w:hint="eastAsia" w:ascii="楷体" w:hAnsi="楷体" w:eastAsia="楷体" w:cs="楷体"/>
          <w:sz w:val="28"/>
          <w:szCs w:val="28"/>
          <w:lang w:eastAsia="zh-CN"/>
        </w:rPr>
        <w:t>、</w:t>
      </w:r>
      <w:r>
        <w:rPr>
          <w:rFonts w:hint="eastAsia" w:ascii="楷体" w:hAnsi="楷体" w:eastAsia="楷体" w:cs="楷体"/>
          <w:sz w:val="28"/>
          <w:szCs w:val="28"/>
        </w:rPr>
        <w:t>DKK1</w:t>
      </w:r>
      <w:r>
        <w:rPr>
          <w:rFonts w:hint="eastAsia" w:ascii="楷体" w:hAnsi="楷体" w:eastAsia="楷体" w:cs="楷体"/>
          <w:sz w:val="28"/>
          <w:szCs w:val="28"/>
          <w:lang w:eastAsia="zh-CN"/>
        </w:rPr>
        <w:t>、</w:t>
      </w:r>
      <w:r>
        <w:rPr>
          <w:rFonts w:hint="eastAsia" w:ascii="楷体" w:hAnsi="楷体" w:eastAsia="楷体" w:cs="楷体"/>
          <w:sz w:val="28"/>
          <w:szCs w:val="28"/>
        </w:rPr>
        <w:t>BDNF</w:t>
      </w:r>
      <w:r>
        <w:rPr>
          <w:rFonts w:hint="eastAsia" w:ascii="楷体" w:hAnsi="楷体" w:eastAsia="楷体" w:cs="楷体"/>
          <w:sz w:val="28"/>
          <w:szCs w:val="28"/>
          <w:lang w:eastAsia="zh-CN"/>
        </w:rPr>
        <w:t>、</w:t>
      </w:r>
      <w:r>
        <w:rPr>
          <w:rFonts w:hint="eastAsia" w:ascii="楷体" w:hAnsi="楷体" w:eastAsia="楷体" w:cs="楷体"/>
          <w:sz w:val="28"/>
          <w:szCs w:val="28"/>
        </w:rPr>
        <w:t>GDNF</w:t>
      </w:r>
      <w:r>
        <w:rPr>
          <w:rFonts w:hint="eastAsia" w:ascii="楷体" w:hAnsi="楷体" w:eastAsia="楷体" w:cs="楷体"/>
          <w:sz w:val="28"/>
          <w:szCs w:val="28"/>
          <w:lang w:eastAsia="zh-CN"/>
        </w:rPr>
        <w:t>、</w:t>
      </w:r>
      <w:r>
        <w:rPr>
          <w:rFonts w:hint="eastAsia" w:ascii="楷体" w:hAnsi="楷体" w:eastAsia="楷体" w:cs="楷体"/>
          <w:sz w:val="28"/>
          <w:szCs w:val="28"/>
        </w:rPr>
        <w:t>SDF1</w:t>
      </w:r>
      <w:r>
        <w:rPr>
          <w:rFonts w:hint="eastAsia" w:ascii="楷体" w:hAnsi="楷体" w:eastAsia="楷体" w:cs="楷体"/>
          <w:sz w:val="28"/>
          <w:szCs w:val="28"/>
          <w:lang w:eastAsia="zh-CN"/>
        </w:rPr>
        <w:t>、</w:t>
      </w:r>
      <w:r>
        <w:rPr>
          <w:rFonts w:hint="eastAsia" w:ascii="楷体" w:hAnsi="楷体" w:eastAsia="楷体" w:cs="楷体"/>
          <w:sz w:val="28"/>
          <w:szCs w:val="28"/>
        </w:rPr>
        <w:t>Noggin</w:t>
      </w:r>
    </w:p>
    <w:p w14:paraId="3FA24573">
      <w:pPr>
        <w:rPr>
          <w:rFonts w:hint="eastAsia" w:ascii="楷体" w:hAnsi="楷体" w:eastAsia="楷体" w:cs="楷体"/>
          <w:sz w:val="28"/>
          <w:szCs w:val="28"/>
        </w:rPr>
      </w:pPr>
    </w:p>
    <w:p w14:paraId="23009DA5">
      <w:pPr>
        <w:rPr>
          <w:rFonts w:hint="eastAsia" w:ascii="楷体" w:hAnsi="楷体" w:eastAsia="楷体" w:cs="楷体"/>
          <w:sz w:val="28"/>
          <w:szCs w:val="28"/>
        </w:rPr>
      </w:pPr>
      <w:r>
        <w:rPr>
          <w:rFonts w:hint="eastAsia" w:ascii="楷体" w:hAnsi="楷体" w:eastAsia="楷体" w:cs="楷体"/>
          <w:sz w:val="28"/>
          <w:szCs w:val="28"/>
        </w:rPr>
        <w:t>肾脏类器官相关细胞因子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Activin A</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FGF9</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BMP7</w:t>
      </w:r>
      <w:r>
        <w:rPr>
          <w:rFonts w:hint="eastAsia" w:ascii="楷体" w:hAnsi="楷体" w:eastAsia="楷体" w:cs="楷体"/>
          <w:sz w:val="28"/>
          <w:szCs w:val="28"/>
          <w:lang w:eastAsia="zh-CN"/>
        </w:rPr>
        <w:t>、</w:t>
      </w:r>
      <w:r>
        <w:rPr>
          <w:rFonts w:hint="eastAsia" w:ascii="楷体" w:hAnsi="楷体" w:eastAsia="楷体" w:cs="楷体"/>
          <w:sz w:val="28"/>
          <w:szCs w:val="28"/>
        </w:rPr>
        <w:t>BMP2</w:t>
      </w:r>
    </w:p>
    <w:p w14:paraId="24E33FEA">
      <w:pPr>
        <w:rPr>
          <w:rFonts w:hint="eastAsia" w:ascii="楷体" w:hAnsi="楷体" w:eastAsia="楷体" w:cs="楷体"/>
          <w:sz w:val="28"/>
          <w:szCs w:val="28"/>
        </w:rPr>
      </w:pPr>
    </w:p>
    <w:p w14:paraId="6AAFBE7F">
      <w:pPr>
        <w:rPr>
          <w:rFonts w:hint="eastAsia" w:ascii="楷体" w:hAnsi="楷体" w:eastAsia="楷体" w:cs="楷体"/>
          <w:sz w:val="28"/>
          <w:szCs w:val="28"/>
        </w:rPr>
      </w:pPr>
      <w:r>
        <w:rPr>
          <w:rFonts w:hint="eastAsia" w:ascii="楷体" w:hAnsi="楷体" w:eastAsia="楷体" w:cs="楷体"/>
          <w:sz w:val="28"/>
          <w:szCs w:val="28"/>
        </w:rPr>
        <w:t>心脏类器官相关细胞因子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FGF4</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Activin A</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LIF</w:t>
      </w:r>
    </w:p>
    <w:p w14:paraId="19F6ABF9">
      <w:pPr>
        <w:rPr>
          <w:rFonts w:hint="eastAsia" w:ascii="楷体" w:hAnsi="楷体" w:eastAsia="楷体" w:cs="楷体"/>
          <w:sz w:val="28"/>
          <w:szCs w:val="28"/>
        </w:rPr>
      </w:pPr>
    </w:p>
    <w:p w14:paraId="25355E1C">
      <w:pPr>
        <w:rPr>
          <w:rFonts w:hint="eastAsia" w:ascii="楷体" w:hAnsi="楷体" w:eastAsia="楷体" w:cs="楷体"/>
          <w:sz w:val="28"/>
          <w:szCs w:val="28"/>
        </w:rPr>
      </w:pPr>
      <w:r>
        <w:rPr>
          <w:rFonts w:hint="eastAsia" w:ascii="楷体" w:hAnsi="楷体" w:eastAsia="楷体" w:cs="楷体"/>
          <w:sz w:val="28"/>
          <w:szCs w:val="28"/>
        </w:rPr>
        <w:t>胰腺类器官相关细胞因子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Activin A</w:t>
      </w:r>
      <w:r>
        <w:rPr>
          <w:rFonts w:hint="eastAsia" w:ascii="楷体" w:hAnsi="楷体" w:eastAsia="楷体" w:cs="楷体"/>
          <w:sz w:val="28"/>
          <w:szCs w:val="28"/>
          <w:lang w:eastAsia="zh-CN"/>
        </w:rPr>
        <w:t>、</w:t>
      </w:r>
      <w:r>
        <w:rPr>
          <w:rFonts w:hint="eastAsia" w:ascii="楷体" w:hAnsi="楷体" w:eastAsia="楷体" w:cs="楷体"/>
          <w:sz w:val="28"/>
          <w:szCs w:val="28"/>
        </w:rPr>
        <w:t>Noggin</w:t>
      </w:r>
    </w:p>
    <w:p w14:paraId="3060F667">
      <w:pPr>
        <w:rPr>
          <w:rFonts w:hint="eastAsia" w:ascii="楷体" w:hAnsi="楷体" w:eastAsia="楷体" w:cs="楷体"/>
          <w:sz w:val="28"/>
          <w:szCs w:val="28"/>
        </w:rPr>
      </w:pPr>
    </w:p>
    <w:p w14:paraId="3E71A431">
      <w:pPr>
        <w:rPr>
          <w:rFonts w:hint="eastAsia" w:ascii="楷体" w:hAnsi="楷体" w:eastAsia="楷体" w:cs="楷体"/>
          <w:sz w:val="28"/>
          <w:szCs w:val="28"/>
        </w:rPr>
      </w:pPr>
      <w:r>
        <w:rPr>
          <w:rFonts w:hint="eastAsia" w:ascii="楷体" w:hAnsi="楷体" w:eastAsia="楷体" w:cs="楷体"/>
          <w:sz w:val="28"/>
          <w:szCs w:val="28"/>
        </w:rPr>
        <w:t>前列腺类器官相关细胞因子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Activin A</w:t>
      </w:r>
      <w:r>
        <w:rPr>
          <w:rFonts w:hint="eastAsia" w:ascii="楷体" w:hAnsi="楷体" w:eastAsia="楷体" w:cs="楷体"/>
          <w:sz w:val="28"/>
          <w:szCs w:val="28"/>
          <w:lang w:eastAsia="zh-CN"/>
        </w:rPr>
        <w:t>、</w:t>
      </w:r>
      <w:r>
        <w:rPr>
          <w:rFonts w:hint="eastAsia" w:ascii="楷体" w:hAnsi="楷体" w:eastAsia="楷体" w:cs="楷体"/>
          <w:sz w:val="28"/>
          <w:szCs w:val="28"/>
        </w:rPr>
        <w:t>Noggin</w:t>
      </w:r>
    </w:p>
    <w:p w14:paraId="07516EAB">
      <w:pPr>
        <w:rPr>
          <w:rFonts w:hint="eastAsia" w:ascii="楷体" w:hAnsi="楷体" w:eastAsia="楷体" w:cs="楷体"/>
          <w:sz w:val="28"/>
          <w:szCs w:val="28"/>
        </w:rPr>
      </w:pPr>
    </w:p>
    <w:p w14:paraId="5A9A0D0E">
      <w:pPr>
        <w:rPr>
          <w:rFonts w:hint="eastAsia" w:ascii="楷体" w:hAnsi="楷体" w:eastAsia="楷体" w:cs="楷体"/>
          <w:sz w:val="28"/>
          <w:szCs w:val="28"/>
        </w:rPr>
      </w:pPr>
      <w:r>
        <w:rPr>
          <w:rFonts w:hint="eastAsia" w:ascii="楷体" w:hAnsi="楷体" w:eastAsia="楷体" w:cs="楷体"/>
          <w:sz w:val="28"/>
          <w:szCs w:val="28"/>
        </w:rPr>
        <w:t>乳腺类器官相关细胞因子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EGF</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FGF10</w:t>
      </w:r>
      <w:r>
        <w:rPr>
          <w:rFonts w:hint="eastAsia" w:ascii="楷体" w:hAnsi="楷体" w:eastAsia="楷体" w:cs="楷体"/>
          <w:sz w:val="28"/>
          <w:szCs w:val="28"/>
          <w:lang w:eastAsia="zh-CN"/>
        </w:rPr>
        <w:t>、</w:t>
      </w:r>
      <w:r>
        <w:rPr>
          <w:rFonts w:hint="eastAsia" w:ascii="楷体" w:hAnsi="楷体" w:eastAsia="楷体" w:cs="楷体"/>
          <w:sz w:val="28"/>
          <w:szCs w:val="28"/>
        </w:rPr>
        <w:t>RSPO1</w:t>
      </w:r>
      <w:r>
        <w:rPr>
          <w:rFonts w:hint="eastAsia" w:ascii="楷体" w:hAnsi="楷体" w:eastAsia="楷体" w:cs="楷体"/>
          <w:sz w:val="28"/>
          <w:szCs w:val="28"/>
          <w:lang w:eastAsia="zh-CN"/>
        </w:rPr>
        <w:t>、</w:t>
      </w:r>
      <w:r>
        <w:rPr>
          <w:rFonts w:hint="eastAsia" w:ascii="楷体" w:hAnsi="楷体" w:eastAsia="楷体" w:cs="楷体"/>
          <w:sz w:val="28"/>
          <w:szCs w:val="28"/>
        </w:rPr>
        <w:t>FGF7</w:t>
      </w:r>
      <w:r>
        <w:rPr>
          <w:rFonts w:hint="eastAsia" w:ascii="楷体" w:hAnsi="楷体" w:eastAsia="楷体" w:cs="楷体"/>
          <w:sz w:val="28"/>
          <w:szCs w:val="28"/>
          <w:lang w:eastAsia="zh-CN"/>
        </w:rPr>
        <w:t>、</w:t>
      </w:r>
      <w:r>
        <w:rPr>
          <w:rFonts w:hint="eastAsia" w:ascii="楷体" w:hAnsi="楷体" w:eastAsia="楷体" w:cs="楷体"/>
          <w:sz w:val="28"/>
          <w:szCs w:val="28"/>
        </w:rPr>
        <w:t>Prolactin</w:t>
      </w:r>
      <w:r>
        <w:rPr>
          <w:rFonts w:hint="eastAsia" w:ascii="楷体" w:hAnsi="楷体" w:eastAsia="楷体" w:cs="楷体"/>
          <w:sz w:val="28"/>
          <w:szCs w:val="28"/>
          <w:lang w:eastAsia="zh-CN"/>
        </w:rPr>
        <w:t>、</w:t>
      </w:r>
      <w:r>
        <w:rPr>
          <w:rFonts w:hint="eastAsia" w:ascii="楷体" w:hAnsi="楷体" w:eastAsia="楷体" w:cs="楷体"/>
          <w:sz w:val="28"/>
          <w:szCs w:val="28"/>
        </w:rPr>
        <w:t>Noggin</w:t>
      </w:r>
    </w:p>
    <w:p w14:paraId="390A6BE6">
      <w:pPr>
        <w:rPr>
          <w:rFonts w:hint="eastAsia" w:ascii="楷体" w:hAnsi="楷体" w:eastAsia="楷体" w:cs="楷体"/>
          <w:sz w:val="28"/>
          <w:szCs w:val="28"/>
        </w:rPr>
      </w:pPr>
      <w:bookmarkStart w:id="0" w:name="_GoBack"/>
      <w:bookmarkEnd w:id="0"/>
    </w:p>
    <w:p w14:paraId="746F8D68">
      <w:pPr>
        <w:rPr>
          <w:rFonts w:hint="eastAsia" w:ascii="楷体" w:hAnsi="楷体" w:eastAsia="楷体" w:cs="楷体"/>
          <w:sz w:val="28"/>
          <w:szCs w:val="28"/>
        </w:rPr>
      </w:pPr>
      <w:r>
        <w:rPr>
          <w:rFonts w:hint="eastAsia" w:ascii="楷体" w:hAnsi="楷体" w:eastAsia="楷体" w:cs="楷体"/>
          <w:sz w:val="28"/>
          <w:szCs w:val="28"/>
        </w:rPr>
        <w:t>视网膜类器官相关细胞因子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Shh</w:t>
      </w:r>
      <w:r>
        <w:rPr>
          <w:rFonts w:hint="eastAsia" w:ascii="楷体" w:hAnsi="楷体" w:eastAsia="楷体" w:cs="楷体"/>
          <w:sz w:val="28"/>
          <w:szCs w:val="28"/>
          <w:lang w:eastAsia="zh-CN"/>
        </w:rPr>
        <w:t>、</w:t>
      </w:r>
      <w:r>
        <w:rPr>
          <w:rFonts w:hint="eastAsia" w:ascii="楷体" w:hAnsi="楷体" w:eastAsia="楷体" w:cs="楷体"/>
          <w:sz w:val="28"/>
          <w:szCs w:val="28"/>
        </w:rPr>
        <w:t>FGF1</w:t>
      </w:r>
      <w:r>
        <w:rPr>
          <w:rFonts w:hint="eastAsia" w:ascii="楷体" w:hAnsi="楷体" w:eastAsia="楷体" w:cs="楷体"/>
          <w:sz w:val="28"/>
          <w:szCs w:val="28"/>
          <w:lang w:eastAsia="zh-CN"/>
        </w:rPr>
        <w:t>、</w:t>
      </w:r>
      <w:r>
        <w:rPr>
          <w:rFonts w:hint="eastAsia" w:ascii="楷体" w:hAnsi="楷体" w:eastAsia="楷体" w:cs="楷体"/>
          <w:sz w:val="28"/>
          <w:szCs w:val="28"/>
        </w:rPr>
        <w:t>PAX6</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LHX2</w:t>
      </w:r>
    </w:p>
    <w:p w14:paraId="7358CAA5">
      <w:pPr>
        <w:rPr>
          <w:rFonts w:hint="eastAsia" w:ascii="楷体" w:hAnsi="楷体" w:eastAsia="楷体" w:cs="楷体"/>
          <w:sz w:val="28"/>
          <w:szCs w:val="28"/>
        </w:rPr>
      </w:pPr>
    </w:p>
    <w:p w14:paraId="224746FD">
      <w:pPr>
        <w:rPr>
          <w:rFonts w:hint="eastAsia" w:ascii="楷体" w:hAnsi="楷体" w:eastAsia="楷体" w:cs="楷体"/>
          <w:sz w:val="28"/>
          <w:szCs w:val="28"/>
          <w:lang w:eastAsia="zh-CN"/>
        </w:rPr>
      </w:pPr>
      <w:r>
        <w:rPr>
          <w:rFonts w:hint="eastAsia" w:ascii="楷体" w:hAnsi="楷体" w:eastAsia="楷体" w:cs="楷体"/>
          <w:sz w:val="28"/>
          <w:szCs w:val="28"/>
        </w:rPr>
        <w:t>血管类器官相关细胞因子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bFGF</w:t>
      </w:r>
      <w:r>
        <w:rPr>
          <w:rFonts w:hint="eastAsia" w:ascii="楷体" w:hAnsi="楷体" w:eastAsia="楷体" w:cs="楷体"/>
          <w:sz w:val="28"/>
          <w:szCs w:val="28"/>
          <w:lang w:eastAsia="zh-CN"/>
        </w:rPr>
        <w:t>、</w:t>
      </w:r>
      <w:r>
        <w:rPr>
          <w:rFonts w:hint="eastAsia" w:ascii="楷体" w:hAnsi="楷体" w:eastAsia="楷体" w:cs="楷体"/>
          <w:sz w:val="28"/>
          <w:szCs w:val="28"/>
        </w:rPr>
        <w:t>VEGF</w:t>
      </w:r>
    </w:p>
    <w:p w14:paraId="49268042">
      <w:pPr>
        <w:rPr>
          <w:rFonts w:hint="eastAsia" w:ascii="楷体" w:hAnsi="楷体" w:eastAsia="楷体" w:cs="楷体"/>
          <w:sz w:val="28"/>
          <w:szCs w:val="28"/>
        </w:rPr>
      </w:pPr>
    </w:p>
    <w:p w14:paraId="64564049">
      <w:pPr>
        <w:rPr>
          <w:rFonts w:hint="eastAsia" w:ascii="楷体" w:hAnsi="楷体" w:eastAsia="楷体" w:cs="楷体"/>
          <w:sz w:val="28"/>
          <w:szCs w:val="28"/>
        </w:rPr>
      </w:pPr>
      <w:r>
        <w:rPr>
          <w:rFonts w:hint="eastAsia" w:ascii="楷体" w:hAnsi="楷体" w:eastAsia="楷体" w:cs="楷体"/>
          <w:sz w:val="28"/>
          <w:szCs w:val="28"/>
        </w:rPr>
        <w:t>海马体类器官相关细胞因子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DKK1</w:t>
      </w:r>
      <w:r>
        <w:rPr>
          <w:rFonts w:hint="eastAsia" w:ascii="楷体" w:hAnsi="楷体" w:eastAsia="楷体" w:cs="楷体"/>
          <w:sz w:val="28"/>
          <w:szCs w:val="28"/>
          <w:lang w:eastAsia="zh-CN"/>
        </w:rPr>
        <w:t>、</w:t>
      </w:r>
      <w:r>
        <w:rPr>
          <w:rFonts w:hint="eastAsia" w:ascii="楷体" w:hAnsi="楷体" w:eastAsia="楷体" w:cs="楷体"/>
          <w:sz w:val="28"/>
          <w:szCs w:val="28"/>
        </w:rPr>
        <w:t>Noggin</w:t>
      </w:r>
    </w:p>
    <w:p w14:paraId="659170C8">
      <w:pPr>
        <w:rPr>
          <w:rFonts w:hint="eastAsia" w:ascii="楷体" w:hAnsi="楷体" w:eastAsia="楷体" w:cs="楷体"/>
          <w:sz w:val="28"/>
          <w:szCs w:val="28"/>
        </w:rPr>
      </w:pPr>
    </w:p>
    <w:p w14:paraId="29396256">
      <w:pPr>
        <w:rPr>
          <w:rFonts w:hint="eastAsia" w:ascii="楷体" w:hAnsi="楷体" w:eastAsia="楷体" w:cs="楷体"/>
          <w:sz w:val="28"/>
          <w:szCs w:val="28"/>
        </w:rPr>
      </w:pPr>
      <w:r>
        <w:rPr>
          <w:rFonts w:hint="eastAsia" w:ascii="楷体" w:hAnsi="楷体" w:eastAsia="楷体" w:cs="楷体"/>
          <w:sz w:val="28"/>
          <w:szCs w:val="28"/>
        </w:rPr>
        <w:t>内耳类器官相关细胞因子</w:t>
      </w:r>
      <w:r>
        <w:rPr>
          <w:rFonts w:hint="eastAsia" w:ascii="楷体" w:hAnsi="楷体" w:eastAsia="楷体" w:cs="楷体"/>
          <w:sz w:val="28"/>
          <w:szCs w:val="28"/>
          <w:lang w:eastAsia="zh-CN"/>
        </w:rPr>
        <w:t>：</w:t>
      </w:r>
      <w:r>
        <w:rPr>
          <w:rFonts w:hint="eastAsia" w:ascii="楷体" w:hAnsi="楷体" w:eastAsia="楷体" w:cs="楷体"/>
          <w:sz w:val="28"/>
          <w:szCs w:val="28"/>
        </w:rPr>
        <w:t>BMP4</w:t>
      </w:r>
      <w:r>
        <w:rPr>
          <w:rFonts w:hint="eastAsia" w:ascii="楷体" w:hAnsi="楷体" w:eastAsia="楷体" w:cs="楷体"/>
          <w:sz w:val="28"/>
          <w:szCs w:val="28"/>
          <w:lang w:eastAsia="zh-CN"/>
        </w:rPr>
        <w:t>、</w:t>
      </w:r>
      <w:r>
        <w:rPr>
          <w:rFonts w:hint="eastAsia" w:ascii="楷体" w:hAnsi="楷体" w:eastAsia="楷体" w:cs="楷体"/>
          <w:sz w:val="28"/>
          <w:szCs w:val="28"/>
        </w:rPr>
        <w:t>bFGF</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汉仪中黑 197">
    <w:panose1 w:val="00020600040101010101"/>
    <w:charset w:val="86"/>
    <w:family w:val="auto"/>
    <w:pitch w:val="default"/>
    <w:sig w:usb0="A00002BF" w:usb1="18EF7CFA" w:usb2="00000016"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YTA5Y2Y5Y2I0NzU2ZDExMmM5ZWY5YTU1YWU0MjAifQ=="/>
  </w:docVars>
  <w:rsids>
    <w:rsidRoot w:val="4B8420A0"/>
    <w:rsid w:val="327A5A60"/>
    <w:rsid w:val="4B842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78</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2024-10-10T03:57:00Z</dcterms:created>
  <dc:creator>忘了天空的颜色</dc:creator>
  <cp:lastModifiedBy>忘了天空的颜色</cp:lastModifiedBy>
  <dcterms:modified xsi:type="dcterms:W3CDTF">2024-10-10T05:33:39Z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450749D19B624A4FB020121EE1302A6B_11</vt:lpwstr>
  </property>
</Properties>
</file>