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60" w:x="3507" w:y="4305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类别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40" w:x="7939" w:y="4305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管控重难点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700" w:x="15540" w:y="4305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重点管控措施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1560" w:y="4305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建设单位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1560" w:y="4305"/>
        <w:widowControl w:val="off"/>
        <w:autoSpaceDE w:val="off"/>
        <w:autoSpaceDN w:val="off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管控形式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17" w:x="5901" w:y="6192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1、结构复杂，现场拼装，有成百上千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-7"/>
          <w:sz w:val="36"/>
        </w:rPr>
        <w:t>1、编制详细的安装、使用、拆除方案并专家评审，做好详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17" w:x="5901" w:y="6192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的一级焊缝，同时，空中拆除也是个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细的安全技术交底；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165" w:x="12105" w:y="8064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2、顶模系统部件必须经厂家检测合格并提供相应检测报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484" w:x="5901" w:y="9001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2、随着结构的变形，顶模本体在空中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告，连接点必须牢固，所有焊缝必须进行探伤检测，并定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484" w:x="5901" w:y="9001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会有多次变形内收，全过程有多达将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期检查磨损情况；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1560" w:y="9937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安全管理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21" w:x="5901" w:y="10873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近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70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TXihei" w:hAnsi="STXihei" w:cs="STXihei"/>
          <w:color w:val="000000"/>
          <w:spacing w:val="-7"/>
          <w:sz w:val="36"/>
        </w:rPr>
        <w:t>次顶升、承力件易老化，不断顶</w:t>
      </w:r>
      <w:r>
        <w:rPr>
          <w:rFonts w:ascii="Times New Roman"/>
          <w:color w:val="000000"/>
          <w:spacing w:val="241"/>
          <w:sz w:val="36"/>
        </w:rPr>
        <w:t xml:space="preserve"> </w:t>
      </w:r>
      <w:r>
        <w:rPr>
          <w:rFonts w:ascii="STXihei" w:hAnsi="STXihei" w:cs="STXihei"/>
          <w:color w:val="000000"/>
          <w:spacing w:val="-6"/>
          <w:sz w:val="36"/>
        </w:rPr>
        <w:t>3、要求施工单位成立以项目经理为首的顶模管理小组，统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21" w:x="5901" w:y="10873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升过程存在架体变形、设施故障、超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-13"/>
          <w:sz w:val="36"/>
        </w:rPr>
        <w:t>一协调（在顶模系统理顺前，必须由项目经理把关）；制定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617" w:x="5901" w:y="13681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3、本体存在较多设计缺陷，临边洞口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-13"/>
          <w:sz w:val="36"/>
        </w:rPr>
        <w:t>组织验收（建议要求施工单位派出技术专家参与验收），通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98pt;margin-top:117.25pt;z-index:-3;width:1068pt;height:610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7617" w:x="5901" w:y="3448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4、顶模系统重量千吨以上，提升过程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-13"/>
          <w:sz w:val="36"/>
        </w:rPr>
        <w:t>升前、后的验收表（该表应纳入专家评审），顶升原则上必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617" w:x="5901" w:y="3448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安全风险很大，每一个提升过程应作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须由监理总监签发顶升令后才可以进行顶升作业；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751" w:x="12105" w:y="5321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4、顶模系统严禁超载，严禁顶模平台堆载集中过大；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21" w:x="5901" w:y="6257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5、顶升预埋件的精度控制难度大，如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-6"/>
          <w:sz w:val="36"/>
        </w:rPr>
        <w:t>5、顶模临边洞口非常多，应做好临边防护，经常检查防护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21" w:x="5901" w:y="6257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误差较大，顶模在顶升过程中存在无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钢网的破损情况，检查翻板等开闭情况；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22" w:x="5901" w:y="8129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法及时就位的隐患，对顶模本体安全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-6"/>
          <w:sz w:val="36"/>
        </w:rPr>
        <w:t>6、提升前，要检查挂架导轮是否滑动无碍，兜底防护挡板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5901" w:y="9065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及工期会造成一定影响；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579" w:x="12105" w:y="10937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7、提升时需要派人在每个提升点下方观察牛腿收缩情况，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579" w:x="12105" w:y="10937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如果发现牛腿未能正常收缩立即通知控制室停止提升；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579" w:x="12105" w:y="10937"/>
        <w:widowControl w:val="off"/>
        <w:autoSpaceDE w:val="off"/>
        <w:autoSpaceDN w:val="off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8、控制室内设置好每个提升点的提升力允许上限和下限，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579" w:x="12105" w:y="10937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提升过程任何一点提升力超值则控制器发出警报立即切断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98pt;margin-top:117.25pt;z-index:-7;width:1068pt;height:613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363" w:x="5901" w:y="3790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4"/>
          <w:sz w:val="36"/>
        </w:rPr>
        <w:t>1、塔吊、电梯的使用年限，生产厂家；</w:t>
      </w:r>
      <w:r>
        <w:rPr>
          <w:rFonts w:ascii="Times New Roman"/>
          <w:color w:val="000000"/>
          <w:spacing w:val="68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1、抓好专项施工方案，是否具有指导意义；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298" w:x="5901" w:y="4726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5"/>
          <w:sz w:val="36"/>
        </w:rPr>
        <w:t>2、动臂塔核心筒外挂爬升技术难度较</w:t>
      </w:r>
      <w:r>
        <w:rPr>
          <w:rFonts w:ascii="Times New Roman"/>
          <w:color w:val="000000"/>
          <w:spacing w:val="240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2、招标文件中明确设备的使用年限，由主流厂家生产；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5901" w:y="5663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大，支座及附墙的质量把控；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5901" w:y="5663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3、群塔作业，易发生碰撞；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016" w:x="4047" w:y="9407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施工电梯</w:t>
      </w:r>
      <w:r>
        <w:rPr>
          <w:rFonts w:ascii="Times New Roman"/>
          <w:color w:val="000000"/>
          <w:spacing w:val="32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5、进度压力大，塔吊、电梯的过度使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6、安拆过程中，监理、施工单位必须全程旁站监督。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439" w:x="5901" w:y="13152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7、安拆过程（特别是动臂塔高空拆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98pt;margin-top:117.25pt;z-index:-11;width:1068pt;height:584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179" w:x="5901" w:y="3448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8、超载。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712" w:x="5901" w:y="5803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1、项目地下室、塔楼、裙房部分高支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1、编制高支模专项方案并组织专家评审，做好过程交底；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712" w:x="5901" w:y="5803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1"/>
          <w:sz w:val="36"/>
        </w:rPr>
        <w:t>模多，其中</w:t>
      </w:r>
      <w:r>
        <w:rPr>
          <w:rFonts w:ascii="Times New Roman"/>
          <w:color w:val="000000"/>
          <w:spacing w:val="1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B1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STXihei" w:hAnsi="STXihei" w:cs="STXihei"/>
          <w:color w:val="000000"/>
          <w:spacing w:val="-5"/>
          <w:sz w:val="36"/>
        </w:rPr>
        <w:t>层非夹层区域、塔楼首</w:t>
      </w:r>
      <w:r>
        <w:rPr>
          <w:rFonts w:ascii="Times New Roman"/>
          <w:color w:val="000000"/>
          <w:spacing w:val="239"/>
          <w:sz w:val="36"/>
        </w:rPr>
        <w:t xml:space="preserve"> </w:t>
      </w:r>
      <w:r>
        <w:rPr>
          <w:rFonts w:ascii="STXihei" w:hAnsi="STXihei" w:cs="STXihei"/>
          <w:color w:val="000000"/>
          <w:spacing w:val="-6"/>
          <w:sz w:val="36"/>
        </w:rPr>
        <w:t>2、把控好材料入场关，督促监理加强对材料入场的检查验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712" w:x="5901" w:y="5803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层、塔楼公寓架空层、裙房会议中心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收，重点控制好钢管壁厚、扣件重量等；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687" w:x="5901" w:y="8611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楼层大都大于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8m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以上；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687" w:x="5901" w:y="8611"/>
        <w:widowControl w:val="off"/>
        <w:autoSpaceDE w:val="off"/>
        <w:autoSpaceDN w:val="off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4"/>
          <w:sz w:val="36"/>
        </w:rPr>
        <w:t>2、材料规格很难达标，钢管壁厚不足，</w:t>
      </w:r>
      <w:r>
        <w:rPr>
          <w:rFonts w:ascii="Times New Roman"/>
          <w:color w:val="000000"/>
          <w:spacing w:val="69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验收，对关键部位，如大梁底部、悬挑部位、梁交叉部位、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安全管理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687" w:x="5901" w:y="8611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扣件重量不够等；</w:t>
      </w:r>
      <w:r>
        <w:rPr>
          <w:rFonts w:ascii="Times New Roman"/>
          <w:color w:val="000000"/>
          <w:spacing w:val="323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扫地杆、剪刀撑等在验收时应重点关注；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687" w:x="5901" w:y="8611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5"/>
          <w:sz w:val="36"/>
        </w:rPr>
        <w:t>3、施工班组易偷工减料不按照方案施</w:t>
      </w:r>
      <w:r>
        <w:rPr>
          <w:rFonts w:ascii="Times New Roman"/>
          <w:color w:val="000000"/>
          <w:spacing w:val="240"/>
          <w:sz w:val="36"/>
        </w:rPr>
        <w:t xml:space="preserve"> </w:t>
      </w:r>
      <w:r>
        <w:rPr>
          <w:rFonts w:ascii="STXihei" w:hAnsi="STXihei" w:cs="STXihei"/>
          <w:color w:val="000000"/>
          <w:spacing w:val="-13"/>
          <w:sz w:val="36"/>
        </w:rPr>
        <w:t>4、验收应由我方标段工程师组织各单位技术、生产、质量、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3327" w:y="9548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高支模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2105" w:y="12356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安全等专业工程师进行验收；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783" w:x="5901" w:y="13293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4、砼浇筑不按方案进行。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509" w:x="12105" w:y="13293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5、砼浇筑时，监理及施工单位必须全程旁站。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98pt;margin-top:117.25pt;z-index:-15;width:1068pt;height:591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7712" w:x="5901" w:y="2512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1、项目地处海边，风大，建筑高度超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1、工程达到一定阶段后，要求总承包单位编制消防方案；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712" w:x="5901" w:y="2512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过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300m，焊接量非常大，防火任务</w:t>
      </w:r>
      <w:r>
        <w:rPr>
          <w:rFonts w:ascii="Times New Roman"/>
          <w:color w:val="000000"/>
          <w:spacing w:val="411"/>
          <w:sz w:val="36"/>
        </w:rPr>
        <w:t xml:space="preserve"> </w:t>
      </w:r>
      <w:r>
        <w:rPr>
          <w:rFonts w:ascii="STXihei" w:hAnsi="STXihei" w:cs="STXihei"/>
          <w:color w:val="000000"/>
          <w:spacing w:val="-6"/>
          <w:sz w:val="36"/>
        </w:rPr>
        <w:t>2、临时消防系统需紧跟施工进度，每层配备消火栓、顶模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5901" w:y="4384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艰巨；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581" w:x="12105" w:y="4384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上安装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个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10m3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备用水箱，并定期检查其有效性；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21" w:x="5901" w:y="5321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2、机电、精装阶段动火作业量大，上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-6"/>
          <w:sz w:val="36"/>
        </w:rPr>
        <w:t>3、施工电梯直达顶模平台，核心筒内消防楼梯施工进度不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40" w:x="2967" w:y="7193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超高层消防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529" w:x="12105" w:y="7193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6"/>
          <w:sz w:val="36"/>
        </w:rPr>
        <w:t>3、加强对动火作业的管理，实行动火审批制，专人监护并</w:t>
      </w:r>
      <w:r>
        <w:rPr>
          <w:rFonts w:ascii="Times New Roman"/>
          <w:color w:val="000000"/>
          <w:spacing w:val="339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安全管理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384" w:x="12105" w:y="9065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4、建立临时消防队，精装期间力争每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STXihei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个楼层配一名消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095" w:x="12105" w:y="10937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5、重点做好易燃易爆物品、库房的管控；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095" w:x="12105" w:y="10937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6、制定应急预案，不时开展消防应急演练。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22" w:x="5901" w:y="12825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为保证工程施工进度一般采用流水线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-6"/>
          <w:sz w:val="36"/>
        </w:rPr>
        <w:t>1、建立以总承包单位为首的交叉作业协调机制，尽量从施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22" w:x="5901" w:y="12825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4"/>
          <w:sz w:val="36"/>
        </w:rPr>
        <w:t>作业，即核心筒施工领先外框钢结构，</w:t>
      </w:r>
      <w:r>
        <w:rPr>
          <w:rFonts w:ascii="Times New Roman"/>
          <w:color w:val="000000"/>
          <w:spacing w:val="58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工安排上避免交叉作业，特别要注意处于上下同一垂直面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1560" w:y="13293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安全监督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98pt;margin-top:117.25pt;z-index:-19;width:1068pt;height:614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7518" w:x="5901" w:y="3448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多工种多作业面立体较多，加之现场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-7"/>
          <w:sz w:val="36"/>
        </w:rPr>
        <w:t>2、做好竖向隔断措施，要求钢结构、幕墙等单位设置悬挑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18" w:x="5901" w:y="3448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布置了多台塔吊，所以本项目的交叉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防护棚等。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18" w:x="5901" w:y="6271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1、吊次多，一次性起吊重量大（大型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1、要求施工单位编制吊装方案，对于超大超重构件（30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18" w:x="5901" w:y="6271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钢构件最大重量超过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TXihei" w:hAnsi="STXihei" w:cs="STXihei"/>
          <w:color w:val="000000"/>
          <w:spacing w:val="-20"/>
          <w:sz w:val="36"/>
        </w:rPr>
        <w:t>30t），大量钢柱</w:t>
      </w:r>
      <w:r>
        <w:rPr>
          <w:rFonts w:ascii="Times New Roman"/>
          <w:color w:val="000000"/>
          <w:spacing w:val="30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吨以上）的吊装方案要组织专家评审；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18" w:x="5901" w:y="6271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钢梁及钢筋桁架楼板吊装，幕墙、机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-7"/>
          <w:sz w:val="36"/>
        </w:rPr>
        <w:t>2、做好对吊索具、吊斗等入场验收、过程监督，不定期对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518" w:x="5901" w:y="6271"/>
        <w:widowControl w:val="off"/>
        <w:autoSpaceDE w:val="off"/>
        <w:autoSpaceDN w:val="off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电（冷却塔的水平吊运）大量材料设</w:t>
      </w:r>
      <w:r>
        <w:rPr>
          <w:rFonts w:ascii="Times New Roman"/>
          <w:color w:val="000000"/>
          <w:spacing w:val="35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其检查；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1560" w:y="8611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安全监督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1560" w:y="8611"/>
        <w:widowControl w:val="off"/>
        <w:autoSpaceDE w:val="off"/>
        <w:autoSpaceDN w:val="off"/>
        <w:spacing w:before="3732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安全监督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25" w:x="5901" w:y="10952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2、结构高，易受高空强风影响；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25" w:x="5901" w:y="10952"/>
        <w:widowControl w:val="off"/>
        <w:autoSpaceDE w:val="off"/>
        <w:autoSpaceDN w:val="off"/>
        <w:spacing w:before="455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1、吊篮的大量使用；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25" w:x="5901" w:y="10952"/>
        <w:widowControl w:val="off"/>
        <w:autoSpaceDE w:val="off"/>
        <w:autoSpaceDN w:val="off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2、高空动火作业与安装；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25" w:x="5901" w:y="10952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3、大型玻璃的水平吊运；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993" w:x="12105" w:y="11902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3"/>
          <w:sz w:val="36"/>
        </w:rPr>
        <w:t>1、招标阶段约定好吊篮的使用年限，争取使用全新的吊篮；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993" w:x="12105" w:y="11902"/>
        <w:widowControl w:val="off"/>
        <w:autoSpaceDE w:val="off"/>
        <w:autoSpaceDN w:val="off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2、做好对吊篮的入场验收、安装验收、使用过程监督；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993" w:x="12105" w:y="11902"/>
        <w:widowControl w:val="off"/>
        <w:autoSpaceDE w:val="off"/>
        <w:autoSpaceDN w:val="off"/>
        <w:spacing w:before="44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3"/>
          <w:sz w:val="36"/>
        </w:rPr>
        <w:t>3、制定详细有效的玻璃吊装方案，同时做好吊装过程监督。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98pt;margin-top:117.25pt;z-index:-23;width:1068pt;height:615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025" w:x="5901" w:y="4398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-12"/>
          <w:sz w:val="36"/>
        </w:rPr>
        <w:t>2、强风（楼高临海，多台风）。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3147" w:y="4866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气候因素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1560" w:y="4866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安全监督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1560" w:y="4866"/>
        <w:widowControl w:val="off"/>
        <w:autoSpaceDE w:val="off"/>
        <w:autoSpaceDN w:val="off"/>
        <w:spacing w:before="2796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安全监督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19" w:x="5901" w:y="7221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1、临边洞口较多；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095" w:x="12105" w:y="7221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1、全项目强制推广定型化的临边防护措施；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217" w:x="5901" w:y="8158"/>
        <w:widowControl w:val="off"/>
        <w:autoSpaceDE w:val="off"/>
        <w:autoSpaceDN w:val="off"/>
        <w:spacing w:before="0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2、拥有幕墙、钢结构等需高（悬）空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2、制定高（悬）控作业管理制度等；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217" w:x="5901" w:y="8158"/>
        <w:widowControl w:val="off"/>
        <w:autoSpaceDE w:val="off"/>
        <w:autoSpaceDN w:val="off"/>
        <w:spacing w:before="441" w:after="0" w:line="49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Xihei" w:hAnsi="STXihei" w:cs="STXihei"/>
          <w:color w:val="000000"/>
          <w:spacing w:val="0"/>
          <w:sz w:val="36"/>
        </w:rPr>
        <w:t>作业的工种。</w:t>
      </w:r>
      <w:r>
        <w:rPr>
          <w:rFonts w:ascii="Times New Roman"/>
          <w:color w:val="000000"/>
          <w:spacing w:val="3954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3、强制要求施工单位配备满足要求的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TXihei" w:hAnsi="STXihei" w:cs="STXihei"/>
          <w:color w:val="000000"/>
          <w:spacing w:val="0"/>
          <w:sz w:val="36"/>
        </w:rPr>
        <w:t>PPE。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98pt;margin-top:117.25pt;z-index:-27;width:1068pt;height:381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25240" w:h="17840" w:orient="landscape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TXi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settings" Target="settings.xml" /><Relationship Id="rId11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styles" Target="styles.xml" /><Relationship Id="rId9" Type="http://schemas.openxmlformats.org/officeDocument/2006/relationships/fontTable" Target="fontTable.xml" /></Relationships>
</file>

<file path=docProps/app.xml><?xml version="1.0" encoding="utf-8"?>
<Properties xmlns="http://schemas.openxmlformats.org/officeDocument/2006/extended-properties">
  <Template>Normal</Template>
  <TotalTime>3</TotalTime>
  <Pages>7</Pages>
  <Words>131</Words>
  <Characters>1918</Characters>
  <Application>Aspose</Application>
  <DocSecurity>0</DocSecurity>
  <Lines>79</Lines>
  <Paragraphs>79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1970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I5-4590二机</dc:creator>
  <lastModifiedBy>I5-4590二机</lastModifiedBy>
  <revision>1</revision>
  <dcterms:created xmlns:xsi="http://www.w3.org/2001/XMLSchema-instance" xmlns:dcterms="http://purl.org/dc/terms/" xsi:type="dcterms:W3CDTF">2023-02-27T08:43:40+08:00</dcterms:created>
  <dcterms:modified xmlns:xsi="http://www.w3.org/2001/XMLSchema-instance" xmlns:dcterms="http://purl.org/dc/terms/" xsi:type="dcterms:W3CDTF">2023-02-27T08:43:40+08:00</dcterms:modified>
</coreProperties>
</file>