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20" w:firstLineChars="200"/>
        <w:jc w:val="center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衡量高性能系统铝合金门窗的标准 消费者一定要记牢!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消费者越来越重视室内环境的提升。无论是新居装修还是旧居改造，人们对门窗的要求越来越高。时下，系统性门窗需求增加，不少消费者对系统性门窗充满兴趣。随着行业发展，系统性门窗竞争越来越激烈，价格也让更多人可接受。但是，相比传统门窗系统性门窗的价格依然较高。在选购时，消费者慎之又慎。那么普通消费者在选择系统性铝合金门窗的时候，该注意什么呢？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095240" cy="4238625"/>
            <wp:effectExtent l="0" t="0" r="10160" b="9525"/>
            <wp:docPr id="12" name="图片 12" descr="C:\Users\user\AppData\Local\Temp\16417879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user\AppData\Local\Temp\1641787902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564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其实，无论是选购系统铝合金门窗还是其他门窗产品，最根本的标准依旧是门窗的三个重要属性：抗风压性能、水密性、气密性。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抗风压性能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简单来说，就是门窗在正常试用下能够承受的极限风力。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普通门窗一般能够承受6级或8级以上的风力，在不会出现大风天气的地方使用，这样的门窗是可以满足的。但是，对于台风多发以及高层住宅来说，这样的标准远不能满足需求，还可能会因为强风力对室内外造成安全隐患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4802505" cy="4038600"/>
            <wp:effectExtent l="0" t="0" r="17145" b="0"/>
            <wp:docPr id="11" name="图片 11" descr="C:\Users\user\AppData\Local\Temp\16417878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user\AppData\Local\Temp\1641787876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2894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水密性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指的是关闭着的门窗在风雨同时作用下阻止雨水渗漏的能力。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多雨水的南方地区，很容易出现雨水滴漏的情况。其原因主要是门窗的水密性设计有缺陷，或者门窗老化变形后影响了使用。</w:t>
      </w:r>
      <w:bookmarkStart w:id="0" w:name="_GoBack"/>
      <w:bookmarkEnd w:id="0"/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气密性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门窗正常关闭状态下阻止空气渗透的能力，简单来讲就是隔热保温的效果。气密性越好的门窗，可以降低室内的能耗，达到节能的效果。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4027805"/>
            <wp:effectExtent l="0" t="0" r="2540" b="10795"/>
            <wp:docPr id="2" name="图片 2" descr="C:\Users\user\AppData\Local\Temp\16417909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user\AppData\Local\Temp\164179093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8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帕莱德系统铝合金门窗选用的型材更加坚实耐用。高端的工艺以及进口五金等优质配件的组合，让大大提高了门窗的使用寿命。专利设计的隐蔽式排水系统，不仅颜值高，而且非常人性化，强化了门窗的水密性。其中传奇PCS65能够抵御14级以上的台风侵袭，在抗风压性能上格外突出。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了解了门窗的选购标准，消费者可根据实际需求选购系统铝合金门窗产品，打造出更加舒适的家园。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2ZDA2M2ExZWEyNDZjYjgyZWIzODY2MWM0MTYwMTEifQ=="/>
  </w:docVars>
  <w:rsids>
    <w:rsidRoot w:val="001C2EF1"/>
    <w:rsid w:val="001C2EF1"/>
    <w:rsid w:val="0046380E"/>
    <w:rsid w:val="006065F9"/>
    <w:rsid w:val="00BC1FF6"/>
    <w:rsid w:val="00D652D6"/>
    <w:rsid w:val="00D729A2"/>
    <w:rsid w:val="5C01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693</Words>
  <Characters>698</Characters>
  <Lines>5</Lines>
  <Paragraphs>1</Paragraphs>
  <TotalTime>0</TotalTime>
  <ScaleCrop>false</ScaleCrop>
  <LinksUpToDate>false</LinksUpToDate>
  <CharactersWithSpaces>699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2022-05-24T02:07:00Z</dcterms:created>
  <dc:creator>yi</dc:creator>
  <cp:lastModifiedBy>顺其自然（未捐）</cp:lastModifiedBy>
  <dcterms:modified xsi:type="dcterms:W3CDTF">2022-05-24T08:52:16Z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1B5D65E8526F4C339E4C0FC92637F698</vt:lpwstr>
  </property>
</Properties>
</file>