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0D11" w:rsidRPr="00232270" w:rsidRDefault="00700D11">
      <w:pPr>
        <w:spacing w:line="360" w:lineRule="auto"/>
        <w:jc w:val="center"/>
        <w:rPr>
          <w:b/>
          <w:bCs/>
          <w:sz w:val="18"/>
          <w:szCs w:val="18"/>
        </w:rPr>
      </w:pPr>
      <w:r w:rsidRPr="00232270">
        <w:rPr>
          <w:rFonts w:ascii="Times New Roman" w:hAnsi="Times New Roman"/>
          <w:b/>
          <w:bCs/>
          <w:sz w:val="18"/>
          <w:szCs w:val="18"/>
        </w:rPr>
        <w:t>COVID-19</w:t>
      </w:r>
      <w:r w:rsidRPr="00232270">
        <w:rPr>
          <w:rFonts w:ascii="Times New Roman" w:hAnsi="Times New Roman" w:hint="eastAsia"/>
          <w:b/>
          <w:bCs/>
          <w:sz w:val="18"/>
          <w:szCs w:val="18"/>
        </w:rPr>
        <w:t>变异株奥密</w:t>
      </w:r>
      <w:r w:rsidRPr="00232270">
        <w:rPr>
          <w:rFonts w:hint="eastAsia"/>
          <w:b/>
          <w:bCs/>
          <w:sz w:val="18"/>
          <w:szCs w:val="18"/>
        </w:rPr>
        <w:t>克戎感染后血糖水平对预后转归的影响：一项回顾性队列研究，中国·天津</w:t>
      </w:r>
    </w:p>
    <w:p w:rsidR="00700D11" w:rsidRDefault="00700D11">
      <w:pPr>
        <w:spacing w:line="360" w:lineRule="auto"/>
        <w:jc w:val="center"/>
        <w:rPr>
          <w:rFonts w:ascii="Times New Roman" w:hAnsi="Times New Roman"/>
          <w:b/>
          <w:bCs/>
          <w:sz w:val="28"/>
          <w:szCs w:val="28"/>
        </w:rPr>
      </w:pPr>
      <w:r>
        <w:rPr>
          <w:rFonts w:ascii="Times New Roman" w:hAnsi="Times New Roman"/>
          <w:b/>
          <w:bCs/>
          <w:sz w:val="28"/>
          <w:szCs w:val="28"/>
        </w:rPr>
        <w:t xml:space="preserve">Effects of blood glucose levels on clinical outcomes after COVID-19 variant Omicron </w:t>
      </w:r>
      <w:r>
        <w:rPr>
          <w:rFonts w:ascii="Times New Roman" w:hAnsi="Times New Roman"/>
          <w:b/>
          <w:bCs/>
          <w:color w:val="000000"/>
          <w:kern w:val="0"/>
          <w:sz w:val="24"/>
        </w:rPr>
        <w:t>BA.1</w:t>
      </w:r>
      <w:r>
        <w:rPr>
          <w:rFonts w:ascii="Times New Roman" w:hAnsi="Times New Roman"/>
          <w:b/>
          <w:bCs/>
          <w:sz w:val="28"/>
          <w:szCs w:val="28"/>
        </w:rPr>
        <w:t xml:space="preserve"> infection in </w:t>
      </w:r>
      <w:smartTag w:uri="urn:schemas-microsoft-com:office:smarttags" w:element="City">
        <w:smartTag w:uri="urn:schemas-microsoft-com:office:smarttags" w:element="place">
          <w:r>
            <w:rPr>
              <w:rFonts w:ascii="Times New Roman" w:hAnsi="Times New Roman"/>
              <w:b/>
              <w:bCs/>
              <w:sz w:val="28"/>
              <w:szCs w:val="28"/>
            </w:rPr>
            <w:t>Tianjin</w:t>
          </w:r>
        </w:smartTag>
        <w:r>
          <w:rPr>
            <w:rFonts w:ascii="Times New Roman" w:hAnsi="Times New Roman"/>
            <w:b/>
            <w:bCs/>
            <w:sz w:val="28"/>
            <w:szCs w:val="28"/>
          </w:rPr>
          <w:t xml:space="preserve">, </w:t>
        </w:r>
        <w:smartTag w:uri="urn:schemas-microsoft-com:office:smarttags" w:element="State">
          <w:r>
            <w:rPr>
              <w:rFonts w:ascii="Times New Roman" w:hAnsi="Times New Roman"/>
              <w:b/>
              <w:bCs/>
              <w:sz w:val="28"/>
              <w:szCs w:val="28"/>
            </w:rPr>
            <w:t>China</w:t>
          </w:r>
        </w:smartTag>
      </w:smartTag>
      <w:r>
        <w:rPr>
          <w:rFonts w:ascii="Times New Roman" w:hAnsi="Times New Roman"/>
          <w:b/>
          <w:bCs/>
          <w:sz w:val="28"/>
          <w:szCs w:val="28"/>
        </w:rPr>
        <w:t>: a retrospective study</w:t>
      </w:r>
    </w:p>
    <w:p w:rsidR="00700D11" w:rsidRDefault="009E17B2">
      <w:pPr>
        <w:spacing w:line="360" w:lineRule="auto"/>
        <w:jc w:val="left"/>
        <w:rPr>
          <w:rFonts w:ascii="Times New Roman" w:eastAsia="仿宋" w:hAnsi="Times New Roman"/>
          <w:color w:val="000000"/>
          <w:kern w:val="0"/>
          <w:sz w:val="24"/>
        </w:rPr>
      </w:pPr>
      <w:r>
        <w:rPr>
          <w:rFonts w:ascii="仿宋" w:eastAsia="仿宋" w:hAnsi="仿宋" w:cs="仿宋" w:hint="eastAsia"/>
          <w:b/>
          <w:bCs/>
          <w:color w:val="000000"/>
          <w:kern w:val="0"/>
          <w:sz w:val="24"/>
        </w:rPr>
        <w:t xml:space="preserve"> </w:t>
      </w:r>
    </w:p>
    <w:p w:rsidR="00700D11" w:rsidRDefault="00700D11">
      <w:pPr>
        <w:spacing w:line="360" w:lineRule="auto"/>
        <w:jc w:val="left"/>
        <w:rPr>
          <w:rFonts w:ascii="Times New Roman" w:hAnsi="Times New Roman"/>
          <w:color w:val="000000"/>
          <w:kern w:val="0"/>
          <w:sz w:val="24"/>
        </w:rPr>
      </w:pPr>
      <w:r>
        <w:rPr>
          <w:rFonts w:ascii="Times New Roman" w:hAnsi="Times New Roman" w:hint="eastAsia"/>
          <w:b/>
          <w:bCs/>
          <w:color w:val="000000"/>
          <w:kern w:val="0"/>
          <w:sz w:val="24"/>
        </w:rPr>
        <w:t>【摘要】目的</w:t>
      </w:r>
      <w:r>
        <w:rPr>
          <w:rFonts w:ascii="Times New Roman" w:hAnsi="Times New Roman"/>
          <w:color w:val="000000"/>
          <w:kern w:val="0"/>
          <w:sz w:val="24"/>
        </w:rPr>
        <w:t xml:space="preserve"> </w:t>
      </w:r>
      <w:r>
        <w:rPr>
          <w:rFonts w:ascii="Times New Roman" w:hAnsi="Times New Roman" w:hint="eastAsia"/>
          <w:color w:val="000000"/>
          <w:kern w:val="0"/>
          <w:sz w:val="24"/>
        </w:rPr>
        <w:t>探讨糖尿病（</w:t>
      </w:r>
      <w:r>
        <w:rPr>
          <w:rFonts w:ascii="Times New Roman" w:hAnsi="Times New Roman"/>
          <w:color w:val="000000"/>
          <w:kern w:val="0"/>
          <w:sz w:val="24"/>
        </w:rPr>
        <w:t>DM</w:t>
      </w:r>
      <w:r>
        <w:rPr>
          <w:rFonts w:ascii="Times New Roman" w:hAnsi="Times New Roman" w:hint="eastAsia"/>
          <w:color w:val="000000"/>
          <w:kern w:val="0"/>
          <w:sz w:val="24"/>
        </w:rPr>
        <w:t>）与非糖尿病（</w:t>
      </w:r>
      <w:r>
        <w:rPr>
          <w:rFonts w:ascii="Times New Roman" w:hAnsi="Times New Roman"/>
          <w:color w:val="000000"/>
          <w:kern w:val="0"/>
          <w:sz w:val="24"/>
        </w:rPr>
        <w:t>NDM</w:t>
      </w:r>
      <w:r>
        <w:rPr>
          <w:rFonts w:ascii="Times New Roman" w:hAnsi="Times New Roman" w:hint="eastAsia"/>
          <w:color w:val="000000"/>
          <w:kern w:val="0"/>
          <w:sz w:val="24"/>
        </w:rPr>
        <w:t>）患者感染新型冠状病毒（</w:t>
      </w:r>
      <w:r>
        <w:rPr>
          <w:rFonts w:ascii="Times New Roman" w:hAnsi="Times New Roman"/>
          <w:color w:val="000000"/>
          <w:kern w:val="0"/>
          <w:sz w:val="24"/>
        </w:rPr>
        <w:t>COVID-19</w:t>
      </w:r>
      <w:r>
        <w:rPr>
          <w:rFonts w:ascii="Times New Roman" w:hAnsi="Times New Roman" w:hint="eastAsia"/>
          <w:color w:val="000000"/>
          <w:kern w:val="0"/>
          <w:sz w:val="24"/>
        </w:rPr>
        <w:t>）变异株奥密克戎</w:t>
      </w:r>
      <w:r>
        <w:rPr>
          <w:rFonts w:ascii="Times New Roman" w:hAnsi="Times New Roman"/>
          <w:color w:val="000000"/>
          <w:kern w:val="0"/>
          <w:sz w:val="24"/>
        </w:rPr>
        <w:t>BA.1</w:t>
      </w:r>
      <w:r>
        <w:rPr>
          <w:rFonts w:ascii="Times New Roman" w:hAnsi="Times New Roman" w:hint="eastAsia"/>
          <w:color w:val="000000"/>
          <w:kern w:val="0"/>
          <w:sz w:val="24"/>
        </w:rPr>
        <w:t>后临床结局差异。</w:t>
      </w:r>
      <w:r>
        <w:rPr>
          <w:rFonts w:ascii="Times New Roman" w:hAnsi="Times New Roman" w:hint="eastAsia"/>
          <w:b/>
          <w:bCs/>
          <w:color w:val="000000"/>
          <w:kern w:val="0"/>
          <w:sz w:val="24"/>
        </w:rPr>
        <w:t>方法</w:t>
      </w:r>
      <w:r>
        <w:rPr>
          <w:rFonts w:ascii="Times New Roman" w:hAnsi="Times New Roman"/>
          <w:color w:val="000000"/>
          <w:kern w:val="0"/>
          <w:sz w:val="24"/>
        </w:rPr>
        <w:t xml:space="preserve"> </w:t>
      </w:r>
      <w:r>
        <w:rPr>
          <w:rFonts w:ascii="Times New Roman" w:hAnsi="Times New Roman" w:hint="eastAsia"/>
          <w:color w:val="000000"/>
          <w:kern w:val="0"/>
          <w:sz w:val="24"/>
        </w:rPr>
        <w:t>回顾性分析</w:t>
      </w:r>
      <w:r>
        <w:rPr>
          <w:rFonts w:ascii="Times New Roman" w:hAnsi="Times New Roman"/>
          <w:color w:val="000000"/>
          <w:kern w:val="0"/>
          <w:sz w:val="24"/>
        </w:rPr>
        <w:t>2022</w:t>
      </w:r>
      <w:r>
        <w:rPr>
          <w:rFonts w:ascii="Times New Roman" w:hAnsi="Times New Roman" w:hint="eastAsia"/>
          <w:color w:val="000000"/>
          <w:kern w:val="0"/>
          <w:sz w:val="24"/>
        </w:rPr>
        <w:t>年</w:t>
      </w:r>
      <w:r>
        <w:rPr>
          <w:rFonts w:ascii="Times New Roman" w:hAnsi="Times New Roman"/>
          <w:color w:val="000000"/>
          <w:kern w:val="0"/>
          <w:sz w:val="24"/>
        </w:rPr>
        <w:t>1</w:t>
      </w:r>
      <w:r>
        <w:rPr>
          <w:rFonts w:ascii="Times New Roman" w:hAnsi="Times New Roman" w:hint="eastAsia"/>
          <w:color w:val="000000"/>
          <w:kern w:val="0"/>
          <w:sz w:val="24"/>
        </w:rPr>
        <w:t>～</w:t>
      </w:r>
      <w:r>
        <w:rPr>
          <w:rFonts w:ascii="Times New Roman" w:hAnsi="Times New Roman"/>
          <w:color w:val="000000"/>
          <w:kern w:val="0"/>
          <w:sz w:val="24"/>
        </w:rPr>
        <w:t xml:space="preserve">3 </w:t>
      </w:r>
      <w:r>
        <w:rPr>
          <w:rFonts w:ascii="Times New Roman" w:hAnsi="Times New Roman" w:hint="eastAsia"/>
          <w:color w:val="000000"/>
          <w:kern w:val="0"/>
          <w:sz w:val="24"/>
        </w:rPr>
        <w:t>月于天津市第一中心医院确诊为</w:t>
      </w:r>
      <w:r>
        <w:rPr>
          <w:rFonts w:ascii="Times New Roman" w:hAnsi="Times New Roman"/>
          <w:color w:val="000000"/>
          <w:kern w:val="0"/>
          <w:sz w:val="24"/>
        </w:rPr>
        <w:t>COVID-19</w:t>
      </w:r>
      <w:r>
        <w:rPr>
          <w:rFonts w:ascii="Times New Roman" w:hAnsi="Times New Roman" w:hint="eastAsia"/>
          <w:color w:val="000000"/>
          <w:kern w:val="0"/>
          <w:sz w:val="24"/>
        </w:rPr>
        <w:t>变异株奥密克戎患者</w:t>
      </w:r>
      <w:r>
        <w:rPr>
          <w:rFonts w:ascii="Times New Roman" w:hAnsi="Times New Roman"/>
          <w:color w:val="000000"/>
          <w:kern w:val="0"/>
          <w:sz w:val="24"/>
        </w:rPr>
        <w:t>430</w:t>
      </w:r>
      <w:r>
        <w:rPr>
          <w:rFonts w:ascii="Times New Roman" w:hAnsi="Times New Roman" w:hint="eastAsia"/>
          <w:color w:val="000000"/>
          <w:kern w:val="0"/>
          <w:sz w:val="24"/>
        </w:rPr>
        <w:t>例资料。</w:t>
      </w:r>
      <w:r>
        <w:rPr>
          <w:rFonts w:ascii="Times New Roman" w:hAnsi="Times New Roman"/>
          <w:color w:val="000000"/>
          <w:kern w:val="0"/>
          <w:sz w:val="24"/>
        </w:rPr>
        <w:t xml:space="preserve"> </w:t>
      </w:r>
      <w:r>
        <w:rPr>
          <w:rFonts w:ascii="Times New Roman" w:hAnsi="Times New Roman" w:hint="eastAsia"/>
          <w:color w:val="000000"/>
          <w:kern w:val="0"/>
          <w:sz w:val="24"/>
        </w:rPr>
        <w:t>将患者分为</w:t>
      </w:r>
      <w:r>
        <w:rPr>
          <w:rFonts w:ascii="Times New Roman" w:hAnsi="Times New Roman"/>
          <w:color w:val="000000"/>
          <w:kern w:val="0"/>
          <w:sz w:val="24"/>
        </w:rPr>
        <w:t>DM</w:t>
      </w:r>
      <w:r>
        <w:rPr>
          <w:rFonts w:ascii="Times New Roman" w:hAnsi="Times New Roman" w:hint="eastAsia"/>
          <w:color w:val="000000"/>
          <w:kern w:val="0"/>
          <w:sz w:val="24"/>
        </w:rPr>
        <w:t>组</w:t>
      </w:r>
      <w:r>
        <w:rPr>
          <w:rFonts w:ascii="Times New Roman" w:hAnsi="Times New Roman"/>
          <w:color w:val="000000"/>
          <w:kern w:val="0"/>
          <w:sz w:val="24"/>
        </w:rPr>
        <w:t>40</w:t>
      </w:r>
      <w:r>
        <w:rPr>
          <w:rFonts w:ascii="Times New Roman" w:hAnsi="Times New Roman" w:hint="eastAsia"/>
          <w:color w:val="000000"/>
          <w:kern w:val="0"/>
          <w:sz w:val="24"/>
        </w:rPr>
        <w:t>例，</w:t>
      </w:r>
      <w:r>
        <w:rPr>
          <w:rFonts w:ascii="Times New Roman" w:hAnsi="Times New Roman"/>
          <w:color w:val="000000"/>
          <w:kern w:val="0"/>
          <w:sz w:val="24"/>
        </w:rPr>
        <w:t xml:space="preserve">NDM </w:t>
      </w:r>
      <w:r>
        <w:rPr>
          <w:rFonts w:ascii="Times New Roman" w:hAnsi="Times New Roman" w:hint="eastAsia"/>
          <w:color w:val="000000"/>
          <w:kern w:val="0"/>
          <w:sz w:val="24"/>
        </w:rPr>
        <w:t>组</w:t>
      </w:r>
      <w:r>
        <w:rPr>
          <w:rFonts w:ascii="Times New Roman" w:hAnsi="Times New Roman"/>
          <w:color w:val="000000"/>
          <w:kern w:val="0"/>
          <w:sz w:val="24"/>
        </w:rPr>
        <w:t>390</w:t>
      </w:r>
      <w:r>
        <w:rPr>
          <w:rFonts w:ascii="Times New Roman" w:hAnsi="Times New Roman" w:hint="eastAsia"/>
          <w:color w:val="000000"/>
          <w:kern w:val="0"/>
          <w:sz w:val="24"/>
        </w:rPr>
        <w:t>例，比较两组临床结局差异。</w:t>
      </w:r>
      <w:r>
        <w:rPr>
          <w:rFonts w:ascii="Times New Roman" w:hAnsi="Times New Roman"/>
          <w:color w:val="000000"/>
          <w:kern w:val="0"/>
          <w:sz w:val="24"/>
        </w:rPr>
        <w:t xml:space="preserve"> </w:t>
      </w:r>
      <w:r>
        <w:rPr>
          <w:rFonts w:ascii="Times New Roman" w:hAnsi="Times New Roman" w:hint="eastAsia"/>
          <w:b/>
          <w:bCs/>
          <w:color w:val="000000"/>
          <w:kern w:val="0"/>
          <w:sz w:val="24"/>
        </w:rPr>
        <w:t>结果</w:t>
      </w:r>
      <w:r>
        <w:rPr>
          <w:rFonts w:ascii="Times New Roman" w:hAnsi="Times New Roman"/>
          <w:color w:val="000000"/>
          <w:kern w:val="0"/>
          <w:sz w:val="24"/>
        </w:rPr>
        <w:t xml:space="preserve"> </w:t>
      </w:r>
      <w:r>
        <w:rPr>
          <w:rFonts w:ascii="Times New Roman" w:hAnsi="Times New Roman" w:hint="eastAsia"/>
          <w:color w:val="000000"/>
          <w:kern w:val="0"/>
          <w:sz w:val="24"/>
        </w:rPr>
        <w:t>与</w:t>
      </w:r>
      <w:r>
        <w:rPr>
          <w:rFonts w:ascii="Times New Roman" w:hAnsi="Times New Roman"/>
          <w:color w:val="000000"/>
          <w:kern w:val="0"/>
          <w:sz w:val="24"/>
        </w:rPr>
        <w:t xml:space="preserve">NDM </w:t>
      </w:r>
      <w:r>
        <w:rPr>
          <w:rFonts w:ascii="Times New Roman" w:hAnsi="Times New Roman" w:hint="eastAsia"/>
          <w:color w:val="000000"/>
          <w:kern w:val="0"/>
          <w:sz w:val="24"/>
        </w:rPr>
        <w:t>组比较，</w:t>
      </w:r>
      <w:r>
        <w:rPr>
          <w:rFonts w:ascii="Times New Roman" w:hAnsi="Times New Roman"/>
          <w:color w:val="000000"/>
          <w:kern w:val="0"/>
          <w:sz w:val="24"/>
        </w:rPr>
        <w:t xml:space="preserve">DM </w:t>
      </w:r>
      <w:r>
        <w:rPr>
          <w:rFonts w:ascii="Times New Roman" w:hAnsi="Times New Roman" w:hint="eastAsia"/>
          <w:color w:val="000000"/>
          <w:kern w:val="0"/>
          <w:sz w:val="24"/>
        </w:rPr>
        <w:t>组年龄较大（</w:t>
      </w:r>
      <w:r>
        <w:rPr>
          <w:rFonts w:ascii="Times New Roman" w:hAnsi="Times New Roman"/>
          <w:color w:val="000000"/>
          <w:kern w:val="0"/>
          <w:sz w:val="24"/>
        </w:rPr>
        <w:t xml:space="preserve">45 </w:t>
      </w:r>
      <w:proofErr w:type="spellStart"/>
      <w:r>
        <w:rPr>
          <w:rFonts w:ascii="Times New Roman" w:hAnsi="Times New Roman"/>
          <w:color w:val="000000"/>
          <w:kern w:val="0"/>
          <w:sz w:val="24"/>
        </w:rPr>
        <w:t>vs</w:t>
      </w:r>
      <w:proofErr w:type="spellEnd"/>
      <w:r>
        <w:rPr>
          <w:rFonts w:ascii="Times New Roman" w:hAnsi="Times New Roman"/>
          <w:color w:val="000000"/>
          <w:kern w:val="0"/>
          <w:sz w:val="24"/>
        </w:rPr>
        <w:t xml:space="preserve"> 59</w:t>
      </w:r>
      <w:r>
        <w:rPr>
          <w:rFonts w:ascii="Times New Roman" w:hAnsi="Times New Roman" w:hint="eastAsia"/>
          <w:color w:val="000000"/>
          <w:kern w:val="0"/>
          <w:sz w:val="24"/>
        </w:rPr>
        <w:t>，</w:t>
      </w:r>
      <w:r>
        <w:rPr>
          <w:rFonts w:ascii="Times New Roman" w:hAnsi="Times New Roman"/>
          <w:i/>
          <w:iCs/>
          <w:color w:val="000000"/>
          <w:kern w:val="0"/>
          <w:sz w:val="24"/>
        </w:rPr>
        <w:t>P</w:t>
      </w:r>
      <w:r>
        <w:rPr>
          <w:rFonts w:ascii="Times New Roman" w:hAnsi="Times New Roman" w:hint="eastAsia"/>
          <w:color w:val="000000"/>
          <w:kern w:val="0"/>
          <w:sz w:val="24"/>
        </w:rPr>
        <w:t>＜</w:t>
      </w:r>
      <w:r>
        <w:rPr>
          <w:rFonts w:ascii="Times New Roman" w:hAnsi="Times New Roman"/>
          <w:color w:val="000000"/>
          <w:kern w:val="0"/>
          <w:sz w:val="24"/>
        </w:rPr>
        <w:t>0. 01</w:t>
      </w:r>
      <w:r>
        <w:rPr>
          <w:rFonts w:ascii="Times New Roman" w:hAnsi="Times New Roman" w:hint="eastAsia"/>
          <w:color w:val="000000"/>
          <w:kern w:val="0"/>
          <w:sz w:val="24"/>
        </w:rPr>
        <w:t>），同时</w:t>
      </w:r>
      <w:r>
        <w:rPr>
          <w:rFonts w:ascii="Times New Roman" w:hAnsi="Times New Roman"/>
          <w:color w:val="000000"/>
          <w:kern w:val="0"/>
          <w:sz w:val="24"/>
        </w:rPr>
        <w:t>DM</w:t>
      </w:r>
      <w:r>
        <w:rPr>
          <w:rFonts w:ascii="Times New Roman" w:hAnsi="Times New Roman" w:hint="eastAsia"/>
          <w:color w:val="000000"/>
          <w:kern w:val="0"/>
          <w:sz w:val="24"/>
        </w:rPr>
        <w:t>组合并高血压、冠心病、临床分型偏重（非轻型）比例高（</w:t>
      </w:r>
      <w:r>
        <w:rPr>
          <w:rFonts w:ascii="Times New Roman" w:hAnsi="Times New Roman"/>
          <w:color w:val="000000"/>
          <w:kern w:val="0"/>
          <w:sz w:val="24"/>
        </w:rPr>
        <w:t xml:space="preserve">20.3% </w:t>
      </w:r>
      <w:proofErr w:type="spellStart"/>
      <w:r>
        <w:rPr>
          <w:rFonts w:ascii="Times New Roman" w:hAnsi="Times New Roman"/>
          <w:color w:val="000000"/>
          <w:kern w:val="0"/>
          <w:sz w:val="24"/>
        </w:rPr>
        <w:t>vs</w:t>
      </w:r>
      <w:proofErr w:type="spellEnd"/>
      <w:r>
        <w:rPr>
          <w:rFonts w:ascii="Times New Roman" w:hAnsi="Times New Roman"/>
          <w:color w:val="000000"/>
          <w:kern w:val="0"/>
          <w:sz w:val="24"/>
        </w:rPr>
        <w:t xml:space="preserve"> 72.5%</w:t>
      </w:r>
      <w:r>
        <w:rPr>
          <w:rFonts w:ascii="Times New Roman" w:hAnsi="Times New Roman" w:hint="eastAsia"/>
          <w:color w:val="000000"/>
          <w:kern w:val="0"/>
          <w:sz w:val="24"/>
        </w:rPr>
        <w:t>，</w:t>
      </w:r>
      <w:r>
        <w:rPr>
          <w:rFonts w:ascii="Times New Roman" w:hAnsi="Times New Roman"/>
          <w:color w:val="000000"/>
          <w:kern w:val="0"/>
          <w:sz w:val="24"/>
        </w:rPr>
        <w:t xml:space="preserve">4.0% </w:t>
      </w:r>
      <w:proofErr w:type="spellStart"/>
      <w:r>
        <w:rPr>
          <w:rFonts w:ascii="Times New Roman" w:hAnsi="Times New Roman"/>
          <w:color w:val="000000"/>
          <w:kern w:val="0"/>
          <w:sz w:val="24"/>
        </w:rPr>
        <w:t>vs</w:t>
      </w:r>
      <w:proofErr w:type="spellEnd"/>
      <w:r>
        <w:rPr>
          <w:rFonts w:ascii="Times New Roman" w:hAnsi="Times New Roman"/>
          <w:color w:val="000000"/>
          <w:kern w:val="0"/>
          <w:sz w:val="24"/>
        </w:rPr>
        <w:t xml:space="preserve"> 17.5%</w:t>
      </w:r>
      <w:r>
        <w:rPr>
          <w:rFonts w:ascii="Times New Roman" w:hAnsi="Times New Roman" w:hint="eastAsia"/>
          <w:color w:val="000000"/>
          <w:kern w:val="0"/>
          <w:sz w:val="24"/>
        </w:rPr>
        <w:t>，</w:t>
      </w:r>
      <w:r>
        <w:rPr>
          <w:rFonts w:ascii="Times New Roman" w:hAnsi="Times New Roman"/>
          <w:color w:val="000000"/>
          <w:kern w:val="0"/>
          <w:sz w:val="24"/>
        </w:rPr>
        <w:t xml:space="preserve">46.1% </w:t>
      </w:r>
      <w:proofErr w:type="spellStart"/>
      <w:r>
        <w:rPr>
          <w:rFonts w:ascii="Times New Roman" w:hAnsi="Times New Roman"/>
          <w:color w:val="000000"/>
          <w:kern w:val="0"/>
          <w:sz w:val="24"/>
        </w:rPr>
        <w:t>vs</w:t>
      </w:r>
      <w:proofErr w:type="spellEnd"/>
      <w:r>
        <w:rPr>
          <w:rFonts w:ascii="Times New Roman" w:hAnsi="Times New Roman"/>
          <w:color w:val="000000"/>
          <w:kern w:val="0"/>
          <w:sz w:val="24"/>
        </w:rPr>
        <w:t xml:space="preserve"> 80.0%</w:t>
      </w:r>
      <w:r>
        <w:rPr>
          <w:rFonts w:ascii="Times New Roman" w:hAnsi="Times New Roman" w:hint="eastAsia"/>
          <w:color w:val="000000"/>
          <w:kern w:val="0"/>
          <w:sz w:val="24"/>
        </w:rPr>
        <w:t>，</w:t>
      </w:r>
      <w:r>
        <w:rPr>
          <w:rFonts w:ascii="Times New Roman" w:hAnsi="Times New Roman"/>
          <w:i/>
          <w:iCs/>
          <w:color w:val="000000"/>
          <w:kern w:val="0"/>
          <w:sz w:val="24"/>
        </w:rPr>
        <w:t>P</w:t>
      </w:r>
      <w:r>
        <w:rPr>
          <w:rFonts w:ascii="Times New Roman" w:hAnsi="Times New Roman" w:hint="eastAsia"/>
          <w:color w:val="000000"/>
          <w:kern w:val="0"/>
          <w:sz w:val="24"/>
        </w:rPr>
        <w:t>＜</w:t>
      </w:r>
      <w:r>
        <w:rPr>
          <w:rFonts w:ascii="Times New Roman" w:hAnsi="Times New Roman"/>
          <w:color w:val="000000"/>
          <w:kern w:val="0"/>
          <w:sz w:val="24"/>
        </w:rPr>
        <w:t>0. 01</w:t>
      </w:r>
      <w:r>
        <w:rPr>
          <w:rFonts w:ascii="Times New Roman" w:hAnsi="Times New Roman" w:hint="eastAsia"/>
          <w:color w:val="000000"/>
          <w:kern w:val="0"/>
          <w:sz w:val="24"/>
        </w:rPr>
        <w:t>），且</w:t>
      </w:r>
      <w:r>
        <w:rPr>
          <w:rFonts w:ascii="Times New Roman" w:hAnsi="Times New Roman"/>
          <w:color w:val="000000"/>
          <w:kern w:val="0"/>
          <w:sz w:val="24"/>
        </w:rPr>
        <w:t>DM</w:t>
      </w:r>
      <w:r>
        <w:rPr>
          <w:rFonts w:ascii="Times New Roman" w:hAnsi="Times New Roman" w:hint="eastAsia"/>
          <w:color w:val="000000"/>
          <w:kern w:val="0"/>
          <w:sz w:val="24"/>
        </w:rPr>
        <w:t>组复阳率较高（</w:t>
      </w:r>
      <w:r>
        <w:rPr>
          <w:rFonts w:ascii="Times New Roman" w:hAnsi="Times New Roman"/>
          <w:color w:val="000000"/>
          <w:kern w:val="0"/>
          <w:sz w:val="24"/>
        </w:rPr>
        <w:t xml:space="preserve">18.7% </w:t>
      </w:r>
      <w:proofErr w:type="spellStart"/>
      <w:r>
        <w:rPr>
          <w:rFonts w:ascii="Times New Roman" w:hAnsi="Times New Roman"/>
          <w:color w:val="000000"/>
          <w:kern w:val="0"/>
          <w:sz w:val="24"/>
        </w:rPr>
        <w:t>vs</w:t>
      </w:r>
      <w:proofErr w:type="spellEnd"/>
      <w:r>
        <w:rPr>
          <w:rFonts w:ascii="Times New Roman" w:hAnsi="Times New Roman"/>
          <w:color w:val="000000"/>
          <w:kern w:val="0"/>
          <w:sz w:val="24"/>
        </w:rPr>
        <w:t xml:space="preserve"> 30.0%</w:t>
      </w:r>
      <w:r>
        <w:rPr>
          <w:rFonts w:ascii="Times New Roman" w:hAnsi="Times New Roman" w:hint="eastAsia"/>
          <w:color w:val="000000"/>
          <w:kern w:val="0"/>
          <w:sz w:val="24"/>
        </w:rPr>
        <w:t>，</w:t>
      </w:r>
      <w:r>
        <w:rPr>
          <w:rFonts w:ascii="Times New Roman" w:hAnsi="Times New Roman"/>
          <w:i/>
          <w:iCs/>
          <w:color w:val="000000"/>
          <w:kern w:val="0"/>
          <w:sz w:val="24"/>
        </w:rPr>
        <w:t>P</w:t>
      </w:r>
      <w:r>
        <w:rPr>
          <w:rFonts w:ascii="Times New Roman" w:hAnsi="Times New Roman" w:hint="eastAsia"/>
          <w:color w:val="000000"/>
          <w:kern w:val="0"/>
          <w:sz w:val="24"/>
        </w:rPr>
        <w:t>＜</w:t>
      </w:r>
      <w:r>
        <w:rPr>
          <w:rFonts w:ascii="Times New Roman" w:hAnsi="Times New Roman"/>
          <w:color w:val="000000"/>
          <w:kern w:val="0"/>
          <w:sz w:val="24"/>
        </w:rPr>
        <w:t>0. 01</w:t>
      </w:r>
      <w:r>
        <w:rPr>
          <w:rFonts w:ascii="Times New Roman" w:hAnsi="Times New Roman" w:hint="eastAsia"/>
          <w:color w:val="000000"/>
          <w:kern w:val="0"/>
          <w:sz w:val="24"/>
        </w:rPr>
        <w:t>）。与</w:t>
      </w:r>
      <w:r>
        <w:rPr>
          <w:rFonts w:ascii="Times New Roman" w:hAnsi="Times New Roman"/>
          <w:color w:val="000000"/>
          <w:kern w:val="0"/>
          <w:sz w:val="24"/>
        </w:rPr>
        <w:t>NDM</w:t>
      </w:r>
      <w:r>
        <w:rPr>
          <w:rFonts w:ascii="Times New Roman" w:hAnsi="Times New Roman" w:hint="eastAsia"/>
          <w:color w:val="000000"/>
          <w:kern w:val="0"/>
          <w:sz w:val="24"/>
        </w:rPr>
        <w:t>组相比，</w:t>
      </w:r>
      <w:r>
        <w:rPr>
          <w:rFonts w:ascii="Times New Roman" w:hAnsi="Times New Roman"/>
          <w:color w:val="000000"/>
          <w:kern w:val="0"/>
          <w:sz w:val="24"/>
        </w:rPr>
        <w:t>DM</w:t>
      </w:r>
      <w:r>
        <w:rPr>
          <w:rFonts w:ascii="Times New Roman" w:hAnsi="Times New Roman" w:hint="eastAsia"/>
          <w:color w:val="000000"/>
          <w:kern w:val="0"/>
          <w:sz w:val="24"/>
        </w:rPr>
        <w:t>组平均住院天数延长</w:t>
      </w:r>
      <w:r>
        <w:rPr>
          <w:rFonts w:ascii="Times New Roman" w:hAnsi="Times New Roman"/>
          <w:color w:val="000000"/>
          <w:kern w:val="0"/>
          <w:sz w:val="24"/>
        </w:rPr>
        <w:t>0.5</w:t>
      </w:r>
      <w:r>
        <w:rPr>
          <w:rFonts w:ascii="Times New Roman" w:hAnsi="Times New Roman" w:hint="eastAsia"/>
          <w:color w:val="000000"/>
          <w:kern w:val="0"/>
          <w:sz w:val="24"/>
        </w:rPr>
        <w:t>天（</w:t>
      </w:r>
      <w:r>
        <w:rPr>
          <w:rFonts w:ascii="Times New Roman" w:hAnsi="Times New Roman"/>
          <w:color w:val="000000"/>
          <w:kern w:val="0"/>
          <w:sz w:val="24"/>
        </w:rPr>
        <w:t xml:space="preserve">15.6 </w:t>
      </w:r>
      <w:proofErr w:type="spellStart"/>
      <w:r>
        <w:rPr>
          <w:rFonts w:ascii="Times New Roman" w:hAnsi="Times New Roman"/>
          <w:color w:val="000000"/>
          <w:kern w:val="0"/>
          <w:sz w:val="24"/>
        </w:rPr>
        <w:t>vs</w:t>
      </w:r>
      <w:proofErr w:type="spellEnd"/>
      <w:r>
        <w:rPr>
          <w:rFonts w:ascii="Times New Roman" w:hAnsi="Times New Roman"/>
          <w:color w:val="000000"/>
          <w:kern w:val="0"/>
          <w:sz w:val="24"/>
        </w:rPr>
        <w:t xml:space="preserve"> 15.1</w:t>
      </w:r>
      <w:r>
        <w:rPr>
          <w:rFonts w:ascii="Times New Roman" w:hAnsi="Times New Roman" w:hint="eastAsia"/>
          <w:color w:val="000000"/>
          <w:kern w:val="0"/>
          <w:sz w:val="24"/>
        </w:rPr>
        <w:t>，</w:t>
      </w:r>
      <w:r>
        <w:rPr>
          <w:rFonts w:ascii="Times New Roman" w:hAnsi="Times New Roman"/>
          <w:i/>
          <w:iCs/>
          <w:color w:val="000000"/>
          <w:kern w:val="0"/>
          <w:sz w:val="24"/>
        </w:rPr>
        <w:t>P</w:t>
      </w:r>
      <w:r>
        <w:rPr>
          <w:rFonts w:ascii="Times New Roman" w:hAnsi="Times New Roman" w:hint="eastAsia"/>
          <w:color w:val="000000"/>
          <w:kern w:val="0"/>
          <w:sz w:val="24"/>
        </w:rPr>
        <w:t>＜</w:t>
      </w:r>
      <w:r>
        <w:rPr>
          <w:rFonts w:ascii="Times New Roman" w:hAnsi="Times New Roman"/>
          <w:color w:val="000000"/>
          <w:kern w:val="0"/>
          <w:sz w:val="24"/>
        </w:rPr>
        <w:t>0. 05</w:t>
      </w:r>
      <w:r>
        <w:rPr>
          <w:rFonts w:ascii="Times New Roman" w:hAnsi="Times New Roman" w:hint="eastAsia"/>
          <w:color w:val="000000"/>
          <w:kern w:val="0"/>
          <w:sz w:val="24"/>
        </w:rPr>
        <w:t>）。实验室检查数据提示，与</w:t>
      </w:r>
      <w:r>
        <w:rPr>
          <w:rFonts w:ascii="Times New Roman" w:hAnsi="Times New Roman"/>
          <w:color w:val="000000"/>
          <w:kern w:val="0"/>
          <w:sz w:val="24"/>
        </w:rPr>
        <w:t>NDM</w:t>
      </w:r>
      <w:r>
        <w:rPr>
          <w:rFonts w:ascii="Times New Roman" w:hAnsi="Times New Roman" w:hint="eastAsia"/>
          <w:color w:val="000000"/>
          <w:kern w:val="0"/>
          <w:sz w:val="24"/>
        </w:rPr>
        <w:t>相比，</w:t>
      </w:r>
      <w:r>
        <w:rPr>
          <w:rFonts w:ascii="Times New Roman" w:hAnsi="Times New Roman"/>
          <w:color w:val="000000"/>
          <w:kern w:val="0"/>
          <w:sz w:val="24"/>
        </w:rPr>
        <w:t>DM</w:t>
      </w:r>
      <w:r>
        <w:rPr>
          <w:rFonts w:ascii="Times New Roman" w:hAnsi="Times New Roman" w:hint="eastAsia"/>
          <w:color w:val="000000"/>
          <w:kern w:val="0"/>
          <w:sz w:val="24"/>
        </w:rPr>
        <w:t>组住院时、出院后（出院后</w:t>
      </w:r>
      <w:r>
        <w:rPr>
          <w:rFonts w:ascii="Times New Roman" w:hAnsi="Times New Roman"/>
          <w:color w:val="000000"/>
          <w:kern w:val="0"/>
          <w:sz w:val="24"/>
        </w:rPr>
        <w:t>2</w:t>
      </w:r>
      <w:r>
        <w:rPr>
          <w:rFonts w:ascii="Times New Roman" w:hAnsi="Times New Roman" w:hint="eastAsia"/>
          <w:color w:val="000000"/>
          <w:kern w:val="0"/>
          <w:sz w:val="24"/>
        </w:rPr>
        <w:t>周随访期）淋巴细胞数均明显低于</w:t>
      </w:r>
      <w:r>
        <w:rPr>
          <w:rFonts w:ascii="Times New Roman" w:hAnsi="Times New Roman"/>
          <w:color w:val="000000"/>
          <w:kern w:val="0"/>
          <w:sz w:val="24"/>
        </w:rPr>
        <w:t>NDM</w:t>
      </w:r>
      <w:r>
        <w:rPr>
          <w:rFonts w:ascii="Times New Roman" w:hAnsi="Times New Roman" w:hint="eastAsia"/>
          <w:color w:val="000000"/>
          <w:kern w:val="0"/>
          <w:sz w:val="24"/>
        </w:rPr>
        <w:t>组（</w:t>
      </w:r>
      <w:r>
        <w:rPr>
          <w:rFonts w:ascii="Times New Roman" w:hAnsi="Times New Roman"/>
          <w:i/>
          <w:iCs/>
          <w:color w:val="000000"/>
          <w:kern w:val="0"/>
          <w:sz w:val="24"/>
        </w:rPr>
        <w:t>P</w:t>
      </w:r>
      <w:r>
        <w:rPr>
          <w:rFonts w:ascii="Times New Roman" w:hAnsi="Times New Roman"/>
          <w:color w:val="000000"/>
          <w:kern w:val="0"/>
          <w:sz w:val="24"/>
        </w:rPr>
        <w:t>&lt;0.001</w:t>
      </w:r>
      <w:r>
        <w:rPr>
          <w:rFonts w:ascii="Times New Roman" w:hAnsi="Times New Roman" w:hint="eastAsia"/>
          <w:color w:val="000000"/>
          <w:kern w:val="0"/>
          <w:sz w:val="24"/>
        </w:rPr>
        <w:t>）；</w:t>
      </w:r>
      <w:r>
        <w:rPr>
          <w:rFonts w:ascii="Times New Roman" w:hAnsi="Times New Roman"/>
          <w:color w:val="000000"/>
          <w:kern w:val="0"/>
          <w:sz w:val="24"/>
        </w:rPr>
        <w:t>DM</w:t>
      </w:r>
      <w:r>
        <w:rPr>
          <w:rFonts w:ascii="Times New Roman" w:hAnsi="Times New Roman" w:hint="eastAsia"/>
          <w:color w:val="000000"/>
          <w:kern w:val="0"/>
          <w:sz w:val="24"/>
        </w:rPr>
        <w:t>组住院时、出院后</w:t>
      </w:r>
      <w:r>
        <w:rPr>
          <w:rFonts w:ascii="Times New Roman" w:hAnsi="Times New Roman"/>
          <w:color w:val="000000"/>
          <w:kern w:val="0"/>
          <w:sz w:val="24"/>
        </w:rPr>
        <w:t>CRP</w:t>
      </w:r>
      <w:r>
        <w:rPr>
          <w:rFonts w:ascii="Times New Roman" w:hAnsi="Times New Roman" w:hint="eastAsia"/>
          <w:color w:val="000000"/>
          <w:kern w:val="0"/>
          <w:sz w:val="24"/>
        </w:rPr>
        <w:t>、</w:t>
      </w:r>
      <w:r>
        <w:rPr>
          <w:rFonts w:ascii="Times New Roman" w:hAnsi="Times New Roman"/>
          <w:color w:val="000000"/>
          <w:kern w:val="0"/>
          <w:sz w:val="24"/>
        </w:rPr>
        <w:t>IL-6</w:t>
      </w:r>
      <w:r>
        <w:rPr>
          <w:rFonts w:ascii="Times New Roman" w:hAnsi="Times New Roman" w:hint="eastAsia"/>
          <w:color w:val="000000"/>
          <w:kern w:val="0"/>
          <w:sz w:val="24"/>
        </w:rPr>
        <w:t>水平均显著高于</w:t>
      </w:r>
      <w:r>
        <w:rPr>
          <w:rFonts w:ascii="Times New Roman" w:hAnsi="Times New Roman"/>
          <w:color w:val="000000"/>
          <w:kern w:val="0"/>
          <w:sz w:val="24"/>
        </w:rPr>
        <w:t>NDM</w:t>
      </w:r>
      <w:r>
        <w:rPr>
          <w:rFonts w:ascii="Times New Roman" w:hAnsi="Times New Roman" w:hint="eastAsia"/>
          <w:color w:val="000000"/>
          <w:kern w:val="0"/>
          <w:sz w:val="24"/>
        </w:rPr>
        <w:t>组，差异具有统计学意义（</w:t>
      </w:r>
      <w:r>
        <w:rPr>
          <w:rFonts w:ascii="Times New Roman" w:hAnsi="Times New Roman"/>
          <w:i/>
          <w:iCs/>
          <w:color w:val="000000"/>
          <w:kern w:val="0"/>
          <w:sz w:val="24"/>
        </w:rPr>
        <w:t>P</w:t>
      </w:r>
      <w:r>
        <w:rPr>
          <w:rFonts w:ascii="Times New Roman" w:hAnsi="Times New Roman"/>
          <w:color w:val="000000"/>
          <w:kern w:val="0"/>
          <w:sz w:val="24"/>
        </w:rPr>
        <w:t>&lt;0.05</w:t>
      </w:r>
      <w:r>
        <w:rPr>
          <w:rFonts w:ascii="Times New Roman" w:hAnsi="Times New Roman" w:hint="eastAsia"/>
          <w:color w:val="000000"/>
          <w:kern w:val="0"/>
          <w:sz w:val="24"/>
        </w:rPr>
        <w:t>）。将空腹血糖水平分层，进行病毒复阳率比较，结果提示</w:t>
      </w:r>
      <w:r>
        <w:rPr>
          <w:rFonts w:ascii="Times New Roman" w:hAnsi="Times New Roman"/>
          <w:color w:val="000000"/>
          <w:kern w:val="0"/>
          <w:sz w:val="24"/>
        </w:rPr>
        <w:t>FBG</w:t>
      </w:r>
      <w:r>
        <w:rPr>
          <w:rFonts w:ascii="Times New Roman" w:hAnsi="Times New Roman" w:hint="eastAsia"/>
          <w:color w:val="000000"/>
          <w:kern w:val="0"/>
          <w:sz w:val="24"/>
        </w:rPr>
        <w:t>＜</w:t>
      </w:r>
      <w:r>
        <w:rPr>
          <w:rFonts w:ascii="Times New Roman" w:hAnsi="Times New Roman"/>
          <w:color w:val="000000"/>
          <w:kern w:val="0"/>
          <w:sz w:val="24"/>
        </w:rPr>
        <w:t>6.1mmol/l</w:t>
      </w:r>
      <w:r>
        <w:rPr>
          <w:rFonts w:ascii="Times New Roman" w:hAnsi="Times New Roman" w:hint="eastAsia"/>
          <w:color w:val="000000"/>
          <w:kern w:val="0"/>
          <w:sz w:val="24"/>
        </w:rPr>
        <w:t>、</w:t>
      </w:r>
      <w:r>
        <w:rPr>
          <w:rFonts w:ascii="Times New Roman" w:hAnsi="Times New Roman"/>
          <w:color w:val="000000"/>
          <w:kern w:val="0"/>
          <w:sz w:val="24"/>
        </w:rPr>
        <w:t>6.1mmol/l</w:t>
      </w:r>
      <w:r>
        <w:rPr>
          <w:rFonts w:ascii="Times New Roman" w:hAnsi="Times New Roman" w:hint="eastAsia"/>
          <w:color w:val="000000"/>
          <w:kern w:val="0"/>
          <w:sz w:val="24"/>
        </w:rPr>
        <w:t>≤</w:t>
      </w:r>
      <w:r>
        <w:rPr>
          <w:rFonts w:ascii="Times New Roman" w:hAnsi="Times New Roman"/>
          <w:color w:val="000000"/>
          <w:kern w:val="0"/>
          <w:sz w:val="24"/>
        </w:rPr>
        <w:t>FGB</w:t>
      </w:r>
      <w:r>
        <w:rPr>
          <w:rFonts w:ascii="Times New Roman" w:hAnsi="Times New Roman" w:hint="eastAsia"/>
          <w:color w:val="000000"/>
          <w:kern w:val="0"/>
          <w:sz w:val="24"/>
        </w:rPr>
        <w:t>＜</w:t>
      </w:r>
      <w:r>
        <w:rPr>
          <w:rFonts w:ascii="Times New Roman" w:hAnsi="Times New Roman"/>
          <w:color w:val="000000"/>
          <w:kern w:val="0"/>
          <w:sz w:val="24"/>
        </w:rPr>
        <w:t>7.0</w:t>
      </w:r>
      <w:r>
        <w:rPr>
          <w:rFonts w:ascii="Times New Roman" w:hAnsi="Times New Roman" w:hint="eastAsia"/>
          <w:color w:val="000000"/>
          <w:kern w:val="0"/>
          <w:sz w:val="24"/>
        </w:rPr>
        <w:t>、</w:t>
      </w:r>
      <w:r>
        <w:rPr>
          <w:rFonts w:ascii="Times New Roman" w:hAnsi="Times New Roman"/>
          <w:color w:val="000000"/>
          <w:kern w:val="0"/>
          <w:sz w:val="24"/>
        </w:rPr>
        <w:t>FBG</w:t>
      </w:r>
      <w:r>
        <w:rPr>
          <w:rFonts w:ascii="Times New Roman" w:hAnsi="Times New Roman" w:hint="eastAsia"/>
          <w:color w:val="000000"/>
          <w:kern w:val="0"/>
          <w:sz w:val="24"/>
        </w:rPr>
        <w:t>≥</w:t>
      </w:r>
      <w:r>
        <w:rPr>
          <w:rFonts w:ascii="Times New Roman" w:hAnsi="Times New Roman"/>
          <w:color w:val="000000"/>
          <w:kern w:val="0"/>
          <w:sz w:val="24"/>
        </w:rPr>
        <w:t>7.0mmol/l</w:t>
      </w:r>
      <w:r>
        <w:rPr>
          <w:rFonts w:ascii="Times New Roman" w:hAnsi="Times New Roman" w:hint="eastAsia"/>
          <w:color w:val="000000"/>
          <w:kern w:val="0"/>
          <w:sz w:val="24"/>
        </w:rPr>
        <w:t>患者复阳率分别为</w:t>
      </w:r>
      <w:r>
        <w:rPr>
          <w:rFonts w:ascii="Times New Roman" w:hAnsi="Times New Roman"/>
          <w:color w:val="000000"/>
          <w:kern w:val="0"/>
          <w:sz w:val="24"/>
        </w:rPr>
        <w:t>11.03%</w:t>
      </w:r>
      <w:r>
        <w:rPr>
          <w:rFonts w:ascii="Times New Roman" w:hAnsi="Times New Roman" w:hint="eastAsia"/>
          <w:color w:val="000000"/>
          <w:kern w:val="0"/>
          <w:sz w:val="24"/>
        </w:rPr>
        <w:t>、</w:t>
      </w:r>
      <w:r>
        <w:rPr>
          <w:rFonts w:ascii="Times New Roman" w:hAnsi="Times New Roman"/>
          <w:color w:val="000000"/>
          <w:kern w:val="0"/>
          <w:sz w:val="24"/>
        </w:rPr>
        <w:t>33.3%</w:t>
      </w:r>
      <w:r>
        <w:rPr>
          <w:rFonts w:ascii="Times New Roman" w:hAnsi="Times New Roman" w:hint="eastAsia"/>
          <w:color w:val="000000"/>
          <w:kern w:val="0"/>
          <w:sz w:val="24"/>
        </w:rPr>
        <w:t>及</w:t>
      </w:r>
      <w:r>
        <w:rPr>
          <w:rFonts w:ascii="Times New Roman" w:hAnsi="Times New Roman"/>
          <w:color w:val="000000"/>
          <w:kern w:val="0"/>
          <w:sz w:val="24"/>
        </w:rPr>
        <w:t>34.8%</w:t>
      </w:r>
      <w:r>
        <w:rPr>
          <w:rFonts w:ascii="Times New Roman" w:hAnsi="Times New Roman" w:hint="eastAsia"/>
          <w:color w:val="000000"/>
          <w:kern w:val="0"/>
          <w:sz w:val="24"/>
        </w:rPr>
        <w:t>，三组复阳率差异具有统计学意义（</w:t>
      </w:r>
      <w:r>
        <w:rPr>
          <w:rFonts w:ascii="Times New Roman" w:hAnsi="Times New Roman"/>
          <w:i/>
          <w:iCs/>
          <w:color w:val="000000"/>
          <w:kern w:val="0"/>
          <w:sz w:val="24"/>
        </w:rPr>
        <w:t>P</w:t>
      </w:r>
      <w:r>
        <w:rPr>
          <w:rFonts w:ascii="Times New Roman" w:hAnsi="Times New Roman" w:hint="eastAsia"/>
          <w:color w:val="000000"/>
          <w:kern w:val="0"/>
          <w:sz w:val="24"/>
        </w:rPr>
        <w:t>＜</w:t>
      </w:r>
      <w:r>
        <w:rPr>
          <w:rFonts w:ascii="Times New Roman" w:hAnsi="Times New Roman"/>
          <w:color w:val="000000"/>
          <w:kern w:val="0"/>
          <w:sz w:val="24"/>
        </w:rPr>
        <w:t>0. 01</w:t>
      </w:r>
      <w:r>
        <w:rPr>
          <w:rFonts w:ascii="Times New Roman" w:hAnsi="Times New Roman" w:hint="eastAsia"/>
          <w:color w:val="000000"/>
          <w:kern w:val="0"/>
          <w:sz w:val="24"/>
        </w:rPr>
        <w:t>）。</w:t>
      </w:r>
      <w:r>
        <w:rPr>
          <w:rFonts w:ascii="Times New Roman" w:hAnsi="Times New Roman" w:hint="eastAsia"/>
          <w:b/>
          <w:bCs/>
          <w:color w:val="000000"/>
          <w:kern w:val="0"/>
          <w:sz w:val="24"/>
        </w:rPr>
        <w:t>结论</w:t>
      </w:r>
      <w:r>
        <w:rPr>
          <w:rFonts w:ascii="Times New Roman" w:hAnsi="Times New Roman"/>
          <w:color w:val="000000"/>
          <w:kern w:val="0"/>
          <w:sz w:val="24"/>
        </w:rPr>
        <w:t xml:space="preserve"> </w:t>
      </w:r>
      <w:r>
        <w:rPr>
          <w:rFonts w:ascii="Times New Roman" w:hAnsi="Times New Roman" w:hint="eastAsia"/>
          <w:color w:val="000000"/>
          <w:kern w:val="0"/>
          <w:sz w:val="24"/>
        </w:rPr>
        <w:t>与</w:t>
      </w:r>
      <w:r>
        <w:rPr>
          <w:rFonts w:ascii="Times New Roman" w:hAnsi="Times New Roman"/>
          <w:color w:val="000000"/>
          <w:kern w:val="0"/>
          <w:sz w:val="24"/>
        </w:rPr>
        <w:t>NDM</w:t>
      </w:r>
      <w:r>
        <w:rPr>
          <w:rFonts w:ascii="Times New Roman" w:hAnsi="Times New Roman" w:hint="eastAsia"/>
          <w:color w:val="000000"/>
          <w:kern w:val="0"/>
          <w:sz w:val="24"/>
        </w:rPr>
        <w:t>患者相比，合并高血压、冠心病等基础疾病的</w:t>
      </w:r>
      <w:r>
        <w:rPr>
          <w:rFonts w:ascii="Times New Roman" w:hAnsi="Times New Roman"/>
          <w:color w:val="000000"/>
          <w:kern w:val="0"/>
          <w:sz w:val="24"/>
        </w:rPr>
        <w:t>DM</w:t>
      </w:r>
      <w:r>
        <w:rPr>
          <w:rFonts w:ascii="Times New Roman" w:hAnsi="Times New Roman" w:hint="eastAsia"/>
          <w:color w:val="000000"/>
          <w:kern w:val="0"/>
          <w:sz w:val="24"/>
        </w:rPr>
        <w:t>患者感染</w:t>
      </w:r>
      <w:r>
        <w:rPr>
          <w:rFonts w:ascii="Times New Roman" w:hAnsi="Times New Roman"/>
          <w:color w:val="000000"/>
          <w:kern w:val="0"/>
          <w:sz w:val="24"/>
        </w:rPr>
        <w:t>COVID-19</w:t>
      </w:r>
      <w:r>
        <w:rPr>
          <w:rFonts w:ascii="Times New Roman" w:hAnsi="Times New Roman" w:hint="eastAsia"/>
          <w:color w:val="000000"/>
          <w:kern w:val="0"/>
          <w:sz w:val="24"/>
        </w:rPr>
        <w:t>变异株奥密克戎</w:t>
      </w:r>
      <w:r>
        <w:rPr>
          <w:rFonts w:ascii="Times New Roman" w:hAnsi="Times New Roman"/>
          <w:color w:val="000000"/>
          <w:kern w:val="0"/>
          <w:sz w:val="24"/>
        </w:rPr>
        <w:t>BA.1</w:t>
      </w:r>
      <w:r>
        <w:rPr>
          <w:rFonts w:ascii="Times New Roman" w:hAnsi="Times New Roman" w:hint="eastAsia"/>
          <w:color w:val="000000"/>
          <w:kern w:val="0"/>
          <w:sz w:val="24"/>
        </w:rPr>
        <w:t>风险较高，临床分型相对较重，炎症因子水平较高，且病毒复阳比例更高，住院时间延长；且随着血糖水平越高，机体炎症因子水平、病毒复阳风险越高。因此个体化积极控制血糖，控制感染，对改善</w:t>
      </w:r>
      <w:r>
        <w:rPr>
          <w:rFonts w:ascii="Times New Roman" w:hAnsi="Times New Roman"/>
          <w:color w:val="000000"/>
          <w:kern w:val="0"/>
          <w:sz w:val="24"/>
        </w:rPr>
        <w:t>COVID-19</w:t>
      </w:r>
      <w:r>
        <w:rPr>
          <w:rFonts w:ascii="Times New Roman" w:hAnsi="Times New Roman" w:hint="eastAsia"/>
          <w:color w:val="000000"/>
          <w:kern w:val="0"/>
          <w:sz w:val="24"/>
        </w:rPr>
        <w:t>合并糖尿病患者预后至关重要。</w:t>
      </w:r>
    </w:p>
    <w:p w:rsidR="00700D11" w:rsidRDefault="00700D11">
      <w:pPr>
        <w:spacing w:line="360" w:lineRule="auto"/>
        <w:jc w:val="left"/>
        <w:rPr>
          <w:rFonts w:ascii="Times New Roman" w:hAnsi="Times New Roman"/>
          <w:b/>
          <w:bCs/>
          <w:color w:val="000000"/>
          <w:kern w:val="0"/>
          <w:sz w:val="24"/>
        </w:rPr>
      </w:pPr>
      <w:r>
        <w:rPr>
          <w:rFonts w:ascii="Times New Roman" w:hAnsi="Times New Roman"/>
          <w:b/>
          <w:bCs/>
          <w:color w:val="000000"/>
          <w:kern w:val="0"/>
          <w:sz w:val="24"/>
        </w:rPr>
        <w:t>Abstract</w:t>
      </w:r>
    </w:p>
    <w:p w:rsidR="00700D11" w:rsidRDefault="00700D11">
      <w:pPr>
        <w:spacing w:line="360" w:lineRule="auto"/>
        <w:rPr>
          <w:rFonts w:ascii="Times New Roman" w:hAnsi="Times New Roman"/>
          <w:color w:val="000000"/>
          <w:kern w:val="0"/>
          <w:sz w:val="24"/>
        </w:rPr>
      </w:pPr>
      <w:r>
        <w:rPr>
          <w:rFonts w:ascii="Times New Roman" w:hAnsi="Times New Roman"/>
          <w:b/>
          <w:bCs/>
          <w:color w:val="000000"/>
          <w:kern w:val="0"/>
          <w:sz w:val="24"/>
        </w:rPr>
        <w:t>Objective</w:t>
      </w:r>
      <w:r>
        <w:rPr>
          <w:rFonts w:ascii="Times New Roman" w:hAnsi="Times New Roman"/>
          <w:color w:val="000000"/>
          <w:kern w:val="0"/>
          <w:sz w:val="24"/>
        </w:rPr>
        <w:t xml:space="preserve">: To investigate the differences in clinical outcomes between diabetic (DM) and non-diabetic (NDM) patients infected with the COVID-19 Omicron BA.1 variant. </w:t>
      </w:r>
      <w:r>
        <w:rPr>
          <w:rFonts w:ascii="Times New Roman" w:hAnsi="Times New Roman"/>
          <w:b/>
          <w:bCs/>
          <w:color w:val="000000"/>
          <w:kern w:val="0"/>
          <w:sz w:val="24"/>
        </w:rPr>
        <w:t>Methods:</w:t>
      </w:r>
      <w:r>
        <w:rPr>
          <w:rFonts w:ascii="Times New Roman" w:hAnsi="Times New Roman"/>
          <w:color w:val="000000"/>
          <w:kern w:val="0"/>
          <w:sz w:val="24"/>
        </w:rPr>
        <w:t xml:space="preserve"> The data of 430 patients diagnosed with COVID-19 variant Omicron in </w:t>
      </w:r>
      <w:smartTag w:uri="urn:schemas-microsoft-com:office:smarttags" w:element="State">
        <w:smartTag w:uri="urn:schemas-microsoft-com:office:smarttags" w:element="State">
          <w:r>
            <w:rPr>
              <w:rFonts w:ascii="Times New Roman" w:hAnsi="Times New Roman"/>
              <w:color w:val="000000"/>
              <w:kern w:val="0"/>
              <w:sz w:val="24"/>
            </w:rPr>
            <w:t>Tianjin</w:t>
          </w:r>
        </w:smartTag>
        <w:r>
          <w:rPr>
            <w:rFonts w:ascii="Times New Roman" w:hAnsi="Times New Roman"/>
            <w:color w:val="000000"/>
            <w:kern w:val="0"/>
            <w:sz w:val="24"/>
          </w:rPr>
          <w:t xml:space="preserve"> </w:t>
        </w:r>
        <w:smartTag w:uri="urn:schemas-microsoft-com:office:smarttags" w:element="State">
          <w:r>
            <w:rPr>
              <w:rFonts w:ascii="Times New Roman" w:hAnsi="Times New Roman"/>
              <w:color w:val="000000"/>
              <w:kern w:val="0"/>
              <w:sz w:val="24"/>
            </w:rPr>
            <w:t>First</w:t>
          </w:r>
        </w:smartTag>
        <w:r>
          <w:rPr>
            <w:rFonts w:ascii="Times New Roman" w:hAnsi="Times New Roman"/>
            <w:color w:val="000000"/>
            <w:kern w:val="0"/>
            <w:sz w:val="24"/>
          </w:rPr>
          <w:t xml:space="preserve"> </w:t>
        </w:r>
        <w:smartTag w:uri="urn:schemas-microsoft-com:office:smarttags" w:element="State">
          <w:r>
            <w:rPr>
              <w:rFonts w:ascii="Times New Roman" w:hAnsi="Times New Roman"/>
              <w:color w:val="000000"/>
              <w:kern w:val="0"/>
              <w:sz w:val="24"/>
            </w:rPr>
            <w:t>Central</w:t>
          </w:r>
        </w:smartTag>
        <w:r>
          <w:rPr>
            <w:rFonts w:ascii="Times New Roman" w:hAnsi="Times New Roman"/>
            <w:color w:val="000000"/>
            <w:kern w:val="0"/>
            <w:sz w:val="24"/>
          </w:rPr>
          <w:t xml:space="preserve"> </w:t>
        </w:r>
        <w:smartTag w:uri="urn:schemas-microsoft-com:office:smarttags" w:element="State">
          <w:r>
            <w:rPr>
              <w:rFonts w:ascii="Times New Roman" w:hAnsi="Times New Roman"/>
              <w:color w:val="000000"/>
              <w:kern w:val="0"/>
              <w:sz w:val="24"/>
            </w:rPr>
            <w:t>Hospital</w:t>
          </w:r>
        </w:smartTag>
      </w:smartTag>
      <w:r>
        <w:rPr>
          <w:rFonts w:ascii="Times New Roman" w:hAnsi="Times New Roman"/>
          <w:color w:val="000000"/>
          <w:kern w:val="0"/>
          <w:sz w:val="24"/>
        </w:rPr>
        <w:t xml:space="preserve"> from January to March of 2022 were retrospectively analyzed. The patients were divided into 40 cases of DM group and 390 cases of </w:t>
      </w:r>
      <w:r>
        <w:rPr>
          <w:rFonts w:ascii="Times New Roman" w:hAnsi="Times New Roman"/>
          <w:color w:val="000000"/>
          <w:kern w:val="0"/>
          <w:sz w:val="24"/>
        </w:rPr>
        <w:lastRenderedPageBreak/>
        <w:t xml:space="preserve">NDM group, and the differences in clinical outcomes of the two groups were compared. </w:t>
      </w:r>
      <w:r>
        <w:rPr>
          <w:rFonts w:ascii="Times New Roman" w:hAnsi="Times New Roman"/>
          <w:b/>
          <w:bCs/>
          <w:color w:val="000000"/>
          <w:kern w:val="0"/>
          <w:sz w:val="24"/>
        </w:rPr>
        <w:t>Results:</w:t>
      </w:r>
      <w:r>
        <w:rPr>
          <w:rFonts w:ascii="Times New Roman" w:hAnsi="Times New Roman"/>
          <w:color w:val="000000"/>
          <w:kern w:val="0"/>
          <w:sz w:val="24"/>
        </w:rPr>
        <w:t xml:space="preserve"> Compared with the NDM group, the DM group was older (45 </w:t>
      </w:r>
      <w:proofErr w:type="spellStart"/>
      <w:r>
        <w:rPr>
          <w:rFonts w:ascii="Times New Roman" w:hAnsi="Times New Roman"/>
          <w:color w:val="000000"/>
          <w:kern w:val="0"/>
          <w:sz w:val="24"/>
        </w:rPr>
        <w:t>vs</w:t>
      </w:r>
      <w:proofErr w:type="spellEnd"/>
      <w:r>
        <w:rPr>
          <w:rFonts w:ascii="Times New Roman" w:hAnsi="Times New Roman"/>
          <w:color w:val="000000"/>
          <w:kern w:val="0"/>
          <w:sz w:val="24"/>
        </w:rPr>
        <w:t xml:space="preserve"> 59, </w:t>
      </w:r>
      <w:r>
        <w:rPr>
          <w:rFonts w:ascii="Times New Roman" w:hAnsi="Times New Roman"/>
          <w:i/>
          <w:iCs/>
          <w:color w:val="000000"/>
          <w:kern w:val="0"/>
          <w:sz w:val="24"/>
        </w:rPr>
        <w:t>P</w:t>
      </w:r>
      <w:r>
        <w:rPr>
          <w:rFonts w:ascii="Times New Roman" w:hAnsi="Times New Roman"/>
          <w:color w:val="000000"/>
          <w:kern w:val="0"/>
          <w:sz w:val="24"/>
        </w:rPr>
        <w:t xml:space="preserve">&lt;0.01), and the DM group had a higher proportion of hypertension, coronary heart disease, and more severe (not mild) clinical classification (20.3% </w:t>
      </w:r>
      <w:proofErr w:type="spellStart"/>
      <w:r>
        <w:rPr>
          <w:rFonts w:ascii="Times New Roman" w:hAnsi="Times New Roman"/>
          <w:color w:val="000000"/>
          <w:kern w:val="0"/>
          <w:sz w:val="24"/>
        </w:rPr>
        <w:t>vs</w:t>
      </w:r>
      <w:proofErr w:type="spellEnd"/>
      <w:r>
        <w:rPr>
          <w:rFonts w:ascii="Times New Roman" w:hAnsi="Times New Roman"/>
          <w:color w:val="000000"/>
          <w:kern w:val="0"/>
          <w:sz w:val="24"/>
        </w:rPr>
        <w:t xml:space="preserve"> 72.5%, 4.0% </w:t>
      </w:r>
      <w:proofErr w:type="spellStart"/>
      <w:r>
        <w:rPr>
          <w:rFonts w:ascii="Times New Roman" w:hAnsi="Times New Roman"/>
          <w:color w:val="000000"/>
          <w:kern w:val="0"/>
          <w:sz w:val="24"/>
        </w:rPr>
        <w:t>vs</w:t>
      </w:r>
      <w:proofErr w:type="spellEnd"/>
      <w:r>
        <w:rPr>
          <w:rFonts w:ascii="Times New Roman" w:hAnsi="Times New Roman"/>
          <w:color w:val="000000"/>
          <w:kern w:val="0"/>
          <w:sz w:val="24"/>
        </w:rPr>
        <w:t xml:space="preserve"> 17.5%, 46.1% </w:t>
      </w:r>
      <w:proofErr w:type="spellStart"/>
      <w:r>
        <w:rPr>
          <w:rFonts w:ascii="Times New Roman" w:hAnsi="Times New Roman"/>
          <w:color w:val="000000"/>
          <w:kern w:val="0"/>
          <w:sz w:val="24"/>
        </w:rPr>
        <w:t>vs</w:t>
      </w:r>
      <w:proofErr w:type="spellEnd"/>
      <w:r>
        <w:rPr>
          <w:rFonts w:ascii="Times New Roman" w:hAnsi="Times New Roman"/>
          <w:color w:val="000000"/>
          <w:kern w:val="0"/>
          <w:sz w:val="24"/>
        </w:rPr>
        <w:t xml:space="preserve"> 80.0%, respectively, </w:t>
      </w:r>
      <w:r>
        <w:rPr>
          <w:rFonts w:ascii="Times New Roman" w:hAnsi="Times New Roman"/>
          <w:i/>
          <w:iCs/>
          <w:color w:val="000000"/>
          <w:kern w:val="0"/>
          <w:sz w:val="24"/>
        </w:rPr>
        <w:t>P</w:t>
      </w:r>
      <w:r>
        <w:rPr>
          <w:rFonts w:ascii="Times New Roman" w:hAnsi="Times New Roman"/>
          <w:color w:val="000000"/>
          <w:kern w:val="0"/>
          <w:sz w:val="24"/>
        </w:rPr>
        <w:t xml:space="preserve">&lt;0. 01), and the DM group had a higher re-positive rate (18.7% </w:t>
      </w:r>
      <w:proofErr w:type="spellStart"/>
      <w:r>
        <w:rPr>
          <w:rFonts w:ascii="Times New Roman" w:hAnsi="Times New Roman"/>
          <w:color w:val="000000"/>
          <w:kern w:val="0"/>
          <w:sz w:val="24"/>
        </w:rPr>
        <w:t>vs</w:t>
      </w:r>
      <w:proofErr w:type="spellEnd"/>
      <w:r>
        <w:rPr>
          <w:rFonts w:ascii="Times New Roman" w:hAnsi="Times New Roman"/>
          <w:color w:val="000000"/>
          <w:kern w:val="0"/>
          <w:sz w:val="24"/>
        </w:rPr>
        <w:t xml:space="preserve"> 30.0%, </w:t>
      </w:r>
      <w:r>
        <w:rPr>
          <w:rFonts w:ascii="Times New Roman" w:hAnsi="Times New Roman"/>
          <w:i/>
          <w:iCs/>
          <w:color w:val="000000"/>
          <w:kern w:val="0"/>
          <w:sz w:val="24"/>
        </w:rPr>
        <w:t>P</w:t>
      </w:r>
      <w:r>
        <w:rPr>
          <w:rFonts w:ascii="Times New Roman" w:hAnsi="Times New Roman"/>
          <w:color w:val="000000"/>
          <w:kern w:val="0"/>
          <w:sz w:val="24"/>
        </w:rPr>
        <w:t xml:space="preserve">&lt;0. 01). Compared with the NDM group, the average hospital stay in the DM group was 0.5 days longer (15.6 </w:t>
      </w:r>
      <w:proofErr w:type="spellStart"/>
      <w:r>
        <w:rPr>
          <w:rFonts w:ascii="Times New Roman" w:hAnsi="Times New Roman"/>
          <w:color w:val="000000"/>
          <w:kern w:val="0"/>
          <w:sz w:val="24"/>
        </w:rPr>
        <w:t>vs</w:t>
      </w:r>
      <w:proofErr w:type="spellEnd"/>
      <w:r>
        <w:rPr>
          <w:rFonts w:ascii="Times New Roman" w:hAnsi="Times New Roman"/>
          <w:color w:val="000000"/>
          <w:kern w:val="0"/>
          <w:sz w:val="24"/>
        </w:rPr>
        <w:t xml:space="preserve"> 15.1, </w:t>
      </w:r>
      <w:r>
        <w:rPr>
          <w:rFonts w:ascii="Times New Roman" w:hAnsi="Times New Roman"/>
          <w:i/>
          <w:iCs/>
          <w:color w:val="000000"/>
          <w:kern w:val="0"/>
          <w:sz w:val="24"/>
        </w:rPr>
        <w:t>P</w:t>
      </w:r>
      <w:r>
        <w:rPr>
          <w:rFonts w:ascii="Times New Roman" w:hAnsi="Times New Roman"/>
          <w:color w:val="000000"/>
          <w:kern w:val="0"/>
          <w:sz w:val="24"/>
        </w:rPr>
        <w:t>&lt;0.05). Laboratory examination data showed that, compared with NDM, the number of lymphocytes in the DM group at the time of hospitalization and after discharge (follow-up period of 2 weeks after discharge) was significantly lower than that in the NDM group (</w:t>
      </w:r>
      <w:r>
        <w:rPr>
          <w:rFonts w:ascii="Times New Roman" w:hAnsi="Times New Roman"/>
          <w:i/>
          <w:iCs/>
          <w:color w:val="000000"/>
          <w:kern w:val="0"/>
          <w:sz w:val="24"/>
        </w:rPr>
        <w:t>P</w:t>
      </w:r>
      <w:r>
        <w:rPr>
          <w:rFonts w:ascii="Times New Roman" w:hAnsi="Times New Roman"/>
          <w:color w:val="000000"/>
          <w:kern w:val="0"/>
          <w:sz w:val="24"/>
        </w:rPr>
        <w:t>&lt;0.001). Compared with NDM, the IL-6 titers in DM group were significantly higher at the time of hospitalization and discharge, and the difference was statistically significant (</w:t>
      </w:r>
      <w:r>
        <w:rPr>
          <w:rFonts w:ascii="Times New Roman" w:hAnsi="Times New Roman"/>
          <w:i/>
          <w:iCs/>
          <w:color w:val="000000"/>
          <w:kern w:val="0"/>
          <w:sz w:val="24"/>
        </w:rPr>
        <w:t>P</w:t>
      </w:r>
      <w:r>
        <w:rPr>
          <w:rFonts w:ascii="Times New Roman" w:hAnsi="Times New Roman"/>
          <w:color w:val="000000"/>
          <w:kern w:val="0"/>
          <w:sz w:val="24"/>
        </w:rPr>
        <w:t>&lt;0.05). The FBG levels were stratified, and the virus re-positive rates were compared. The results showed that the re-positive rates of patients with FBG&lt;6.1mmol/l, 6.1mmol/l</w:t>
      </w:r>
      <w:r>
        <w:rPr>
          <w:rFonts w:ascii="Times New Roman" w:hAnsi="Times New Roman" w:hint="eastAsia"/>
          <w:color w:val="000000"/>
          <w:kern w:val="0"/>
          <w:sz w:val="24"/>
        </w:rPr>
        <w:t>≤</w:t>
      </w:r>
      <w:r>
        <w:rPr>
          <w:rFonts w:ascii="Times New Roman" w:hAnsi="Times New Roman"/>
          <w:color w:val="000000"/>
          <w:kern w:val="0"/>
          <w:sz w:val="24"/>
        </w:rPr>
        <w:t>FGB&lt;7.0, and FBG</w:t>
      </w:r>
      <w:r>
        <w:rPr>
          <w:rFonts w:ascii="Times New Roman" w:hAnsi="Times New Roman" w:hint="eastAsia"/>
          <w:color w:val="000000"/>
          <w:kern w:val="0"/>
          <w:sz w:val="24"/>
        </w:rPr>
        <w:t>≥</w:t>
      </w:r>
      <w:r>
        <w:rPr>
          <w:rFonts w:ascii="Times New Roman" w:hAnsi="Times New Roman"/>
          <w:color w:val="000000"/>
          <w:kern w:val="0"/>
          <w:sz w:val="24"/>
        </w:rPr>
        <w:t>7.0mmol/l were 11.03%, 33.3%, and 34.8%, respectively, and the difference among the three groups was statistically significant (</w:t>
      </w:r>
      <w:r>
        <w:rPr>
          <w:rFonts w:ascii="Times New Roman" w:hAnsi="Times New Roman"/>
          <w:i/>
          <w:iCs/>
          <w:color w:val="000000"/>
          <w:kern w:val="0"/>
          <w:sz w:val="24"/>
        </w:rPr>
        <w:t>P</w:t>
      </w:r>
      <w:r>
        <w:rPr>
          <w:rFonts w:ascii="Times New Roman" w:hAnsi="Times New Roman"/>
          <w:color w:val="000000"/>
          <w:kern w:val="0"/>
          <w:sz w:val="24"/>
        </w:rPr>
        <w:t xml:space="preserve">&lt;0.01). </w:t>
      </w:r>
      <w:proofErr w:type="spellStart"/>
      <w:r>
        <w:rPr>
          <w:rFonts w:ascii="Times New Roman" w:hAnsi="Times New Roman"/>
          <w:b/>
          <w:bCs/>
          <w:color w:val="000000"/>
          <w:kern w:val="0"/>
          <w:sz w:val="24"/>
        </w:rPr>
        <w:t>Conclusion:</w:t>
      </w:r>
      <w:r>
        <w:rPr>
          <w:rFonts w:ascii="Times New Roman" w:hAnsi="Times New Roman"/>
          <w:color w:val="000000"/>
          <w:kern w:val="0"/>
          <w:sz w:val="24"/>
        </w:rPr>
        <w:t>Compared</w:t>
      </w:r>
      <w:proofErr w:type="spellEnd"/>
      <w:r>
        <w:rPr>
          <w:rFonts w:ascii="Times New Roman" w:hAnsi="Times New Roman"/>
          <w:color w:val="000000"/>
          <w:kern w:val="0"/>
          <w:sz w:val="24"/>
        </w:rPr>
        <w:t xml:space="preserve"> with NDM patients, DM patients with hypertension, coronary heart disease and other underlying diseases have a higher risk of contracting COVID-19 variant Omicron BA.1, relatively severe clinical classification, higher levels of inflammatory factors, higher proportion of virus re-positive, and longer hospital stay. Therefore, individualized active blood sugar control is crucial to improve the prognosis of patients with COVID-19 complicated with diabetes.</w:t>
      </w:r>
    </w:p>
    <w:p w:rsidR="00700D11" w:rsidRDefault="00700D11">
      <w:pPr>
        <w:spacing w:line="360" w:lineRule="auto"/>
        <w:jc w:val="left"/>
        <w:rPr>
          <w:rFonts w:ascii="Times New Roman" w:hAnsi="Times New Roman"/>
          <w:color w:val="000000"/>
          <w:kern w:val="0"/>
          <w:sz w:val="24"/>
        </w:rPr>
      </w:pPr>
    </w:p>
    <w:p w:rsidR="00700D11" w:rsidRDefault="00700D11">
      <w:pPr>
        <w:spacing w:line="360" w:lineRule="auto"/>
        <w:rPr>
          <w:rFonts w:ascii="Times New Roman" w:hAnsi="Times New Roman"/>
          <w:color w:val="000000"/>
          <w:kern w:val="0"/>
          <w:sz w:val="24"/>
        </w:rPr>
      </w:pPr>
      <w:r>
        <w:rPr>
          <w:rFonts w:ascii="Times New Roman" w:hAnsi="Times New Roman" w:hint="eastAsia"/>
          <w:b/>
          <w:bCs/>
          <w:color w:val="000000"/>
          <w:kern w:val="0"/>
          <w:sz w:val="24"/>
        </w:rPr>
        <w:t>【关键词】</w:t>
      </w:r>
      <w:r>
        <w:rPr>
          <w:rFonts w:ascii="Times New Roman" w:hAnsi="Times New Roman"/>
          <w:color w:val="000000"/>
          <w:kern w:val="0"/>
          <w:sz w:val="24"/>
        </w:rPr>
        <w:t xml:space="preserve"> COVID-19</w:t>
      </w:r>
      <w:r>
        <w:rPr>
          <w:rFonts w:ascii="Times New Roman" w:hAnsi="Times New Roman" w:hint="eastAsia"/>
          <w:color w:val="000000"/>
          <w:kern w:val="0"/>
          <w:sz w:val="24"/>
        </w:rPr>
        <w:t>变异株奥密克戎；糖尿病；炎症因子；新冠病毒抗体；复阳率</w:t>
      </w:r>
      <w:r>
        <w:rPr>
          <w:rFonts w:ascii="Times New Roman" w:hAnsi="Times New Roman"/>
          <w:color w:val="000000"/>
          <w:kern w:val="0"/>
          <w:sz w:val="24"/>
        </w:rPr>
        <w:t xml:space="preserve"> </w:t>
      </w:r>
    </w:p>
    <w:p w:rsidR="00700D11" w:rsidRDefault="00700D11">
      <w:pPr>
        <w:spacing w:line="360" w:lineRule="auto"/>
        <w:rPr>
          <w:rFonts w:ascii="Times New Roman" w:hAnsi="Times New Roman"/>
          <w:color w:val="000000"/>
          <w:kern w:val="0"/>
          <w:sz w:val="24"/>
        </w:rPr>
      </w:pPr>
      <w:r>
        <w:rPr>
          <w:rFonts w:ascii="Times New Roman" w:hAnsi="Times New Roman"/>
          <w:color w:val="000000"/>
          <w:kern w:val="0"/>
          <w:sz w:val="24"/>
        </w:rPr>
        <w:t>[Key words] COVID-19 Omicron variant; Diabetes; Inflammation; COVID-19 Antibody; Re-positive rate</w:t>
      </w:r>
    </w:p>
    <w:p w:rsidR="00700D11" w:rsidRDefault="00700D11">
      <w:pPr>
        <w:spacing w:line="360" w:lineRule="auto"/>
        <w:rPr>
          <w:rFonts w:ascii="Times New Roman" w:hAnsi="Times New Roman"/>
          <w:color w:val="000000"/>
          <w:kern w:val="0"/>
          <w:sz w:val="24"/>
        </w:rPr>
      </w:pPr>
      <w:r>
        <w:rPr>
          <w:rFonts w:ascii="Times New Roman" w:hAnsi="Times New Roman" w:hint="eastAsia"/>
          <w:color w:val="000000"/>
          <w:kern w:val="0"/>
          <w:sz w:val="24"/>
        </w:rPr>
        <w:t>基金项目</w:t>
      </w:r>
      <w:r>
        <w:rPr>
          <w:rFonts w:ascii="Times New Roman" w:hAnsi="Times New Roman"/>
          <w:color w:val="000000"/>
          <w:kern w:val="0"/>
          <w:sz w:val="24"/>
        </w:rPr>
        <w:t xml:space="preserve"> </w:t>
      </w:r>
      <w:r>
        <w:rPr>
          <w:rFonts w:ascii="Times New Roman" w:hAnsi="Times New Roman" w:hint="eastAsia"/>
          <w:color w:val="000000"/>
          <w:kern w:val="0"/>
          <w:sz w:val="24"/>
        </w:rPr>
        <w:t>：国家自然科学基金（</w:t>
      </w:r>
      <w:r>
        <w:rPr>
          <w:rFonts w:ascii="Times New Roman" w:hAnsi="Times New Roman"/>
          <w:color w:val="000000"/>
          <w:kern w:val="0"/>
          <w:sz w:val="24"/>
        </w:rPr>
        <w:t>82000763</w:t>
      </w:r>
      <w:r>
        <w:rPr>
          <w:rFonts w:ascii="Times New Roman" w:hAnsi="Times New Roman" w:hint="eastAsia"/>
          <w:color w:val="000000"/>
          <w:kern w:val="0"/>
          <w:sz w:val="24"/>
        </w:rPr>
        <w:t>）；天津市卫生局科技人才培育项目</w:t>
      </w:r>
      <w:r>
        <w:rPr>
          <w:rFonts w:ascii="Times New Roman" w:hAnsi="Times New Roman" w:hint="eastAsia"/>
          <w:color w:val="000000"/>
          <w:kern w:val="0"/>
          <w:sz w:val="24"/>
        </w:rPr>
        <w:lastRenderedPageBreak/>
        <w:t>（</w:t>
      </w:r>
      <w:r>
        <w:rPr>
          <w:rFonts w:ascii="Times New Roman" w:hAnsi="Times New Roman"/>
          <w:color w:val="000000"/>
          <w:kern w:val="0"/>
          <w:sz w:val="24"/>
        </w:rPr>
        <w:t>RC20183</w:t>
      </w:r>
      <w:r>
        <w:rPr>
          <w:rFonts w:ascii="Times New Roman" w:hAnsi="Times New Roman" w:hint="eastAsia"/>
          <w:color w:val="000000"/>
          <w:kern w:val="0"/>
          <w:sz w:val="24"/>
        </w:rPr>
        <w:t>）；天津市科委课题（</w:t>
      </w:r>
      <w:r>
        <w:rPr>
          <w:rFonts w:ascii="Times New Roman" w:hAnsi="Times New Roman"/>
          <w:color w:val="000000"/>
          <w:kern w:val="0"/>
          <w:sz w:val="24"/>
        </w:rPr>
        <w:t>22HHXBJC00001</w:t>
      </w:r>
      <w:r>
        <w:rPr>
          <w:rFonts w:ascii="Times New Roman" w:hAnsi="Times New Roman" w:hint="eastAsia"/>
          <w:color w:val="000000"/>
          <w:kern w:val="0"/>
          <w:sz w:val="24"/>
        </w:rPr>
        <w:t>）</w:t>
      </w:r>
    </w:p>
    <w:p w:rsidR="00700D11" w:rsidRDefault="00700D11">
      <w:pPr>
        <w:spacing w:line="360" w:lineRule="auto"/>
        <w:jc w:val="left"/>
        <w:rPr>
          <w:rFonts w:ascii="Times New Roman" w:hAnsi="Times New Roman"/>
          <w:color w:val="000000"/>
          <w:kern w:val="0"/>
          <w:sz w:val="24"/>
        </w:rPr>
      </w:pPr>
    </w:p>
    <w:p w:rsidR="00700D11" w:rsidRDefault="00700D11">
      <w:pPr>
        <w:spacing w:line="360" w:lineRule="auto"/>
        <w:ind w:firstLineChars="200" w:firstLine="480"/>
        <w:jc w:val="left"/>
        <w:rPr>
          <w:rFonts w:ascii="Times New Roman" w:hAnsi="Times New Roman"/>
          <w:color w:val="000000"/>
          <w:kern w:val="0"/>
          <w:sz w:val="24"/>
        </w:rPr>
      </w:pPr>
      <w:r>
        <w:rPr>
          <w:rFonts w:ascii="Times New Roman" w:hAnsi="Times New Roman" w:hint="eastAsia"/>
          <w:color w:val="000000"/>
          <w:kern w:val="0"/>
          <w:sz w:val="24"/>
        </w:rPr>
        <w:t>从</w:t>
      </w:r>
      <w:r>
        <w:rPr>
          <w:rFonts w:ascii="Times New Roman" w:hAnsi="Times New Roman"/>
          <w:color w:val="000000"/>
          <w:kern w:val="0"/>
          <w:sz w:val="24"/>
        </w:rPr>
        <w:t>2019</w:t>
      </w:r>
      <w:r>
        <w:rPr>
          <w:rFonts w:ascii="Times New Roman" w:hAnsi="Times New Roman" w:hint="eastAsia"/>
          <w:color w:val="000000"/>
          <w:kern w:val="0"/>
          <w:sz w:val="24"/>
        </w:rPr>
        <w:t>年</w:t>
      </w:r>
      <w:r>
        <w:rPr>
          <w:rFonts w:ascii="Times New Roman" w:hAnsi="Times New Roman"/>
          <w:color w:val="000000"/>
          <w:kern w:val="0"/>
          <w:sz w:val="24"/>
        </w:rPr>
        <w:t>12</w:t>
      </w:r>
      <w:r>
        <w:rPr>
          <w:rFonts w:ascii="Times New Roman" w:hAnsi="Times New Roman" w:hint="eastAsia"/>
          <w:color w:val="000000"/>
          <w:kern w:val="0"/>
          <w:sz w:val="24"/>
        </w:rPr>
        <w:t>月至今，新型冠状病毒</w:t>
      </w:r>
      <w:r>
        <w:rPr>
          <w:rFonts w:ascii="Times New Roman" w:hAnsi="Times New Roman"/>
          <w:color w:val="000000"/>
          <w:kern w:val="0"/>
          <w:sz w:val="24"/>
        </w:rPr>
        <w:t>SARS-CoV-2</w:t>
      </w:r>
      <w:r>
        <w:rPr>
          <w:rFonts w:ascii="Times New Roman" w:hAnsi="Times New Roman" w:hint="eastAsia"/>
          <w:color w:val="000000"/>
          <w:kern w:val="0"/>
          <w:sz w:val="24"/>
        </w:rPr>
        <w:t>引起的新型冠状病毒肺炎（</w:t>
      </w:r>
      <w:r>
        <w:rPr>
          <w:rFonts w:ascii="Times New Roman" w:hAnsi="Times New Roman"/>
          <w:color w:val="000000"/>
          <w:kern w:val="0"/>
          <w:sz w:val="24"/>
        </w:rPr>
        <w:t>COVID-19</w:t>
      </w:r>
      <w:r>
        <w:rPr>
          <w:rFonts w:ascii="Times New Roman" w:hAnsi="Times New Roman" w:hint="eastAsia"/>
          <w:color w:val="000000"/>
          <w:kern w:val="0"/>
          <w:sz w:val="24"/>
        </w:rPr>
        <w:t>）在全球范围内迅速传播，并产生了重大影响【</w:t>
      </w:r>
      <w:r>
        <w:rPr>
          <w:rFonts w:ascii="Times New Roman" w:hAnsi="Times New Roman"/>
          <w:color w:val="000000"/>
          <w:kern w:val="0"/>
          <w:sz w:val="24"/>
        </w:rPr>
        <w:t>1</w:t>
      </w:r>
      <w:r>
        <w:rPr>
          <w:rFonts w:ascii="Times New Roman" w:hAnsi="Times New Roman" w:hint="eastAsia"/>
          <w:color w:val="000000"/>
          <w:kern w:val="0"/>
          <w:sz w:val="24"/>
        </w:rPr>
        <w:t>】。</w:t>
      </w:r>
      <w:r>
        <w:rPr>
          <w:rFonts w:ascii="Times New Roman" w:hAnsi="Times New Roman"/>
          <w:color w:val="000000"/>
          <w:kern w:val="0"/>
          <w:sz w:val="24"/>
        </w:rPr>
        <w:t xml:space="preserve">SARS-CoV-2 </w:t>
      </w:r>
      <w:r>
        <w:rPr>
          <w:rFonts w:ascii="Times New Roman" w:hAnsi="Times New Roman" w:hint="eastAsia"/>
          <w:color w:val="000000"/>
          <w:kern w:val="0"/>
          <w:sz w:val="24"/>
        </w:rPr>
        <w:t>奥密克戎</w:t>
      </w:r>
      <w:r>
        <w:rPr>
          <w:rFonts w:ascii="Times New Roman" w:hAnsi="Times New Roman"/>
          <w:color w:val="000000"/>
          <w:kern w:val="0"/>
          <w:sz w:val="24"/>
        </w:rPr>
        <w:t>BA.1</w:t>
      </w:r>
      <w:r>
        <w:rPr>
          <w:rFonts w:ascii="Times New Roman" w:hAnsi="Times New Roman" w:hint="eastAsia"/>
          <w:color w:val="000000"/>
          <w:kern w:val="0"/>
          <w:sz w:val="24"/>
        </w:rPr>
        <w:t>首次于</w:t>
      </w:r>
      <w:r>
        <w:rPr>
          <w:rFonts w:ascii="Times New Roman" w:hAnsi="Times New Roman"/>
          <w:color w:val="000000"/>
          <w:kern w:val="0"/>
          <w:sz w:val="24"/>
        </w:rPr>
        <w:t>2021</w:t>
      </w:r>
      <w:r>
        <w:rPr>
          <w:rFonts w:ascii="Times New Roman" w:hAnsi="Times New Roman" w:hint="eastAsia"/>
          <w:color w:val="000000"/>
          <w:kern w:val="0"/>
          <w:sz w:val="24"/>
        </w:rPr>
        <w:t>年</w:t>
      </w:r>
      <w:r>
        <w:rPr>
          <w:rFonts w:ascii="Times New Roman" w:hAnsi="Times New Roman"/>
          <w:color w:val="000000"/>
          <w:kern w:val="0"/>
          <w:sz w:val="24"/>
        </w:rPr>
        <w:t>11</w:t>
      </w:r>
      <w:r>
        <w:rPr>
          <w:rFonts w:ascii="Times New Roman" w:hAnsi="Times New Roman" w:hint="eastAsia"/>
          <w:color w:val="000000"/>
          <w:kern w:val="0"/>
          <w:sz w:val="24"/>
        </w:rPr>
        <w:t>月非洲博茨瓦纳被检测出【</w:t>
      </w:r>
      <w:r>
        <w:rPr>
          <w:rFonts w:ascii="Times New Roman" w:hAnsi="Times New Roman"/>
          <w:color w:val="000000"/>
          <w:kern w:val="0"/>
          <w:sz w:val="24"/>
        </w:rPr>
        <w:t>2</w:t>
      </w:r>
      <w:r>
        <w:rPr>
          <w:rFonts w:ascii="Times New Roman" w:hAnsi="Times New Roman" w:hint="eastAsia"/>
          <w:color w:val="000000"/>
          <w:kern w:val="0"/>
          <w:sz w:val="24"/>
        </w:rPr>
        <w:t>】，并于</w:t>
      </w:r>
      <w:r>
        <w:rPr>
          <w:rFonts w:ascii="Times New Roman" w:hAnsi="Times New Roman"/>
          <w:color w:val="000000"/>
          <w:kern w:val="0"/>
          <w:sz w:val="24"/>
        </w:rPr>
        <w:t>2022</w:t>
      </w:r>
      <w:r>
        <w:rPr>
          <w:rFonts w:ascii="Times New Roman" w:hAnsi="Times New Roman" w:hint="eastAsia"/>
          <w:color w:val="000000"/>
          <w:kern w:val="0"/>
          <w:sz w:val="24"/>
        </w:rPr>
        <w:t>年</w:t>
      </w:r>
      <w:r>
        <w:rPr>
          <w:rFonts w:ascii="Times New Roman" w:hAnsi="Times New Roman"/>
          <w:color w:val="000000"/>
          <w:kern w:val="0"/>
          <w:sz w:val="24"/>
        </w:rPr>
        <w:t>1</w:t>
      </w:r>
      <w:r>
        <w:rPr>
          <w:rFonts w:ascii="Times New Roman" w:hAnsi="Times New Roman" w:hint="eastAsia"/>
          <w:color w:val="000000"/>
          <w:kern w:val="0"/>
          <w:sz w:val="24"/>
        </w:rPr>
        <w:t>月首次在我国天津流行，并引起了大波感染。与以往</w:t>
      </w:r>
      <w:r>
        <w:rPr>
          <w:rFonts w:ascii="Times New Roman" w:hAnsi="Times New Roman"/>
          <w:color w:val="000000"/>
          <w:kern w:val="0"/>
          <w:sz w:val="24"/>
        </w:rPr>
        <w:t>SARS-CoV-2</w:t>
      </w:r>
      <w:r>
        <w:rPr>
          <w:rFonts w:ascii="Times New Roman" w:hAnsi="Times New Roman" w:hint="eastAsia"/>
          <w:color w:val="000000"/>
          <w:kern w:val="0"/>
          <w:sz w:val="24"/>
        </w:rPr>
        <w:t>病毒株（</w:t>
      </w:r>
      <w:r>
        <w:rPr>
          <w:rFonts w:ascii="Times New Roman" w:hAnsi="Times New Roman"/>
          <w:color w:val="000000"/>
          <w:kern w:val="0"/>
          <w:sz w:val="24"/>
        </w:rPr>
        <w:t>α</w:t>
      </w:r>
      <w:r>
        <w:rPr>
          <w:rFonts w:ascii="Times New Roman" w:hAnsi="Times New Roman" w:hint="eastAsia"/>
          <w:color w:val="000000"/>
          <w:kern w:val="0"/>
          <w:sz w:val="24"/>
        </w:rPr>
        <w:t>，</w:t>
      </w:r>
      <w:r>
        <w:rPr>
          <w:rFonts w:ascii="Times New Roman" w:hAnsi="Times New Roman"/>
          <w:color w:val="000000"/>
          <w:kern w:val="0"/>
          <w:sz w:val="24"/>
        </w:rPr>
        <w:t>β</w:t>
      </w:r>
      <w:r>
        <w:rPr>
          <w:rFonts w:ascii="Times New Roman" w:hAnsi="Times New Roman" w:hint="eastAsia"/>
          <w:color w:val="000000"/>
          <w:kern w:val="0"/>
          <w:sz w:val="24"/>
        </w:rPr>
        <w:t>，</w:t>
      </w:r>
      <w:r>
        <w:rPr>
          <w:rFonts w:ascii="Times New Roman" w:hAnsi="Times New Roman"/>
          <w:color w:val="000000"/>
          <w:kern w:val="0"/>
          <w:sz w:val="24"/>
        </w:rPr>
        <w:t>γ</w:t>
      </w:r>
      <w:r>
        <w:rPr>
          <w:rFonts w:ascii="Times New Roman" w:hAnsi="Times New Roman" w:hint="eastAsia"/>
          <w:color w:val="000000"/>
          <w:kern w:val="0"/>
          <w:sz w:val="24"/>
        </w:rPr>
        <w:t>和</w:t>
      </w:r>
      <w:r>
        <w:rPr>
          <w:rFonts w:ascii="Times New Roman" w:hAnsi="Times New Roman"/>
          <w:color w:val="000000"/>
          <w:kern w:val="0"/>
          <w:sz w:val="24"/>
        </w:rPr>
        <w:t>δ</w:t>
      </w:r>
      <w:r>
        <w:rPr>
          <w:rFonts w:ascii="Times New Roman" w:hAnsi="Times New Roman" w:hint="eastAsia"/>
          <w:color w:val="000000"/>
          <w:kern w:val="0"/>
          <w:sz w:val="24"/>
        </w:rPr>
        <w:t>）相比，</w:t>
      </w:r>
      <w:r>
        <w:rPr>
          <w:rFonts w:ascii="Times New Roman" w:hAnsi="Times New Roman"/>
          <w:color w:val="000000"/>
          <w:kern w:val="0"/>
          <w:sz w:val="24"/>
        </w:rPr>
        <w:t>omicron</w:t>
      </w:r>
      <w:r>
        <w:rPr>
          <w:rFonts w:ascii="Times New Roman" w:hAnsi="Times New Roman" w:hint="eastAsia"/>
          <w:color w:val="000000"/>
          <w:kern w:val="0"/>
          <w:sz w:val="24"/>
        </w:rPr>
        <w:t>变体是目前最高度突变的毒株，在整个基因组中达</w:t>
      </w:r>
      <w:r>
        <w:rPr>
          <w:rFonts w:ascii="Times New Roman" w:hAnsi="Times New Roman"/>
          <w:color w:val="000000"/>
          <w:kern w:val="0"/>
          <w:sz w:val="24"/>
        </w:rPr>
        <w:t>50</w:t>
      </w:r>
      <w:r>
        <w:rPr>
          <w:rFonts w:ascii="Times New Roman" w:hAnsi="Times New Roman" w:hint="eastAsia"/>
          <w:color w:val="000000"/>
          <w:kern w:val="0"/>
          <w:sz w:val="24"/>
        </w:rPr>
        <w:t>多个突变位点，这些缺失和突变会导致传播性增加，更高的宿主亲和力和更高的抗体逃逸，已迅速成为全球占主导地位的变种，因此为预防和控制</w:t>
      </w:r>
      <w:r>
        <w:rPr>
          <w:rFonts w:ascii="Times New Roman" w:hAnsi="Times New Roman"/>
          <w:color w:val="000000"/>
          <w:kern w:val="0"/>
          <w:sz w:val="24"/>
        </w:rPr>
        <w:t>Covid-19</w:t>
      </w:r>
      <w:r>
        <w:rPr>
          <w:rFonts w:ascii="Times New Roman" w:hAnsi="Times New Roman" w:hint="eastAsia"/>
          <w:color w:val="000000"/>
          <w:kern w:val="0"/>
          <w:sz w:val="24"/>
        </w:rPr>
        <w:t>带来了新的挑战【</w:t>
      </w:r>
      <w:r>
        <w:rPr>
          <w:rFonts w:ascii="Times New Roman" w:hAnsi="Times New Roman"/>
          <w:color w:val="000000"/>
          <w:kern w:val="0"/>
          <w:sz w:val="24"/>
        </w:rPr>
        <w:t>3</w:t>
      </w:r>
      <w:r>
        <w:rPr>
          <w:rFonts w:ascii="Times New Roman" w:hAnsi="Times New Roman" w:hint="eastAsia"/>
          <w:color w:val="000000"/>
          <w:kern w:val="0"/>
          <w:sz w:val="24"/>
        </w:rPr>
        <w:t>】。临床证据表明新冠病毒（</w:t>
      </w:r>
      <w:r>
        <w:rPr>
          <w:rFonts w:ascii="Times New Roman" w:hAnsi="Times New Roman"/>
          <w:color w:val="000000"/>
          <w:kern w:val="0"/>
          <w:sz w:val="24"/>
        </w:rPr>
        <w:t>SARS-CoV-2</w:t>
      </w:r>
      <w:r>
        <w:rPr>
          <w:rFonts w:ascii="Times New Roman" w:hAnsi="Times New Roman" w:hint="eastAsia"/>
          <w:color w:val="000000"/>
          <w:kern w:val="0"/>
          <w:sz w:val="24"/>
        </w:rPr>
        <w:t>）会影响多个器官，引起代谢性疾病风险增加。</w:t>
      </w:r>
      <w:r>
        <w:rPr>
          <w:rFonts w:ascii="Times New Roman" w:hAnsi="Times New Roman"/>
          <w:color w:val="000000"/>
          <w:kern w:val="0"/>
          <w:sz w:val="24"/>
        </w:rPr>
        <w:t>SARS-CoV-2</w:t>
      </w:r>
      <w:r>
        <w:rPr>
          <w:rFonts w:ascii="Times New Roman" w:hAnsi="Times New Roman" w:hint="eastAsia"/>
          <w:color w:val="000000"/>
          <w:kern w:val="0"/>
          <w:sz w:val="24"/>
        </w:rPr>
        <w:t>其宿主细胞受体血管紧张素酶</w:t>
      </w:r>
      <w:r>
        <w:rPr>
          <w:rFonts w:ascii="Times New Roman" w:hAnsi="Times New Roman"/>
          <w:color w:val="000000"/>
          <w:kern w:val="0"/>
          <w:sz w:val="24"/>
        </w:rPr>
        <w:t>2</w:t>
      </w:r>
      <w:r>
        <w:rPr>
          <w:rFonts w:ascii="Times New Roman" w:hAnsi="Times New Roman" w:hint="eastAsia"/>
          <w:color w:val="000000"/>
          <w:kern w:val="0"/>
          <w:sz w:val="24"/>
        </w:rPr>
        <w:t>（</w:t>
      </w:r>
      <w:r>
        <w:rPr>
          <w:rFonts w:ascii="Times New Roman" w:hAnsi="Times New Roman"/>
          <w:color w:val="000000"/>
          <w:kern w:val="0"/>
          <w:sz w:val="24"/>
        </w:rPr>
        <w:t>ACE2</w:t>
      </w:r>
      <w:r>
        <w:rPr>
          <w:rFonts w:ascii="Times New Roman" w:hAnsi="Times New Roman" w:hint="eastAsia"/>
          <w:color w:val="000000"/>
          <w:kern w:val="0"/>
          <w:sz w:val="24"/>
        </w:rPr>
        <w:t>）和跨膜丝氨酸蛋白酶（</w:t>
      </w:r>
      <w:r>
        <w:rPr>
          <w:rFonts w:ascii="Times New Roman" w:hAnsi="Times New Roman"/>
          <w:color w:val="000000"/>
          <w:kern w:val="0"/>
          <w:sz w:val="24"/>
        </w:rPr>
        <w:t>TMPRSS2</w:t>
      </w:r>
      <w:r>
        <w:rPr>
          <w:rFonts w:ascii="Times New Roman" w:hAnsi="Times New Roman" w:hint="eastAsia"/>
          <w:color w:val="000000"/>
          <w:kern w:val="0"/>
          <w:sz w:val="24"/>
        </w:rPr>
        <w:t>）在胰腺、甲状腺、睾丸和卵巢等内分泌腺中均有表达【</w:t>
      </w:r>
      <w:r>
        <w:rPr>
          <w:rFonts w:ascii="Times New Roman" w:hAnsi="Times New Roman"/>
          <w:color w:val="000000"/>
          <w:kern w:val="0"/>
          <w:sz w:val="24"/>
        </w:rPr>
        <w:t>4</w:t>
      </w:r>
      <w:r>
        <w:rPr>
          <w:rFonts w:ascii="Times New Roman" w:hAnsi="Times New Roman" w:hint="eastAsia"/>
          <w:color w:val="000000"/>
          <w:kern w:val="0"/>
          <w:sz w:val="24"/>
        </w:rPr>
        <w:t>，</w:t>
      </w:r>
      <w:r>
        <w:rPr>
          <w:rFonts w:ascii="Times New Roman" w:hAnsi="Times New Roman"/>
          <w:color w:val="000000"/>
          <w:kern w:val="0"/>
          <w:sz w:val="24"/>
        </w:rPr>
        <w:t>5</w:t>
      </w:r>
      <w:r>
        <w:rPr>
          <w:rFonts w:ascii="Times New Roman" w:hAnsi="Times New Roman" w:hint="eastAsia"/>
          <w:color w:val="000000"/>
          <w:kern w:val="0"/>
          <w:sz w:val="24"/>
        </w:rPr>
        <w:t>】。</w:t>
      </w:r>
      <w:r>
        <w:rPr>
          <w:rFonts w:ascii="Times New Roman" w:hAnsi="Times New Roman"/>
          <w:color w:val="000000"/>
          <w:kern w:val="0"/>
          <w:sz w:val="24"/>
        </w:rPr>
        <w:t>SARS-CoV-2</w:t>
      </w:r>
      <w:r>
        <w:rPr>
          <w:rFonts w:ascii="Times New Roman" w:hAnsi="Times New Roman" w:hint="eastAsia"/>
          <w:color w:val="000000"/>
          <w:kern w:val="0"/>
          <w:sz w:val="24"/>
        </w:rPr>
        <w:t>与其受体结合会损害胰岛，并导致急性糖尿病发生【</w:t>
      </w:r>
      <w:r>
        <w:rPr>
          <w:rFonts w:ascii="Times New Roman" w:hAnsi="Times New Roman"/>
          <w:color w:val="000000"/>
          <w:kern w:val="0"/>
          <w:sz w:val="24"/>
        </w:rPr>
        <w:t>6</w:t>
      </w:r>
      <w:r>
        <w:rPr>
          <w:rFonts w:ascii="Times New Roman" w:hAnsi="Times New Roman" w:hint="eastAsia"/>
          <w:color w:val="000000"/>
          <w:kern w:val="0"/>
          <w:sz w:val="24"/>
        </w:rPr>
        <w:t>】。已有临床研究发现新冠肺炎（</w:t>
      </w:r>
      <w:r>
        <w:rPr>
          <w:rFonts w:ascii="Times New Roman" w:hAnsi="Times New Roman"/>
          <w:color w:val="000000"/>
          <w:kern w:val="0"/>
          <w:sz w:val="24"/>
        </w:rPr>
        <w:t>COVID-19</w:t>
      </w:r>
      <w:r>
        <w:rPr>
          <w:rFonts w:ascii="Times New Roman" w:hAnsi="Times New Roman" w:hint="eastAsia"/>
          <w:color w:val="000000"/>
          <w:kern w:val="0"/>
          <w:sz w:val="24"/>
        </w:rPr>
        <w:t>）患者多数存在轻度胰腺炎【</w:t>
      </w:r>
      <w:r>
        <w:rPr>
          <w:rFonts w:ascii="Times New Roman" w:hAnsi="Times New Roman"/>
          <w:color w:val="000000"/>
          <w:kern w:val="0"/>
          <w:sz w:val="24"/>
        </w:rPr>
        <w:t>7</w:t>
      </w:r>
      <w:r>
        <w:rPr>
          <w:rFonts w:ascii="Times New Roman" w:hAnsi="Times New Roman" w:hint="eastAsia"/>
          <w:color w:val="000000"/>
          <w:kern w:val="0"/>
          <w:sz w:val="24"/>
        </w:rPr>
        <w:t>】。</w:t>
      </w:r>
      <w:r>
        <w:rPr>
          <w:rFonts w:ascii="Times New Roman" w:hAnsi="Times New Roman"/>
          <w:color w:val="000000"/>
          <w:kern w:val="0"/>
          <w:sz w:val="24"/>
        </w:rPr>
        <w:t>COVID-19</w:t>
      </w:r>
      <w:r>
        <w:rPr>
          <w:rFonts w:ascii="Times New Roman" w:hAnsi="Times New Roman" w:hint="eastAsia"/>
          <w:color w:val="000000"/>
          <w:kern w:val="0"/>
          <w:sz w:val="24"/>
        </w:rPr>
        <w:t>与糖尿病之间存在双向关系。一方面，糖尿病患者发生</w:t>
      </w:r>
      <w:r>
        <w:rPr>
          <w:rFonts w:ascii="Times New Roman" w:hAnsi="Times New Roman"/>
          <w:color w:val="000000"/>
          <w:kern w:val="0"/>
          <w:sz w:val="24"/>
        </w:rPr>
        <w:t>COVID-19</w:t>
      </w:r>
      <w:r>
        <w:rPr>
          <w:rFonts w:ascii="Times New Roman" w:hAnsi="Times New Roman" w:hint="eastAsia"/>
          <w:color w:val="000000"/>
          <w:kern w:val="0"/>
          <w:sz w:val="24"/>
        </w:rPr>
        <w:t>重型风险增加；另一方面，</w:t>
      </w:r>
      <w:r>
        <w:rPr>
          <w:rFonts w:ascii="Times New Roman" w:hAnsi="Times New Roman"/>
          <w:color w:val="000000"/>
          <w:kern w:val="0"/>
          <w:sz w:val="24"/>
        </w:rPr>
        <w:t>SARS-CoV-2</w:t>
      </w:r>
      <w:r>
        <w:rPr>
          <w:rFonts w:ascii="Times New Roman" w:hAnsi="Times New Roman" w:hint="eastAsia"/>
          <w:color w:val="000000"/>
          <w:kern w:val="0"/>
          <w:sz w:val="24"/>
        </w:rPr>
        <w:t>可能引起新发糖尿病【</w:t>
      </w:r>
      <w:r>
        <w:rPr>
          <w:rFonts w:ascii="Times New Roman" w:hAnsi="Times New Roman"/>
          <w:color w:val="000000"/>
          <w:kern w:val="0"/>
          <w:sz w:val="24"/>
        </w:rPr>
        <w:t>6</w:t>
      </w:r>
      <w:r>
        <w:rPr>
          <w:rFonts w:ascii="Times New Roman" w:hAnsi="Times New Roman" w:hint="eastAsia"/>
          <w:color w:val="000000"/>
          <w:kern w:val="0"/>
          <w:sz w:val="24"/>
        </w:rPr>
        <w:t>】。新冠肺炎作为一种炎症性疾病，可能通过细胞因子风暴，引发胰岛损伤，加剧胰岛素抵抗，引发血糖代谢紊乱【</w:t>
      </w:r>
      <w:r>
        <w:rPr>
          <w:rFonts w:ascii="Times New Roman" w:hAnsi="Times New Roman"/>
          <w:color w:val="000000"/>
          <w:kern w:val="0"/>
          <w:sz w:val="24"/>
        </w:rPr>
        <w:t>8</w:t>
      </w:r>
      <w:r>
        <w:rPr>
          <w:rFonts w:ascii="Times New Roman" w:hAnsi="Times New Roman" w:hint="eastAsia"/>
          <w:color w:val="000000"/>
          <w:kern w:val="0"/>
          <w:sz w:val="24"/>
        </w:rPr>
        <w:t>】。本研究回顾性分析了</w:t>
      </w:r>
      <w:r>
        <w:rPr>
          <w:rFonts w:ascii="Times New Roman" w:hAnsi="Times New Roman"/>
          <w:color w:val="000000"/>
          <w:kern w:val="0"/>
          <w:sz w:val="24"/>
        </w:rPr>
        <w:t>2022</w:t>
      </w:r>
      <w:r>
        <w:rPr>
          <w:rFonts w:ascii="Times New Roman" w:hAnsi="Times New Roman" w:hint="eastAsia"/>
          <w:color w:val="000000"/>
          <w:kern w:val="0"/>
          <w:sz w:val="24"/>
        </w:rPr>
        <w:t>年</w:t>
      </w:r>
      <w:r>
        <w:rPr>
          <w:rFonts w:ascii="Times New Roman" w:hAnsi="Times New Roman"/>
          <w:color w:val="000000"/>
          <w:kern w:val="0"/>
          <w:sz w:val="24"/>
        </w:rPr>
        <w:t>1</w:t>
      </w:r>
      <w:r>
        <w:rPr>
          <w:rFonts w:ascii="Times New Roman" w:hAnsi="Times New Roman" w:hint="eastAsia"/>
          <w:color w:val="000000"/>
          <w:kern w:val="0"/>
          <w:sz w:val="24"/>
        </w:rPr>
        <w:t>月至</w:t>
      </w:r>
      <w:r>
        <w:rPr>
          <w:rFonts w:ascii="Times New Roman" w:hAnsi="Times New Roman"/>
          <w:color w:val="000000"/>
          <w:kern w:val="0"/>
          <w:sz w:val="24"/>
        </w:rPr>
        <w:t>2</w:t>
      </w:r>
      <w:r>
        <w:rPr>
          <w:rFonts w:ascii="Times New Roman" w:hAnsi="Times New Roman" w:hint="eastAsia"/>
          <w:color w:val="000000"/>
          <w:kern w:val="0"/>
          <w:sz w:val="24"/>
        </w:rPr>
        <w:t>月我院集中收治的</w:t>
      </w:r>
      <w:r>
        <w:rPr>
          <w:rFonts w:ascii="Times New Roman" w:hAnsi="Times New Roman"/>
          <w:color w:val="000000"/>
          <w:kern w:val="0"/>
          <w:sz w:val="24"/>
        </w:rPr>
        <w:t>430</w:t>
      </w:r>
      <w:r>
        <w:rPr>
          <w:rFonts w:ascii="Times New Roman" w:hAnsi="Times New Roman" w:hint="eastAsia"/>
          <w:color w:val="000000"/>
          <w:kern w:val="0"/>
          <w:sz w:val="24"/>
        </w:rPr>
        <w:t>例确诊奥密克戎</w:t>
      </w:r>
      <w:r>
        <w:rPr>
          <w:rFonts w:ascii="Times New Roman" w:hAnsi="Times New Roman"/>
          <w:color w:val="000000"/>
          <w:kern w:val="0"/>
          <w:sz w:val="24"/>
        </w:rPr>
        <w:t>BA.1</w:t>
      </w:r>
      <w:r>
        <w:rPr>
          <w:rFonts w:ascii="Times New Roman" w:hAnsi="Times New Roman" w:hint="eastAsia"/>
          <w:color w:val="000000"/>
          <w:kern w:val="0"/>
          <w:sz w:val="24"/>
        </w:rPr>
        <w:t>感染患者的临床资料，比较糖尿病（</w:t>
      </w:r>
      <w:r>
        <w:rPr>
          <w:rFonts w:ascii="Times New Roman" w:hAnsi="Times New Roman"/>
          <w:color w:val="000000"/>
          <w:kern w:val="0"/>
          <w:sz w:val="24"/>
        </w:rPr>
        <w:t>DM</w:t>
      </w:r>
      <w:r>
        <w:rPr>
          <w:rFonts w:ascii="Times New Roman" w:hAnsi="Times New Roman" w:hint="eastAsia"/>
          <w:color w:val="000000"/>
          <w:kern w:val="0"/>
          <w:sz w:val="24"/>
        </w:rPr>
        <w:t>）与非糖尿病（</w:t>
      </w:r>
      <w:r>
        <w:rPr>
          <w:rFonts w:ascii="Times New Roman" w:hAnsi="Times New Roman"/>
          <w:color w:val="000000"/>
          <w:kern w:val="0"/>
          <w:sz w:val="24"/>
        </w:rPr>
        <w:t>DM</w:t>
      </w:r>
      <w:r>
        <w:rPr>
          <w:rFonts w:ascii="Times New Roman" w:hAnsi="Times New Roman" w:hint="eastAsia"/>
          <w:color w:val="000000"/>
          <w:kern w:val="0"/>
          <w:sz w:val="24"/>
        </w:rPr>
        <w:t>）患者感染奥密克戎</w:t>
      </w:r>
      <w:r>
        <w:rPr>
          <w:rFonts w:ascii="Times New Roman" w:hAnsi="Times New Roman"/>
          <w:color w:val="000000"/>
          <w:kern w:val="0"/>
          <w:sz w:val="24"/>
        </w:rPr>
        <w:t>BA.1</w:t>
      </w:r>
      <w:r>
        <w:rPr>
          <w:rFonts w:ascii="Times New Roman" w:hAnsi="Times New Roman" w:hint="eastAsia"/>
          <w:color w:val="000000"/>
          <w:kern w:val="0"/>
          <w:sz w:val="24"/>
        </w:rPr>
        <w:t>后临床结局的差异，同时对血糖水平与</w:t>
      </w:r>
      <w:r>
        <w:rPr>
          <w:rFonts w:ascii="Times New Roman" w:hAnsi="Times New Roman"/>
          <w:color w:val="000000"/>
          <w:kern w:val="0"/>
          <w:sz w:val="24"/>
        </w:rPr>
        <w:t>SARS- CoV-2</w:t>
      </w:r>
      <w:r>
        <w:rPr>
          <w:rFonts w:ascii="Times New Roman" w:hAnsi="Times New Roman" w:hint="eastAsia"/>
          <w:color w:val="000000"/>
          <w:kern w:val="0"/>
          <w:sz w:val="24"/>
        </w:rPr>
        <w:t>抗体滴度进行相关性分析，并探讨可能的机制。</w:t>
      </w:r>
    </w:p>
    <w:p w:rsidR="00700D11" w:rsidRDefault="00700D11">
      <w:pPr>
        <w:spacing w:line="360" w:lineRule="auto"/>
        <w:jc w:val="center"/>
        <w:rPr>
          <w:rFonts w:ascii="Times New Roman" w:hAnsi="Times New Roman"/>
          <w:b/>
          <w:bCs/>
          <w:color w:val="000000"/>
          <w:kern w:val="0"/>
          <w:sz w:val="24"/>
        </w:rPr>
      </w:pPr>
      <w:r>
        <w:rPr>
          <w:rFonts w:ascii="Times New Roman" w:hAnsi="Times New Roman" w:hint="eastAsia"/>
          <w:b/>
          <w:bCs/>
          <w:color w:val="000000"/>
          <w:kern w:val="0"/>
          <w:sz w:val="24"/>
        </w:rPr>
        <w:t>对象与方法</w:t>
      </w:r>
    </w:p>
    <w:p w:rsidR="00700D11" w:rsidRDefault="00700D11">
      <w:pPr>
        <w:spacing w:line="360" w:lineRule="auto"/>
        <w:rPr>
          <w:rFonts w:ascii="Times New Roman" w:hAnsi="Times New Roman"/>
          <w:color w:val="000000"/>
          <w:kern w:val="0"/>
          <w:sz w:val="24"/>
        </w:rPr>
      </w:pPr>
      <w:r>
        <w:rPr>
          <w:rFonts w:ascii="Times New Roman" w:hAnsi="Times New Roman" w:hint="eastAsia"/>
          <w:color w:val="000000"/>
          <w:kern w:val="0"/>
          <w:sz w:val="24"/>
        </w:rPr>
        <w:t>一、研究对象</w:t>
      </w:r>
    </w:p>
    <w:p w:rsidR="00700D11" w:rsidRDefault="00700D11">
      <w:pPr>
        <w:spacing w:line="360" w:lineRule="auto"/>
        <w:ind w:firstLineChars="200" w:firstLine="480"/>
        <w:rPr>
          <w:rFonts w:ascii="Times New Roman" w:hAnsi="Times New Roman"/>
          <w:color w:val="000000"/>
          <w:kern w:val="0"/>
          <w:sz w:val="24"/>
        </w:rPr>
      </w:pPr>
      <w:r>
        <w:rPr>
          <w:rFonts w:ascii="Times New Roman" w:hAnsi="Times New Roman" w:hint="eastAsia"/>
          <w:color w:val="000000"/>
          <w:kern w:val="0"/>
          <w:sz w:val="24"/>
        </w:rPr>
        <w:t>选取</w:t>
      </w:r>
      <w:r>
        <w:rPr>
          <w:rFonts w:ascii="Times New Roman" w:hAnsi="Times New Roman"/>
          <w:color w:val="000000"/>
          <w:kern w:val="0"/>
          <w:sz w:val="24"/>
        </w:rPr>
        <w:t xml:space="preserve"> 2022</w:t>
      </w:r>
      <w:r>
        <w:rPr>
          <w:rFonts w:ascii="Times New Roman" w:hAnsi="Times New Roman" w:hint="eastAsia"/>
          <w:color w:val="000000"/>
          <w:kern w:val="0"/>
          <w:sz w:val="24"/>
        </w:rPr>
        <w:t>年</w:t>
      </w:r>
      <w:r>
        <w:rPr>
          <w:rFonts w:ascii="Times New Roman" w:hAnsi="Times New Roman"/>
          <w:color w:val="000000"/>
          <w:kern w:val="0"/>
          <w:sz w:val="24"/>
        </w:rPr>
        <w:t>1</w:t>
      </w:r>
      <w:r>
        <w:rPr>
          <w:rFonts w:ascii="Times New Roman" w:hAnsi="Times New Roman" w:hint="eastAsia"/>
          <w:color w:val="000000"/>
          <w:kern w:val="0"/>
          <w:sz w:val="24"/>
        </w:rPr>
        <w:t>～</w:t>
      </w:r>
      <w:r>
        <w:rPr>
          <w:rFonts w:ascii="Times New Roman" w:hAnsi="Times New Roman"/>
          <w:color w:val="000000"/>
          <w:kern w:val="0"/>
          <w:sz w:val="24"/>
        </w:rPr>
        <w:t>2</w:t>
      </w:r>
      <w:r>
        <w:rPr>
          <w:rFonts w:ascii="Times New Roman" w:hAnsi="Times New Roman" w:hint="eastAsia"/>
          <w:color w:val="000000"/>
          <w:kern w:val="0"/>
          <w:sz w:val="24"/>
        </w:rPr>
        <w:t>月于天津市第一中心医院水西院区隔离病房收治的</w:t>
      </w:r>
      <w:r>
        <w:rPr>
          <w:rFonts w:ascii="Times New Roman" w:hAnsi="Times New Roman"/>
          <w:color w:val="000000"/>
          <w:kern w:val="0"/>
          <w:sz w:val="24"/>
        </w:rPr>
        <w:t xml:space="preserve"> 430</w:t>
      </w:r>
      <w:r>
        <w:rPr>
          <w:rFonts w:ascii="Times New Roman" w:hAnsi="Times New Roman" w:hint="eastAsia"/>
          <w:color w:val="000000"/>
          <w:kern w:val="0"/>
          <w:sz w:val="24"/>
        </w:rPr>
        <w:t>例确诊奥密克戎</w:t>
      </w:r>
      <w:r>
        <w:rPr>
          <w:rFonts w:ascii="Times New Roman" w:hAnsi="Times New Roman"/>
          <w:color w:val="000000"/>
          <w:kern w:val="0"/>
          <w:sz w:val="24"/>
        </w:rPr>
        <w:t>BA.1</w:t>
      </w:r>
      <w:r>
        <w:rPr>
          <w:rFonts w:ascii="Times New Roman" w:hAnsi="Times New Roman" w:hint="eastAsia"/>
          <w:color w:val="000000"/>
          <w:kern w:val="0"/>
          <w:sz w:val="24"/>
        </w:rPr>
        <w:t>感染患者，其中男</w:t>
      </w:r>
      <w:r>
        <w:rPr>
          <w:rFonts w:ascii="Times New Roman" w:hAnsi="Times New Roman"/>
          <w:color w:val="000000"/>
          <w:kern w:val="0"/>
          <w:sz w:val="24"/>
        </w:rPr>
        <w:t xml:space="preserve"> 192</w:t>
      </w:r>
      <w:r>
        <w:rPr>
          <w:rFonts w:ascii="Times New Roman" w:hAnsi="Times New Roman" w:hint="eastAsia"/>
          <w:color w:val="000000"/>
          <w:kern w:val="0"/>
          <w:sz w:val="24"/>
        </w:rPr>
        <w:t>例，女</w:t>
      </w:r>
      <w:r>
        <w:rPr>
          <w:rFonts w:ascii="Times New Roman" w:hAnsi="Times New Roman"/>
          <w:color w:val="000000"/>
          <w:kern w:val="0"/>
          <w:sz w:val="24"/>
        </w:rPr>
        <w:t xml:space="preserve"> 238</w:t>
      </w:r>
      <w:r>
        <w:rPr>
          <w:rFonts w:ascii="Times New Roman" w:hAnsi="Times New Roman" w:hint="eastAsia"/>
          <w:color w:val="000000"/>
          <w:kern w:val="0"/>
          <w:sz w:val="24"/>
        </w:rPr>
        <w:t>例，分为</w:t>
      </w:r>
      <w:r>
        <w:rPr>
          <w:rFonts w:ascii="Times New Roman" w:hAnsi="Times New Roman"/>
          <w:color w:val="000000"/>
          <w:kern w:val="0"/>
          <w:sz w:val="24"/>
        </w:rPr>
        <w:t xml:space="preserve">DM </w:t>
      </w:r>
      <w:r>
        <w:rPr>
          <w:rFonts w:ascii="Times New Roman" w:hAnsi="Times New Roman" w:hint="eastAsia"/>
          <w:color w:val="000000"/>
          <w:kern w:val="0"/>
          <w:sz w:val="24"/>
        </w:rPr>
        <w:t>组</w:t>
      </w:r>
      <w:r>
        <w:rPr>
          <w:rFonts w:ascii="Times New Roman" w:hAnsi="Times New Roman"/>
          <w:color w:val="000000"/>
          <w:kern w:val="0"/>
          <w:sz w:val="24"/>
        </w:rPr>
        <w:t>40</w:t>
      </w:r>
      <w:r>
        <w:rPr>
          <w:rFonts w:ascii="Times New Roman" w:hAnsi="Times New Roman" w:hint="eastAsia"/>
          <w:color w:val="000000"/>
          <w:kern w:val="0"/>
          <w:sz w:val="24"/>
        </w:rPr>
        <w:t>例，</w:t>
      </w:r>
      <w:r>
        <w:rPr>
          <w:rFonts w:ascii="Times New Roman" w:hAnsi="Times New Roman"/>
          <w:color w:val="000000"/>
          <w:kern w:val="0"/>
          <w:sz w:val="24"/>
        </w:rPr>
        <w:t>NDM</w:t>
      </w:r>
      <w:r>
        <w:rPr>
          <w:rFonts w:ascii="Times New Roman" w:hAnsi="Times New Roman" w:hint="eastAsia"/>
          <w:color w:val="000000"/>
          <w:kern w:val="0"/>
          <w:sz w:val="24"/>
        </w:rPr>
        <w:t>组</w:t>
      </w:r>
      <w:r>
        <w:rPr>
          <w:rFonts w:ascii="Times New Roman" w:hAnsi="Times New Roman"/>
          <w:color w:val="000000"/>
          <w:kern w:val="0"/>
          <w:sz w:val="24"/>
        </w:rPr>
        <w:t>390</w:t>
      </w:r>
      <w:r>
        <w:rPr>
          <w:rFonts w:ascii="Times New Roman" w:hAnsi="Times New Roman" w:hint="eastAsia"/>
          <w:color w:val="000000"/>
          <w:kern w:val="0"/>
          <w:sz w:val="24"/>
        </w:rPr>
        <w:t>例。纳入标准：</w:t>
      </w:r>
      <w:r>
        <w:rPr>
          <w:rFonts w:ascii="Times New Roman" w:hAnsi="Times New Roman"/>
          <w:color w:val="000000"/>
          <w:kern w:val="0"/>
          <w:sz w:val="24"/>
        </w:rPr>
        <w:t>COVID-19</w:t>
      </w:r>
      <w:r>
        <w:rPr>
          <w:rFonts w:ascii="Times New Roman" w:hAnsi="Times New Roman" w:hint="eastAsia"/>
          <w:color w:val="000000"/>
          <w:kern w:val="0"/>
          <w:sz w:val="24"/>
        </w:rPr>
        <w:t>诊断符合国家卫生健康委员会试行第九版相关诊断标准【</w:t>
      </w:r>
      <w:r>
        <w:rPr>
          <w:rFonts w:ascii="Times New Roman" w:hAnsi="Times New Roman"/>
          <w:color w:val="000000"/>
          <w:kern w:val="0"/>
          <w:sz w:val="24"/>
        </w:rPr>
        <w:t>9</w:t>
      </w:r>
      <w:r>
        <w:rPr>
          <w:rFonts w:ascii="Times New Roman" w:hAnsi="Times New Roman" w:hint="eastAsia"/>
          <w:color w:val="000000"/>
          <w:kern w:val="0"/>
          <w:sz w:val="24"/>
        </w:rPr>
        <w:t>】：咽拭子标本实时荧光</w:t>
      </w:r>
      <w:r>
        <w:rPr>
          <w:rFonts w:ascii="Times New Roman" w:hAnsi="Times New Roman"/>
          <w:color w:val="000000"/>
          <w:kern w:val="0"/>
          <w:sz w:val="24"/>
        </w:rPr>
        <w:t>RT-PCR</w:t>
      </w:r>
      <w:r>
        <w:rPr>
          <w:rFonts w:ascii="Times New Roman" w:hAnsi="Times New Roman" w:hint="eastAsia"/>
          <w:color w:val="000000"/>
          <w:kern w:val="0"/>
          <w:sz w:val="24"/>
        </w:rPr>
        <w:t>检测</w:t>
      </w:r>
      <w:r>
        <w:rPr>
          <w:rFonts w:ascii="Times New Roman" w:hAnsi="Times New Roman"/>
          <w:color w:val="000000"/>
          <w:kern w:val="0"/>
          <w:sz w:val="24"/>
        </w:rPr>
        <w:t>2019-nCoV</w:t>
      </w:r>
      <w:r>
        <w:rPr>
          <w:rFonts w:ascii="Times New Roman" w:hAnsi="Times New Roman" w:hint="eastAsia"/>
          <w:color w:val="000000"/>
          <w:kern w:val="0"/>
          <w:sz w:val="24"/>
        </w:rPr>
        <w:t>核酸阳性患者；</w:t>
      </w:r>
      <w:r>
        <w:rPr>
          <w:rFonts w:ascii="Times New Roman" w:hAnsi="Times New Roman"/>
          <w:color w:val="000000"/>
          <w:kern w:val="0"/>
          <w:sz w:val="24"/>
        </w:rPr>
        <w:t>DM</w:t>
      </w:r>
      <w:r>
        <w:rPr>
          <w:rFonts w:ascii="Times New Roman" w:hAnsi="Times New Roman" w:hint="eastAsia"/>
          <w:color w:val="000000"/>
          <w:kern w:val="0"/>
          <w:sz w:val="24"/>
        </w:rPr>
        <w:t>诊断符合</w:t>
      </w:r>
      <w:r>
        <w:rPr>
          <w:rFonts w:ascii="Times New Roman" w:hAnsi="Times New Roman"/>
          <w:color w:val="000000"/>
          <w:kern w:val="0"/>
          <w:sz w:val="24"/>
        </w:rPr>
        <w:t>2018</w:t>
      </w:r>
      <w:r>
        <w:rPr>
          <w:rFonts w:ascii="Times New Roman" w:hAnsi="Times New Roman" w:hint="eastAsia"/>
          <w:color w:val="000000"/>
          <w:kern w:val="0"/>
          <w:sz w:val="24"/>
        </w:rPr>
        <w:t>年</w:t>
      </w:r>
      <w:r>
        <w:rPr>
          <w:rFonts w:ascii="Times New Roman" w:hAnsi="Times New Roman"/>
          <w:color w:val="000000"/>
          <w:kern w:val="0"/>
          <w:sz w:val="24"/>
        </w:rPr>
        <w:t xml:space="preserve">ADA </w:t>
      </w:r>
      <w:r>
        <w:rPr>
          <w:rFonts w:ascii="Times New Roman" w:hAnsi="Times New Roman" w:hint="eastAsia"/>
          <w:color w:val="000000"/>
          <w:kern w:val="0"/>
          <w:sz w:val="24"/>
        </w:rPr>
        <w:t>糖尿病诊断标准【</w:t>
      </w:r>
      <w:r>
        <w:rPr>
          <w:rFonts w:ascii="Times New Roman" w:hAnsi="Times New Roman"/>
          <w:color w:val="000000"/>
          <w:kern w:val="0"/>
          <w:sz w:val="24"/>
        </w:rPr>
        <w:t>10</w:t>
      </w:r>
      <w:r>
        <w:rPr>
          <w:rFonts w:ascii="Times New Roman" w:hAnsi="Times New Roman" w:hint="eastAsia"/>
          <w:color w:val="000000"/>
          <w:kern w:val="0"/>
          <w:sz w:val="24"/>
        </w:rPr>
        <w:t>】。本研究经天津市第一中心医院伦理委员会审核通过（审查编号：</w:t>
      </w:r>
      <w:r>
        <w:rPr>
          <w:rFonts w:ascii="Times New Roman" w:hAnsi="Times New Roman"/>
          <w:color w:val="000000"/>
          <w:kern w:val="0"/>
          <w:sz w:val="24"/>
        </w:rPr>
        <w:t>2022N073KY</w:t>
      </w:r>
      <w:r>
        <w:rPr>
          <w:rFonts w:ascii="Times New Roman" w:hAnsi="Times New Roman" w:hint="eastAsia"/>
          <w:color w:val="000000"/>
          <w:kern w:val="0"/>
          <w:sz w:val="24"/>
        </w:rPr>
        <w:t>），所有研究对</w:t>
      </w:r>
      <w:r>
        <w:rPr>
          <w:rFonts w:ascii="Times New Roman" w:hAnsi="Times New Roman" w:hint="eastAsia"/>
          <w:color w:val="000000"/>
          <w:kern w:val="0"/>
          <w:sz w:val="24"/>
        </w:rPr>
        <w:lastRenderedPageBreak/>
        <w:t>象均签署知情同意书。</w:t>
      </w:r>
    </w:p>
    <w:p w:rsidR="00700D11" w:rsidRDefault="00700D11">
      <w:pPr>
        <w:numPr>
          <w:ilvl w:val="0"/>
          <w:numId w:val="1"/>
        </w:numPr>
        <w:spacing w:line="360" w:lineRule="auto"/>
        <w:rPr>
          <w:rFonts w:ascii="Times New Roman" w:hAnsi="Times New Roman"/>
          <w:color w:val="000000"/>
          <w:kern w:val="0"/>
          <w:sz w:val="24"/>
        </w:rPr>
      </w:pPr>
      <w:r>
        <w:rPr>
          <w:rFonts w:ascii="Times New Roman" w:hAnsi="Times New Roman" w:hint="eastAsia"/>
          <w:color w:val="000000"/>
          <w:kern w:val="0"/>
          <w:sz w:val="24"/>
        </w:rPr>
        <w:t>研究方法</w:t>
      </w:r>
    </w:p>
    <w:p w:rsidR="00700D11" w:rsidRDefault="00700D11">
      <w:pPr>
        <w:numPr>
          <w:ilvl w:val="0"/>
          <w:numId w:val="2"/>
        </w:numPr>
        <w:spacing w:line="360" w:lineRule="auto"/>
        <w:rPr>
          <w:rFonts w:ascii="Times New Roman" w:hAnsi="Times New Roman"/>
          <w:color w:val="000000"/>
          <w:kern w:val="0"/>
          <w:sz w:val="24"/>
        </w:rPr>
      </w:pPr>
      <w:r>
        <w:rPr>
          <w:rFonts w:ascii="Times New Roman" w:hAnsi="Times New Roman" w:hint="eastAsia"/>
          <w:color w:val="000000"/>
          <w:kern w:val="0"/>
          <w:sz w:val="24"/>
        </w:rPr>
        <w:t>一般资料收集：入院时采集患者病史及临床资料，包括年龄、性别、流行病学史、合并疾病、接种剂次、流行病学史、临床症状、入院时间、出院时间、临床分型、治疗情况及临床转归等；</w:t>
      </w:r>
      <w:r>
        <w:rPr>
          <w:rFonts w:ascii="Times New Roman" w:hAnsi="Times New Roman"/>
          <w:color w:val="000000"/>
          <w:kern w:val="0"/>
          <w:sz w:val="24"/>
        </w:rPr>
        <w:t xml:space="preserve">2. </w:t>
      </w:r>
      <w:r>
        <w:rPr>
          <w:rFonts w:ascii="Times New Roman" w:hAnsi="Times New Roman" w:hint="eastAsia"/>
          <w:color w:val="000000"/>
          <w:kern w:val="0"/>
          <w:sz w:val="24"/>
        </w:rPr>
        <w:t>实验室指标：留取血样前禁食</w:t>
      </w:r>
      <w:r>
        <w:rPr>
          <w:rFonts w:ascii="Times New Roman" w:hAnsi="Times New Roman"/>
          <w:color w:val="000000"/>
          <w:kern w:val="0"/>
          <w:sz w:val="24"/>
        </w:rPr>
        <w:t xml:space="preserve"> 8</w:t>
      </w:r>
      <w:r>
        <w:rPr>
          <w:rFonts w:ascii="Times New Roman" w:hAnsi="Times New Roman" w:hint="eastAsia"/>
          <w:color w:val="000000"/>
          <w:kern w:val="0"/>
          <w:sz w:val="24"/>
        </w:rPr>
        <w:t>～</w:t>
      </w:r>
      <w:r>
        <w:rPr>
          <w:rFonts w:ascii="Times New Roman" w:hAnsi="Times New Roman"/>
          <w:color w:val="000000"/>
          <w:kern w:val="0"/>
          <w:sz w:val="24"/>
        </w:rPr>
        <w:t>10 h</w:t>
      </w:r>
      <w:r>
        <w:rPr>
          <w:rFonts w:ascii="Times New Roman" w:hAnsi="Times New Roman" w:hint="eastAsia"/>
          <w:color w:val="000000"/>
          <w:kern w:val="0"/>
          <w:sz w:val="24"/>
        </w:rPr>
        <w:t>，于次日晨空腹抽取肘静脉血</w:t>
      </w:r>
      <w:r>
        <w:rPr>
          <w:rFonts w:ascii="Times New Roman" w:hAnsi="Times New Roman"/>
          <w:color w:val="000000"/>
          <w:kern w:val="0"/>
          <w:sz w:val="24"/>
        </w:rPr>
        <w:t>5ml</w:t>
      </w:r>
      <w:r>
        <w:rPr>
          <w:rFonts w:ascii="Times New Roman" w:hAnsi="Times New Roman" w:hint="eastAsia"/>
          <w:color w:val="000000"/>
          <w:kern w:val="0"/>
          <w:sz w:val="24"/>
        </w:rPr>
        <w:t>，使用全自动生化分析仪检测血常规、生化、</w:t>
      </w:r>
      <w:r>
        <w:rPr>
          <w:rFonts w:ascii="Times New Roman" w:hAnsi="Times New Roman"/>
          <w:color w:val="000000"/>
          <w:kern w:val="0"/>
          <w:sz w:val="24"/>
        </w:rPr>
        <w:t>FPG</w:t>
      </w:r>
      <w:r>
        <w:rPr>
          <w:rFonts w:ascii="Times New Roman" w:hAnsi="Times New Roman" w:hint="eastAsia"/>
          <w:color w:val="000000"/>
          <w:kern w:val="0"/>
          <w:sz w:val="24"/>
        </w:rPr>
        <w:t>、新型冠状病毒</w:t>
      </w:r>
      <w:proofErr w:type="spellStart"/>
      <w:r>
        <w:rPr>
          <w:rFonts w:ascii="Times New Roman" w:hAnsi="Times New Roman"/>
          <w:color w:val="000000"/>
          <w:kern w:val="0"/>
          <w:sz w:val="24"/>
        </w:rPr>
        <w:t>IgG</w:t>
      </w:r>
      <w:proofErr w:type="spellEnd"/>
      <w:r>
        <w:rPr>
          <w:rFonts w:ascii="Times New Roman" w:hAnsi="Times New Roman" w:hint="eastAsia"/>
          <w:color w:val="000000"/>
          <w:kern w:val="0"/>
          <w:sz w:val="24"/>
        </w:rPr>
        <w:t>抗体、</w:t>
      </w:r>
      <w:proofErr w:type="spellStart"/>
      <w:r>
        <w:rPr>
          <w:rFonts w:ascii="Times New Roman" w:hAnsi="Times New Roman"/>
          <w:color w:val="000000"/>
          <w:kern w:val="0"/>
          <w:sz w:val="24"/>
        </w:rPr>
        <w:t>IgM</w:t>
      </w:r>
      <w:proofErr w:type="spellEnd"/>
      <w:r>
        <w:rPr>
          <w:rFonts w:ascii="Times New Roman" w:hAnsi="Times New Roman" w:hint="eastAsia"/>
          <w:color w:val="000000"/>
          <w:kern w:val="0"/>
          <w:sz w:val="24"/>
        </w:rPr>
        <w:t>抗体</w:t>
      </w:r>
      <w:r>
        <w:rPr>
          <w:rFonts w:ascii="Times New Roman" w:hAnsi="Times New Roman"/>
          <w:color w:val="000000"/>
          <w:kern w:val="0"/>
          <w:sz w:val="24"/>
        </w:rPr>
        <w:t>(</w:t>
      </w:r>
      <w:r>
        <w:rPr>
          <w:rFonts w:ascii="Times New Roman" w:hAnsi="Times New Roman" w:hint="eastAsia"/>
          <w:color w:val="000000"/>
          <w:kern w:val="0"/>
          <w:sz w:val="24"/>
        </w:rPr>
        <w:t>定量</w:t>
      </w:r>
      <w:r>
        <w:rPr>
          <w:rFonts w:ascii="Times New Roman" w:hAnsi="Times New Roman"/>
          <w:color w:val="000000"/>
          <w:kern w:val="0"/>
          <w:sz w:val="24"/>
        </w:rPr>
        <w:t>)</w:t>
      </w:r>
      <w:r>
        <w:rPr>
          <w:rFonts w:ascii="Times New Roman" w:hAnsi="Times New Roman" w:hint="eastAsia"/>
          <w:color w:val="000000"/>
          <w:kern w:val="0"/>
          <w:sz w:val="24"/>
        </w:rPr>
        <w:t>、</w:t>
      </w:r>
      <w:r>
        <w:rPr>
          <w:rFonts w:ascii="Times New Roman" w:hAnsi="Times New Roman"/>
          <w:color w:val="000000"/>
          <w:kern w:val="0"/>
          <w:sz w:val="24"/>
        </w:rPr>
        <w:t>CRP</w:t>
      </w:r>
      <w:r>
        <w:rPr>
          <w:rFonts w:ascii="Times New Roman" w:hAnsi="Times New Roman" w:hint="eastAsia"/>
          <w:color w:val="000000"/>
          <w:kern w:val="0"/>
          <w:sz w:val="24"/>
        </w:rPr>
        <w:t>、</w:t>
      </w:r>
      <w:r>
        <w:rPr>
          <w:rFonts w:ascii="Times New Roman" w:hAnsi="Times New Roman"/>
          <w:color w:val="000000"/>
          <w:kern w:val="0"/>
          <w:sz w:val="24"/>
        </w:rPr>
        <w:t>IL-6</w:t>
      </w:r>
      <w:r>
        <w:rPr>
          <w:rFonts w:ascii="Times New Roman" w:hAnsi="Times New Roman" w:hint="eastAsia"/>
          <w:color w:val="000000"/>
          <w:kern w:val="0"/>
          <w:sz w:val="24"/>
        </w:rPr>
        <w:t>等。</w:t>
      </w:r>
    </w:p>
    <w:p w:rsidR="00700D11" w:rsidRDefault="00700D11">
      <w:pPr>
        <w:spacing w:line="360" w:lineRule="auto"/>
        <w:rPr>
          <w:rFonts w:ascii="Times New Roman" w:hAnsi="Times New Roman"/>
          <w:color w:val="000000"/>
          <w:kern w:val="0"/>
          <w:sz w:val="24"/>
        </w:rPr>
      </w:pPr>
      <w:r>
        <w:rPr>
          <w:rFonts w:ascii="Times New Roman" w:hAnsi="Times New Roman" w:hint="eastAsia"/>
          <w:color w:val="000000"/>
          <w:kern w:val="0"/>
          <w:sz w:val="24"/>
        </w:rPr>
        <w:t>三、统计学处理</w:t>
      </w:r>
    </w:p>
    <w:p w:rsidR="00700D11" w:rsidRDefault="00700D11">
      <w:pPr>
        <w:spacing w:line="360" w:lineRule="auto"/>
        <w:ind w:firstLineChars="200" w:firstLine="480"/>
        <w:rPr>
          <w:rFonts w:ascii="Times New Roman" w:hAnsi="Times New Roman"/>
          <w:color w:val="000000"/>
          <w:kern w:val="0"/>
          <w:sz w:val="24"/>
        </w:rPr>
      </w:pPr>
      <w:r>
        <w:rPr>
          <w:rFonts w:ascii="Times New Roman" w:hAnsi="Times New Roman" w:hint="eastAsia"/>
          <w:color w:val="000000"/>
          <w:kern w:val="0"/>
          <w:sz w:val="24"/>
        </w:rPr>
        <w:t>采用</w:t>
      </w:r>
      <w:r>
        <w:rPr>
          <w:rFonts w:ascii="Times New Roman" w:hAnsi="Times New Roman"/>
          <w:color w:val="000000"/>
          <w:kern w:val="0"/>
          <w:sz w:val="24"/>
        </w:rPr>
        <w:t xml:space="preserve"> SPSS 23. 0</w:t>
      </w:r>
      <w:r>
        <w:rPr>
          <w:rFonts w:ascii="Times New Roman" w:hAnsi="Times New Roman" w:hint="eastAsia"/>
          <w:color w:val="000000"/>
          <w:kern w:val="0"/>
          <w:sz w:val="24"/>
        </w:rPr>
        <w:t>软件进行统计学分析。正态分布计量资料以</w:t>
      </w:r>
      <w:r>
        <w:rPr>
          <w:rFonts w:ascii="宋体" w:hAnsi="宋体" w:cs="宋体"/>
          <w:sz w:val="24"/>
        </w:rPr>
        <w:t>mean</w:t>
      </w:r>
      <w:r>
        <w:rPr>
          <w:rFonts w:ascii="Times New Roman" w:hAnsi="Times New Roman" w:hint="eastAsia"/>
          <w:color w:val="000000"/>
          <w:kern w:val="0"/>
          <w:sz w:val="24"/>
        </w:rPr>
        <w:t>±</w:t>
      </w:r>
      <w:r>
        <w:rPr>
          <w:rFonts w:ascii="Times New Roman" w:hAnsi="Times New Roman"/>
          <w:color w:val="000000"/>
          <w:kern w:val="0"/>
          <w:sz w:val="24"/>
        </w:rPr>
        <w:t xml:space="preserve">SD </w:t>
      </w:r>
      <w:r>
        <w:rPr>
          <w:rFonts w:ascii="Times New Roman" w:hAnsi="Times New Roman" w:hint="eastAsia"/>
          <w:color w:val="000000"/>
          <w:kern w:val="0"/>
          <w:sz w:val="24"/>
        </w:rPr>
        <w:t>表示，组间比较采用</w:t>
      </w:r>
      <w:r>
        <w:rPr>
          <w:rFonts w:ascii="Times New Roman" w:hAnsi="Times New Roman"/>
          <w:color w:val="000000"/>
          <w:kern w:val="0"/>
          <w:sz w:val="24"/>
        </w:rPr>
        <w:t>T</w:t>
      </w:r>
      <w:r>
        <w:rPr>
          <w:rFonts w:ascii="Times New Roman" w:hAnsi="Times New Roman" w:hint="eastAsia"/>
          <w:color w:val="000000"/>
          <w:kern w:val="0"/>
          <w:sz w:val="24"/>
        </w:rPr>
        <w:t>检验。非正态分布计量资料以中位数及四分位间距</w:t>
      </w:r>
      <w:r>
        <w:rPr>
          <w:rFonts w:ascii="Times New Roman" w:hAnsi="Times New Roman"/>
          <w:color w:val="000000"/>
          <w:kern w:val="0"/>
          <w:sz w:val="24"/>
        </w:rPr>
        <w:t>M</w:t>
      </w:r>
      <w:r>
        <w:rPr>
          <w:rFonts w:ascii="Times New Roman" w:hAnsi="Times New Roman" w:hint="eastAsia"/>
          <w:color w:val="000000"/>
          <w:kern w:val="0"/>
          <w:sz w:val="24"/>
        </w:rPr>
        <w:t>（</w:t>
      </w:r>
      <w:r>
        <w:rPr>
          <w:rFonts w:ascii="Times New Roman" w:hAnsi="Times New Roman"/>
          <w:color w:val="000000"/>
          <w:kern w:val="0"/>
          <w:sz w:val="24"/>
        </w:rPr>
        <w:t>QL</w:t>
      </w:r>
      <w:r>
        <w:rPr>
          <w:rFonts w:ascii="Times New Roman" w:hAnsi="Times New Roman" w:hint="eastAsia"/>
          <w:color w:val="000000"/>
          <w:kern w:val="0"/>
          <w:sz w:val="24"/>
        </w:rPr>
        <w:t>，</w:t>
      </w:r>
      <w:r>
        <w:rPr>
          <w:rFonts w:ascii="Times New Roman" w:hAnsi="Times New Roman"/>
          <w:color w:val="000000"/>
          <w:kern w:val="0"/>
          <w:sz w:val="24"/>
        </w:rPr>
        <w:t>QU</w:t>
      </w:r>
      <w:r>
        <w:rPr>
          <w:rFonts w:ascii="Times New Roman" w:hAnsi="Times New Roman" w:hint="eastAsia"/>
          <w:color w:val="000000"/>
          <w:kern w:val="0"/>
          <w:sz w:val="24"/>
        </w:rPr>
        <w:t>）表示，采用</w:t>
      </w:r>
      <w:r>
        <w:rPr>
          <w:rFonts w:ascii="Times New Roman" w:hAnsi="Times New Roman"/>
          <w:color w:val="000000"/>
          <w:kern w:val="0"/>
          <w:sz w:val="24"/>
        </w:rPr>
        <w:t>Mann-Whitney U</w:t>
      </w:r>
      <w:r>
        <w:rPr>
          <w:rFonts w:ascii="Times New Roman" w:hAnsi="Times New Roman" w:hint="eastAsia"/>
          <w:color w:val="000000"/>
          <w:kern w:val="0"/>
          <w:sz w:val="24"/>
        </w:rPr>
        <w:t>检验。计数资料以</w:t>
      </w:r>
      <w:r>
        <w:rPr>
          <w:rFonts w:ascii="Times New Roman" w:hAnsi="Times New Roman"/>
          <w:color w:val="000000"/>
          <w:kern w:val="0"/>
          <w:sz w:val="24"/>
        </w:rPr>
        <w:t xml:space="preserve"> n</w:t>
      </w:r>
      <w:r>
        <w:rPr>
          <w:rFonts w:ascii="Times New Roman" w:hAnsi="Times New Roman" w:hint="eastAsia"/>
          <w:color w:val="000000"/>
          <w:kern w:val="0"/>
          <w:sz w:val="24"/>
        </w:rPr>
        <w:t>（</w:t>
      </w:r>
      <w:r>
        <w:rPr>
          <w:rFonts w:ascii="Times New Roman" w:hAnsi="Times New Roman"/>
          <w:color w:val="000000"/>
          <w:kern w:val="0"/>
          <w:sz w:val="24"/>
        </w:rPr>
        <w:t>%</w:t>
      </w:r>
      <w:r>
        <w:rPr>
          <w:rFonts w:ascii="Times New Roman" w:hAnsi="Times New Roman" w:hint="eastAsia"/>
          <w:color w:val="000000"/>
          <w:kern w:val="0"/>
          <w:sz w:val="24"/>
        </w:rPr>
        <w:t>）表示，采用χ</w:t>
      </w:r>
      <w:r>
        <w:rPr>
          <w:rFonts w:ascii="Times New Roman" w:hAnsi="Times New Roman"/>
          <w:color w:val="000000"/>
          <w:kern w:val="0"/>
          <w:sz w:val="24"/>
        </w:rPr>
        <w:t>2</w:t>
      </w:r>
      <w:r>
        <w:rPr>
          <w:rFonts w:ascii="Times New Roman" w:hAnsi="Times New Roman" w:hint="eastAsia"/>
          <w:color w:val="000000"/>
          <w:kern w:val="0"/>
          <w:sz w:val="24"/>
        </w:rPr>
        <w:t>检验，对于存在预测频数小于</w:t>
      </w:r>
      <w:r>
        <w:rPr>
          <w:rFonts w:ascii="Times New Roman" w:hAnsi="Times New Roman"/>
          <w:color w:val="000000"/>
          <w:kern w:val="0"/>
          <w:sz w:val="24"/>
        </w:rPr>
        <w:t>5</w:t>
      </w:r>
      <w:r>
        <w:rPr>
          <w:rFonts w:ascii="Times New Roman" w:hAnsi="Times New Roman" w:hint="eastAsia"/>
          <w:color w:val="000000"/>
          <w:kern w:val="0"/>
          <w:sz w:val="24"/>
        </w:rPr>
        <w:t>的数据，采用</w:t>
      </w:r>
      <w:r>
        <w:rPr>
          <w:rFonts w:ascii="Times New Roman" w:hAnsi="Times New Roman"/>
          <w:color w:val="000000"/>
          <w:kern w:val="0"/>
          <w:sz w:val="24"/>
        </w:rPr>
        <w:t>Fisher</w:t>
      </w:r>
      <w:r>
        <w:rPr>
          <w:rFonts w:ascii="Times New Roman" w:hAnsi="Times New Roman" w:hint="eastAsia"/>
          <w:color w:val="000000"/>
          <w:kern w:val="0"/>
          <w:sz w:val="24"/>
        </w:rPr>
        <w:t>精确检验。采用</w:t>
      </w:r>
      <w:r>
        <w:rPr>
          <w:rFonts w:ascii="Times New Roman" w:hAnsi="Times New Roman"/>
          <w:color w:val="000000"/>
          <w:kern w:val="0"/>
          <w:sz w:val="24"/>
        </w:rPr>
        <w:t>Pearson</w:t>
      </w:r>
      <w:r>
        <w:rPr>
          <w:rFonts w:ascii="Times New Roman" w:hAnsi="Times New Roman" w:hint="eastAsia"/>
          <w:color w:val="000000"/>
          <w:kern w:val="0"/>
          <w:sz w:val="24"/>
        </w:rPr>
        <w:t>相关分析方法进行双变量的关联分析；以</w:t>
      </w:r>
      <w:r>
        <w:rPr>
          <w:rFonts w:ascii="Times New Roman" w:hAnsi="Times New Roman"/>
          <w:color w:val="000000"/>
          <w:kern w:val="0"/>
          <w:sz w:val="24"/>
        </w:rPr>
        <w:t xml:space="preserve"> </w:t>
      </w:r>
      <w:r>
        <w:rPr>
          <w:rFonts w:ascii="Times New Roman" w:hAnsi="Times New Roman"/>
          <w:i/>
          <w:iCs/>
          <w:color w:val="000000"/>
          <w:kern w:val="0"/>
          <w:sz w:val="24"/>
        </w:rPr>
        <w:t>P</w:t>
      </w:r>
      <w:r>
        <w:rPr>
          <w:rFonts w:ascii="Times New Roman" w:hAnsi="Times New Roman" w:hint="eastAsia"/>
          <w:color w:val="000000"/>
          <w:kern w:val="0"/>
          <w:sz w:val="24"/>
        </w:rPr>
        <w:t>＜</w:t>
      </w:r>
      <w:r>
        <w:rPr>
          <w:rFonts w:ascii="Times New Roman" w:hAnsi="Times New Roman"/>
          <w:color w:val="000000"/>
          <w:kern w:val="0"/>
          <w:sz w:val="24"/>
        </w:rPr>
        <w:t>0. 01</w:t>
      </w:r>
      <w:r>
        <w:rPr>
          <w:rFonts w:ascii="Times New Roman" w:hAnsi="Times New Roman" w:hint="eastAsia"/>
          <w:color w:val="000000"/>
          <w:kern w:val="0"/>
          <w:sz w:val="24"/>
        </w:rPr>
        <w:t>或</w:t>
      </w:r>
      <w:r>
        <w:rPr>
          <w:rFonts w:ascii="Times New Roman" w:hAnsi="Times New Roman"/>
          <w:color w:val="000000"/>
          <w:kern w:val="0"/>
          <w:sz w:val="24"/>
        </w:rPr>
        <w:t xml:space="preserve"> </w:t>
      </w:r>
      <w:r>
        <w:rPr>
          <w:rFonts w:ascii="Times New Roman" w:hAnsi="Times New Roman"/>
          <w:i/>
          <w:iCs/>
          <w:color w:val="000000"/>
          <w:kern w:val="0"/>
          <w:sz w:val="24"/>
        </w:rPr>
        <w:t>P</w:t>
      </w:r>
      <w:r>
        <w:rPr>
          <w:rFonts w:ascii="Times New Roman" w:hAnsi="Times New Roman" w:hint="eastAsia"/>
          <w:color w:val="000000"/>
          <w:kern w:val="0"/>
          <w:sz w:val="24"/>
        </w:rPr>
        <w:t>＜</w:t>
      </w:r>
      <w:r>
        <w:rPr>
          <w:rFonts w:ascii="Times New Roman" w:hAnsi="Times New Roman"/>
          <w:color w:val="000000"/>
          <w:kern w:val="0"/>
          <w:sz w:val="24"/>
        </w:rPr>
        <w:t xml:space="preserve">0. 05 </w:t>
      </w:r>
      <w:r>
        <w:rPr>
          <w:rFonts w:ascii="Times New Roman" w:hAnsi="Times New Roman" w:hint="eastAsia"/>
          <w:color w:val="000000"/>
          <w:kern w:val="0"/>
          <w:sz w:val="24"/>
        </w:rPr>
        <w:t>为差异有统计学意义。</w:t>
      </w:r>
    </w:p>
    <w:p w:rsidR="00700D11" w:rsidRDefault="00700D11">
      <w:pPr>
        <w:spacing w:line="360" w:lineRule="auto"/>
        <w:ind w:firstLineChars="1500" w:firstLine="3614"/>
        <w:rPr>
          <w:rFonts w:ascii="Times New Roman" w:hAnsi="Times New Roman"/>
          <w:b/>
          <w:bCs/>
          <w:color w:val="000000"/>
          <w:kern w:val="0"/>
          <w:sz w:val="24"/>
        </w:rPr>
      </w:pPr>
      <w:r>
        <w:rPr>
          <w:rFonts w:ascii="Times New Roman" w:hAnsi="Times New Roman" w:hint="eastAsia"/>
          <w:b/>
          <w:bCs/>
          <w:color w:val="000000"/>
          <w:kern w:val="0"/>
          <w:sz w:val="24"/>
        </w:rPr>
        <w:t>结</w:t>
      </w:r>
      <w:r>
        <w:rPr>
          <w:rFonts w:ascii="Times New Roman" w:hAnsi="Times New Roman"/>
          <w:b/>
          <w:bCs/>
          <w:color w:val="000000"/>
          <w:kern w:val="0"/>
          <w:sz w:val="24"/>
        </w:rPr>
        <w:t xml:space="preserve">  </w:t>
      </w:r>
      <w:r>
        <w:rPr>
          <w:rFonts w:ascii="Times New Roman" w:hAnsi="Times New Roman" w:hint="eastAsia"/>
          <w:b/>
          <w:bCs/>
          <w:color w:val="000000"/>
          <w:kern w:val="0"/>
          <w:sz w:val="24"/>
        </w:rPr>
        <w:t>果</w:t>
      </w:r>
    </w:p>
    <w:p w:rsidR="00700D11" w:rsidRDefault="00700D11">
      <w:pPr>
        <w:numPr>
          <w:ilvl w:val="0"/>
          <w:numId w:val="3"/>
        </w:numPr>
        <w:spacing w:line="360" w:lineRule="auto"/>
        <w:rPr>
          <w:rFonts w:ascii="Times New Roman" w:hAnsi="Times New Roman"/>
          <w:color w:val="000000"/>
          <w:kern w:val="0"/>
          <w:sz w:val="24"/>
        </w:rPr>
      </w:pPr>
      <w:r>
        <w:rPr>
          <w:rFonts w:ascii="Times New Roman" w:hAnsi="Times New Roman"/>
          <w:color w:val="000000"/>
          <w:kern w:val="0"/>
          <w:sz w:val="24"/>
        </w:rPr>
        <w:t>DM</w:t>
      </w:r>
      <w:r>
        <w:rPr>
          <w:rFonts w:ascii="Times New Roman" w:hAnsi="Times New Roman" w:hint="eastAsia"/>
          <w:color w:val="000000"/>
          <w:kern w:val="0"/>
          <w:sz w:val="24"/>
        </w:rPr>
        <w:t>与</w:t>
      </w:r>
      <w:r>
        <w:rPr>
          <w:rFonts w:ascii="Times New Roman" w:hAnsi="Times New Roman"/>
          <w:color w:val="000000"/>
          <w:kern w:val="0"/>
          <w:sz w:val="24"/>
        </w:rPr>
        <w:t>NDM</w:t>
      </w:r>
      <w:r>
        <w:rPr>
          <w:rFonts w:ascii="Times New Roman" w:hAnsi="Times New Roman" w:hint="eastAsia"/>
          <w:color w:val="000000"/>
          <w:kern w:val="0"/>
          <w:sz w:val="24"/>
        </w:rPr>
        <w:t>患者一般资料及临床特征</w:t>
      </w:r>
    </w:p>
    <w:p w:rsidR="00700D11" w:rsidRDefault="00700D11">
      <w:pPr>
        <w:spacing w:line="360" w:lineRule="auto"/>
        <w:ind w:firstLineChars="200" w:firstLine="480"/>
        <w:rPr>
          <w:rFonts w:ascii="Times New Roman" w:hAnsi="Times New Roman"/>
          <w:color w:val="000000"/>
          <w:kern w:val="0"/>
          <w:sz w:val="24"/>
        </w:rPr>
      </w:pPr>
      <w:r>
        <w:rPr>
          <w:rFonts w:ascii="Times New Roman" w:hAnsi="Times New Roman" w:hint="eastAsia"/>
          <w:color w:val="000000"/>
          <w:kern w:val="0"/>
          <w:sz w:val="24"/>
        </w:rPr>
        <w:t>与</w:t>
      </w:r>
      <w:r>
        <w:rPr>
          <w:rFonts w:ascii="Times New Roman" w:hAnsi="Times New Roman"/>
          <w:color w:val="000000"/>
          <w:kern w:val="0"/>
          <w:sz w:val="24"/>
        </w:rPr>
        <w:t>NDM</w:t>
      </w:r>
      <w:r>
        <w:rPr>
          <w:rFonts w:ascii="Times New Roman" w:hAnsi="Times New Roman" w:hint="eastAsia"/>
          <w:color w:val="000000"/>
          <w:kern w:val="0"/>
          <w:sz w:val="24"/>
        </w:rPr>
        <w:t>组比较，</w:t>
      </w:r>
      <w:r>
        <w:rPr>
          <w:rFonts w:ascii="Times New Roman" w:hAnsi="Times New Roman"/>
          <w:color w:val="000000"/>
          <w:kern w:val="0"/>
          <w:sz w:val="24"/>
        </w:rPr>
        <w:t>DM</w:t>
      </w:r>
      <w:r>
        <w:rPr>
          <w:rFonts w:ascii="Times New Roman" w:hAnsi="Times New Roman" w:hint="eastAsia"/>
          <w:color w:val="000000"/>
          <w:kern w:val="0"/>
          <w:sz w:val="24"/>
        </w:rPr>
        <w:t>组平均年龄高（</w:t>
      </w:r>
      <w:r>
        <w:rPr>
          <w:rFonts w:ascii="Times New Roman" w:hAnsi="Times New Roman"/>
          <w:color w:val="000000"/>
          <w:kern w:val="0"/>
          <w:sz w:val="24"/>
        </w:rPr>
        <w:t xml:space="preserve">45 </w:t>
      </w:r>
      <w:proofErr w:type="spellStart"/>
      <w:r>
        <w:rPr>
          <w:rFonts w:ascii="Times New Roman" w:hAnsi="Times New Roman"/>
          <w:color w:val="000000"/>
          <w:kern w:val="0"/>
          <w:sz w:val="24"/>
        </w:rPr>
        <w:t>vs</w:t>
      </w:r>
      <w:proofErr w:type="spellEnd"/>
      <w:r>
        <w:rPr>
          <w:rFonts w:ascii="Times New Roman" w:hAnsi="Times New Roman"/>
          <w:color w:val="000000"/>
          <w:kern w:val="0"/>
          <w:sz w:val="24"/>
        </w:rPr>
        <w:t xml:space="preserve"> 59</w:t>
      </w:r>
      <w:r>
        <w:rPr>
          <w:rFonts w:ascii="Times New Roman" w:hAnsi="Times New Roman" w:hint="eastAsia"/>
          <w:color w:val="000000"/>
          <w:kern w:val="0"/>
          <w:sz w:val="24"/>
        </w:rPr>
        <w:t>，</w:t>
      </w:r>
      <w:r>
        <w:rPr>
          <w:rFonts w:ascii="Times New Roman" w:hAnsi="Times New Roman"/>
          <w:i/>
          <w:iCs/>
          <w:color w:val="000000"/>
          <w:kern w:val="0"/>
          <w:sz w:val="24"/>
        </w:rPr>
        <w:t>P&lt;</w:t>
      </w:r>
      <w:r>
        <w:rPr>
          <w:rFonts w:ascii="Times New Roman" w:hAnsi="Times New Roman"/>
          <w:color w:val="000000"/>
          <w:kern w:val="0"/>
          <w:sz w:val="24"/>
        </w:rPr>
        <w:t>0. 01</w:t>
      </w:r>
      <w:r>
        <w:rPr>
          <w:rFonts w:ascii="Times New Roman" w:hAnsi="Times New Roman" w:hint="eastAsia"/>
          <w:color w:val="000000"/>
          <w:kern w:val="0"/>
          <w:sz w:val="24"/>
        </w:rPr>
        <w:t>）。基础疾病方面，与</w:t>
      </w:r>
      <w:r>
        <w:rPr>
          <w:rFonts w:ascii="Times New Roman" w:hAnsi="Times New Roman"/>
          <w:color w:val="000000"/>
          <w:kern w:val="0"/>
          <w:sz w:val="24"/>
        </w:rPr>
        <w:t xml:space="preserve"> NDM </w:t>
      </w:r>
      <w:r>
        <w:rPr>
          <w:rFonts w:ascii="Times New Roman" w:hAnsi="Times New Roman" w:hint="eastAsia"/>
          <w:color w:val="000000"/>
          <w:kern w:val="0"/>
          <w:sz w:val="24"/>
        </w:rPr>
        <w:t>组比较，</w:t>
      </w:r>
      <w:r>
        <w:rPr>
          <w:rFonts w:ascii="Times New Roman" w:hAnsi="Times New Roman"/>
          <w:color w:val="000000"/>
          <w:kern w:val="0"/>
          <w:sz w:val="24"/>
        </w:rPr>
        <w:t xml:space="preserve">DM </w:t>
      </w:r>
      <w:r>
        <w:rPr>
          <w:rFonts w:ascii="Times New Roman" w:hAnsi="Times New Roman" w:hint="eastAsia"/>
          <w:color w:val="000000"/>
          <w:kern w:val="0"/>
          <w:sz w:val="24"/>
        </w:rPr>
        <w:t>组合并高血压（</w:t>
      </w:r>
      <w:r>
        <w:rPr>
          <w:rFonts w:ascii="Times New Roman" w:hAnsi="Times New Roman"/>
          <w:color w:val="000000"/>
          <w:kern w:val="0"/>
          <w:sz w:val="24"/>
        </w:rPr>
        <w:t xml:space="preserve">20.3% </w:t>
      </w:r>
      <w:proofErr w:type="spellStart"/>
      <w:r>
        <w:rPr>
          <w:rFonts w:ascii="Times New Roman" w:hAnsi="Times New Roman"/>
          <w:color w:val="000000"/>
          <w:kern w:val="0"/>
          <w:sz w:val="24"/>
        </w:rPr>
        <w:t>vs</w:t>
      </w:r>
      <w:proofErr w:type="spellEnd"/>
      <w:r>
        <w:rPr>
          <w:rFonts w:ascii="Times New Roman" w:hAnsi="Times New Roman"/>
          <w:color w:val="000000"/>
          <w:kern w:val="0"/>
          <w:sz w:val="24"/>
        </w:rPr>
        <w:t xml:space="preserve"> 72.5%</w:t>
      </w:r>
      <w:r>
        <w:rPr>
          <w:rFonts w:ascii="Times New Roman" w:hAnsi="Times New Roman" w:hint="eastAsia"/>
          <w:color w:val="000000"/>
          <w:kern w:val="0"/>
          <w:sz w:val="24"/>
        </w:rPr>
        <w:t>，</w:t>
      </w:r>
      <w:r>
        <w:rPr>
          <w:rFonts w:ascii="Times New Roman" w:hAnsi="Times New Roman"/>
          <w:i/>
          <w:iCs/>
          <w:color w:val="000000"/>
          <w:kern w:val="0"/>
          <w:sz w:val="24"/>
        </w:rPr>
        <w:t>P&lt;</w:t>
      </w:r>
      <w:r>
        <w:rPr>
          <w:rFonts w:ascii="Times New Roman" w:hAnsi="Times New Roman"/>
          <w:color w:val="000000"/>
          <w:kern w:val="0"/>
          <w:sz w:val="24"/>
        </w:rPr>
        <w:t>0. 001</w:t>
      </w:r>
      <w:r>
        <w:rPr>
          <w:rFonts w:ascii="Times New Roman" w:hAnsi="Times New Roman" w:hint="eastAsia"/>
          <w:color w:val="000000"/>
          <w:kern w:val="0"/>
          <w:sz w:val="24"/>
        </w:rPr>
        <w:t>）、冠心病（</w:t>
      </w:r>
      <w:r>
        <w:rPr>
          <w:rFonts w:ascii="Times New Roman" w:hAnsi="Times New Roman"/>
          <w:color w:val="000000"/>
          <w:kern w:val="0"/>
          <w:sz w:val="24"/>
        </w:rPr>
        <w:t xml:space="preserve">4.0% </w:t>
      </w:r>
      <w:proofErr w:type="spellStart"/>
      <w:r>
        <w:rPr>
          <w:rFonts w:ascii="Times New Roman" w:hAnsi="Times New Roman"/>
          <w:color w:val="000000"/>
          <w:kern w:val="0"/>
          <w:sz w:val="24"/>
        </w:rPr>
        <w:t>vs</w:t>
      </w:r>
      <w:proofErr w:type="spellEnd"/>
      <w:r>
        <w:rPr>
          <w:rFonts w:ascii="Times New Roman" w:hAnsi="Times New Roman"/>
          <w:color w:val="000000"/>
          <w:kern w:val="0"/>
          <w:sz w:val="24"/>
        </w:rPr>
        <w:t xml:space="preserve"> 17.5%</w:t>
      </w:r>
      <w:r>
        <w:rPr>
          <w:rFonts w:ascii="Times New Roman" w:hAnsi="Times New Roman" w:hint="eastAsia"/>
          <w:color w:val="000000"/>
          <w:kern w:val="0"/>
          <w:sz w:val="24"/>
        </w:rPr>
        <w:t>，</w:t>
      </w:r>
      <w:r>
        <w:rPr>
          <w:rFonts w:ascii="Times New Roman" w:hAnsi="Times New Roman"/>
          <w:i/>
          <w:iCs/>
          <w:color w:val="000000"/>
          <w:kern w:val="0"/>
          <w:sz w:val="24"/>
        </w:rPr>
        <w:t>P&lt;</w:t>
      </w:r>
      <w:r>
        <w:rPr>
          <w:rFonts w:ascii="Times New Roman" w:hAnsi="Times New Roman"/>
          <w:color w:val="000000"/>
          <w:kern w:val="0"/>
          <w:sz w:val="24"/>
        </w:rPr>
        <w:t>0. 01</w:t>
      </w:r>
      <w:r>
        <w:rPr>
          <w:rFonts w:ascii="Times New Roman" w:hAnsi="Times New Roman" w:hint="eastAsia"/>
          <w:color w:val="000000"/>
          <w:kern w:val="0"/>
          <w:sz w:val="24"/>
        </w:rPr>
        <w:t>）比例高。</w:t>
      </w:r>
      <w:r>
        <w:rPr>
          <w:rFonts w:ascii="Times New Roman" w:hAnsi="Times New Roman"/>
          <w:color w:val="000000"/>
          <w:kern w:val="0"/>
          <w:sz w:val="24"/>
        </w:rPr>
        <w:t xml:space="preserve"> </w:t>
      </w:r>
      <w:r>
        <w:rPr>
          <w:rFonts w:ascii="Times New Roman" w:hAnsi="Times New Roman" w:hint="eastAsia"/>
          <w:color w:val="000000"/>
          <w:kern w:val="0"/>
          <w:sz w:val="24"/>
        </w:rPr>
        <w:t>两组患者男、女比例及暴露史方面均无明显差异（</w:t>
      </w:r>
      <w:r>
        <w:rPr>
          <w:rFonts w:ascii="Times New Roman" w:hAnsi="Times New Roman"/>
          <w:i/>
          <w:iCs/>
          <w:color w:val="000000"/>
          <w:kern w:val="0"/>
          <w:sz w:val="24"/>
        </w:rPr>
        <w:t>P&gt;</w:t>
      </w:r>
      <w:r>
        <w:rPr>
          <w:rFonts w:ascii="Times New Roman" w:hAnsi="Times New Roman"/>
          <w:color w:val="000000"/>
          <w:kern w:val="0"/>
          <w:sz w:val="24"/>
        </w:rPr>
        <w:t>0. 05</w:t>
      </w:r>
      <w:r>
        <w:rPr>
          <w:rFonts w:ascii="Times New Roman" w:hAnsi="Times New Roman" w:hint="eastAsia"/>
          <w:color w:val="000000"/>
          <w:kern w:val="0"/>
          <w:sz w:val="24"/>
        </w:rPr>
        <w:t>）。临床症状及体征方面，</w:t>
      </w:r>
      <w:r>
        <w:rPr>
          <w:rFonts w:ascii="Times New Roman" w:hAnsi="Times New Roman"/>
          <w:color w:val="000000"/>
          <w:kern w:val="0"/>
          <w:sz w:val="24"/>
        </w:rPr>
        <w:t xml:space="preserve">DM </w:t>
      </w:r>
      <w:r>
        <w:rPr>
          <w:rFonts w:ascii="Times New Roman" w:hAnsi="Times New Roman" w:hint="eastAsia"/>
          <w:color w:val="000000"/>
          <w:kern w:val="0"/>
          <w:sz w:val="24"/>
        </w:rPr>
        <w:t>组与</w:t>
      </w:r>
      <w:r>
        <w:rPr>
          <w:rFonts w:ascii="Times New Roman" w:hAnsi="Times New Roman"/>
          <w:color w:val="000000"/>
          <w:kern w:val="0"/>
          <w:sz w:val="24"/>
        </w:rPr>
        <w:t xml:space="preserve">NDM </w:t>
      </w:r>
      <w:r>
        <w:rPr>
          <w:rFonts w:ascii="Times New Roman" w:hAnsi="Times New Roman" w:hint="eastAsia"/>
          <w:color w:val="000000"/>
          <w:kern w:val="0"/>
          <w:sz w:val="24"/>
        </w:rPr>
        <w:t>组咳嗽（</w:t>
      </w:r>
      <w:r>
        <w:rPr>
          <w:rFonts w:ascii="Times New Roman" w:hAnsi="Times New Roman"/>
          <w:color w:val="000000"/>
          <w:kern w:val="0"/>
          <w:sz w:val="24"/>
        </w:rPr>
        <w:t xml:space="preserve">35.0% </w:t>
      </w:r>
      <w:proofErr w:type="spellStart"/>
      <w:r>
        <w:rPr>
          <w:rFonts w:ascii="Times New Roman" w:hAnsi="Times New Roman"/>
          <w:color w:val="000000"/>
          <w:kern w:val="0"/>
          <w:sz w:val="24"/>
        </w:rPr>
        <w:t>vs</w:t>
      </w:r>
      <w:proofErr w:type="spellEnd"/>
      <w:r>
        <w:rPr>
          <w:rFonts w:ascii="Times New Roman" w:hAnsi="Times New Roman"/>
          <w:color w:val="000000"/>
          <w:kern w:val="0"/>
          <w:sz w:val="24"/>
        </w:rPr>
        <w:t xml:space="preserve"> 36.0%</w:t>
      </w:r>
      <w:r>
        <w:rPr>
          <w:rFonts w:ascii="Times New Roman" w:hAnsi="Times New Roman" w:hint="eastAsia"/>
          <w:color w:val="000000"/>
          <w:kern w:val="0"/>
          <w:sz w:val="24"/>
        </w:rPr>
        <w:t>，</w:t>
      </w:r>
      <w:r>
        <w:rPr>
          <w:rFonts w:ascii="Times New Roman" w:hAnsi="Times New Roman"/>
          <w:i/>
          <w:iCs/>
          <w:color w:val="000000"/>
          <w:kern w:val="0"/>
          <w:sz w:val="24"/>
        </w:rPr>
        <w:t>P</w:t>
      </w:r>
      <w:r>
        <w:rPr>
          <w:rFonts w:ascii="Times New Roman" w:hAnsi="Times New Roman"/>
          <w:color w:val="000000"/>
          <w:kern w:val="0"/>
          <w:sz w:val="24"/>
        </w:rPr>
        <w:t>&gt;0. 05</w:t>
      </w:r>
      <w:r>
        <w:rPr>
          <w:rFonts w:ascii="Times New Roman" w:hAnsi="Times New Roman" w:hint="eastAsia"/>
          <w:color w:val="000000"/>
          <w:kern w:val="0"/>
          <w:sz w:val="24"/>
        </w:rPr>
        <w:t>）、发热症状（</w:t>
      </w:r>
      <w:r>
        <w:rPr>
          <w:rFonts w:ascii="Times New Roman" w:hAnsi="Times New Roman"/>
          <w:color w:val="000000"/>
          <w:kern w:val="0"/>
          <w:sz w:val="24"/>
        </w:rPr>
        <w:t xml:space="preserve">27.5% </w:t>
      </w:r>
      <w:proofErr w:type="spellStart"/>
      <w:r>
        <w:rPr>
          <w:rFonts w:ascii="Times New Roman" w:hAnsi="Times New Roman"/>
          <w:color w:val="000000"/>
          <w:kern w:val="0"/>
          <w:sz w:val="24"/>
        </w:rPr>
        <w:t>vs</w:t>
      </w:r>
      <w:proofErr w:type="spellEnd"/>
      <w:r>
        <w:rPr>
          <w:rFonts w:ascii="Times New Roman" w:hAnsi="Times New Roman"/>
          <w:color w:val="000000"/>
          <w:kern w:val="0"/>
          <w:sz w:val="24"/>
        </w:rPr>
        <w:t xml:space="preserve"> 30.5%</w:t>
      </w:r>
      <w:r>
        <w:rPr>
          <w:rFonts w:ascii="Times New Roman" w:hAnsi="Times New Roman" w:hint="eastAsia"/>
          <w:color w:val="000000"/>
          <w:kern w:val="0"/>
          <w:sz w:val="24"/>
        </w:rPr>
        <w:t>，</w:t>
      </w:r>
      <w:r>
        <w:rPr>
          <w:rFonts w:ascii="Times New Roman" w:hAnsi="Times New Roman"/>
          <w:i/>
          <w:iCs/>
          <w:color w:val="000000"/>
          <w:kern w:val="0"/>
          <w:sz w:val="24"/>
        </w:rPr>
        <w:t>P</w:t>
      </w:r>
      <w:r>
        <w:rPr>
          <w:rFonts w:ascii="Times New Roman" w:hAnsi="Times New Roman"/>
          <w:color w:val="000000"/>
          <w:kern w:val="0"/>
          <w:sz w:val="24"/>
        </w:rPr>
        <w:t>&gt;0. 05</w:t>
      </w:r>
      <w:r>
        <w:rPr>
          <w:rFonts w:ascii="Times New Roman" w:hAnsi="Times New Roman" w:hint="eastAsia"/>
          <w:color w:val="000000"/>
          <w:kern w:val="0"/>
          <w:sz w:val="24"/>
        </w:rPr>
        <w:t>）、咽痛（</w:t>
      </w:r>
      <w:r>
        <w:rPr>
          <w:rFonts w:ascii="Times New Roman" w:hAnsi="Times New Roman"/>
          <w:color w:val="000000"/>
          <w:kern w:val="0"/>
          <w:sz w:val="24"/>
        </w:rPr>
        <w:t xml:space="preserve">22.7% </w:t>
      </w:r>
      <w:proofErr w:type="spellStart"/>
      <w:r>
        <w:rPr>
          <w:rFonts w:ascii="Times New Roman" w:hAnsi="Times New Roman"/>
          <w:color w:val="000000"/>
          <w:kern w:val="0"/>
          <w:sz w:val="24"/>
        </w:rPr>
        <w:t>vs</w:t>
      </w:r>
      <w:proofErr w:type="spellEnd"/>
      <w:r>
        <w:rPr>
          <w:rFonts w:ascii="Times New Roman" w:hAnsi="Times New Roman"/>
          <w:color w:val="000000"/>
          <w:kern w:val="0"/>
          <w:sz w:val="24"/>
        </w:rPr>
        <w:t xml:space="preserve"> 18.5%</w:t>
      </w:r>
      <w:r>
        <w:rPr>
          <w:rFonts w:ascii="Times New Roman" w:hAnsi="Times New Roman" w:hint="eastAsia"/>
          <w:color w:val="000000"/>
          <w:kern w:val="0"/>
          <w:sz w:val="24"/>
        </w:rPr>
        <w:t>）及嗅觉异常（</w:t>
      </w:r>
      <w:r>
        <w:rPr>
          <w:rFonts w:ascii="Times New Roman" w:hAnsi="Times New Roman"/>
          <w:color w:val="000000"/>
          <w:kern w:val="0"/>
          <w:sz w:val="24"/>
        </w:rPr>
        <w:t xml:space="preserve">2.5% </w:t>
      </w:r>
      <w:proofErr w:type="spellStart"/>
      <w:r>
        <w:rPr>
          <w:rFonts w:ascii="Times New Roman" w:hAnsi="Times New Roman"/>
          <w:color w:val="000000"/>
          <w:kern w:val="0"/>
          <w:sz w:val="24"/>
        </w:rPr>
        <w:t>vs</w:t>
      </w:r>
      <w:proofErr w:type="spellEnd"/>
      <w:r>
        <w:rPr>
          <w:rFonts w:ascii="Times New Roman" w:hAnsi="Times New Roman"/>
          <w:color w:val="000000"/>
          <w:kern w:val="0"/>
          <w:sz w:val="24"/>
        </w:rPr>
        <w:t xml:space="preserve"> 1.5%</w:t>
      </w:r>
      <w:r>
        <w:rPr>
          <w:rFonts w:ascii="Times New Roman" w:hAnsi="Times New Roman" w:hint="eastAsia"/>
          <w:color w:val="000000"/>
          <w:kern w:val="0"/>
          <w:sz w:val="24"/>
        </w:rPr>
        <w:t>）、心率（</w:t>
      </w:r>
      <w:r>
        <w:rPr>
          <w:rFonts w:ascii="Times New Roman" w:hAnsi="Times New Roman"/>
          <w:color w:val="000000"/>
          <w:kern w:val="0"/>
          <w:sz w:val="24"/>
        </w:rPr>
        <w:t>HR</w:t>
      </w:r>
      <w:r>
        <w:rPr>
          <w:rFonts w:ascii="Times New Roman" w:hAnsi="Times New Roman" w:hint="eastAsia"/>
          <w:color w:val="000000"/>
          <w:kern w:val="0"/>
          <w:sz w:val="24"/>
        </w:rPr>
        <w:t>）＞</w:t>
      </w:r>
      <w:r>
        <w:rPr>
          <w:rFonts w:ascii="Times New Roman" w:hAnsi="Times New Roman"/>
          <w:color w:val="000000"/>
          <w:kern w:val="0"/>
          <w:sz w:val="24"/>
        </w:rPr>
        <w:t>100</w:t>
      </w:r>
      <w:r>
        <w:rPr>
          <w:rFonts w:ascii="Times New Roman" w:hAnsi="Times New Roman" w:hint="eastAsia"/>
          <w:color w:val="000000"/>
          <w:kern w:val="0"/>
          <w:sz w:val="24"/>
        </w:rPr>
        <w:t>次</w:t>
      </w:r>
      <w:r>
        <w:rPr>
          <w:rFonts w:ascii="Times New Roman" w:hAnsi="Times New Roman"/>
          <w:color w:val="000000"/>
          <w:kern w:val="0"/>
          <w:sz w:val="24"/>
        </w:rPr>
        <w:t>/min</w:t>
      </w:r>
      <w:r>
        <w:rPr>
          <w:rFonts w:ascii="Times New Roman" w:hAnsi="Times New Roman" w:hint="eastAsia"/>
          <w:color w:val="000000"/>
          <w:kern w:val="0"/>
          <w:sz w:val="24"/>
        </w:rPr>
        <w:t>（</w:t>
      </w:r>
      <w:r>
        <w:rPr>
          <w:rFonts w:ascii="Times New Roman" w:hAnsi="Times New Roman"/>
          <w:color w:val="000000"/>
          <w:kern w:val="0"/>
          <w:sz w:val="24"/>
        </w:rPr>
        <w:t xml:space="preserve">27.5% </w:t>
      </w:r>
      <w:proofErr w:type="spellStart"/>
      <w:r>
        <w:rPr>
          <w:rFonts w:ascii="Times New Roman" w:hAnsi="Times New Roman"/>
          <w:color w:val="000000"/>
          <w:kern w:val="0"/>
          <w:sz w:val="24"/>
        </w:rPr>
        <w:t>vs</w:t>
      </w:r>
      <w:proofErr w:type="spellEnd"/>
      <w:r>
        <w:rPr>
          <w:rFonts w:ascii="Times New Roman" w:hAnsi="Times New Roman"/>
          <w:color w:val="000000"/>
          <w:kern w:val="0"/>
          <w:sz w:val="24"/>
        </w:rPr>
        <w:t xml:space="preserve"> 29.2%, </w:t>
      </w:r>
      <w:r>
        <w:rPr>
          <w:rFonts w:ascii="Times New Roman" w:hAnsi="Times New Roman"/>
          <w:i/>
          <w:iCs/>
          <w:color w:val="000000"/>
          <w:kern w:val="0"/>
          <w:sz w:val="24"/>
        </w:rPr>
        <w:t>P</w:t>
      </w:r>
      <w:r>
        <w:rPr>
          <w:rFonts w:ascii="Times New Roman" w:hAnsi="Times New Roman"/>
          <w:color w:val="000000"/>
          <w:kern w:val="0"/>
          <w:sz w:val="24"/>
        </w:rPr>
        <w:t>&gt;0. 05</w:t>
      </w:r>
      <w:r>
        <w:rPr>
          <w:rFonts w:ascii="Times New Roman" w:hAnsi="Times New Roman" w:hint="eastAsia"/>
          <w:color w:val="000000"/>
          <w:kern w:val="0"/>
          <w:sz w:val="24"/>
        </w:rPr>
        <w:t>）发生率相似。与</w:t>
      </w:r>
      <w:r>
        <w:rPr>
          <w:rFonts w:ascii="Times New Roman" w:hAnsi="Times New Roman"/>
          <w:color w:val="000000"/>
          <w:kern w:val="0"/>
          <w:sz w:val="24"/>
        </w:rPr>
        <w:t>NDM</w:t>
      </w:r>
      <w:r>
        <w:rPr>
          <w:rFonts w:ascii="Times New Roman" w:hAnsi="Times New Roman" w:hint="eastAsia"/>
          <w:color w:val="000000"/>
          <w:kern w:val="0"/>
          <w:sz w:val="24"/>
        </w:rPr>
        <w:t>组相比，</w:t>
      </w:r>
      <w:r>
        <w:rPr>
          <w:rFonts w:ascii="Times New Roman" w:hAnsi="Times New Roman"/>
          <w:color w:val="000000"/>
          <w:kern w:val="0"/>
          <w:sz w:val="24"/>
        </w:rPr>
        <w:t>DM</w:t>
      </w:r>
      <w:r>
        <w:rPr>
          <w:rFonts w:ascii="Times New Roman" w:hAnsi="Times New Roman" w:hint="eastAsia"/>
          <w:color w:val="000000"/>
          <w:kern w:val="0"/>
          <w:sz w:val="24"/>
        </w:rPr>
        <w:t>组平均住院天数延长</w:t>
      </w:r>
      <w:r>
        <w:rPr>
          <w:rFonts w:ascii="Times New Roman" w:hAnsi="Times New Roman"/>
          <w:color w:val="000000"/>
          <w:kern w:val="0"/>
          <w:sz w:val="24"/>
        </w:rPr>
        <w:t>0.5</w:t>
      </w:r>
      <w:r>
        <w:rPr>
          <w:rFonts w:ascii="Times New Roman" w:hAnsi="Times New Roman" w:hint="eastAsia"/>
          <w:color w:val="000000"/>
          <w:kern w:val="0"/>
          <w:sz w:val="24"/>
        </w:rPr>
        <w:t>天（</w:t>
      </w:r>
      <w:r>
        <w:rPr>
          <w:rFonts w:ascii="Times New Roman" w:hAnsi="Times New Roman"/>
          <w:color w:val="000000"/>
          <w:kern w:val="0"/>
          <w:sz w:val="24"/>
        </w:rPr>
        <w:t xml:space="preserve">15.6 d </w:t>
      </w:r>
      <w:proofErr w:type="spellStart"/>
      <w:r>
        <w:rPr>
          <w:rFonts w:ascii="Times New Roman" w:hAnsi="Times New Roman"/>
          <w:color w:val="000000"/>
          <w:kern w:val="0"/>
          <w:sz w:val="24"/>
        </w:rPr>
        <w:t>vs</w:t>
      </w:r>
      <w:proofErr w:type="spellEnd"/>
      <w:r>
        <w:rPr>
          <w:rFonts w:ascii="Times New Roman" w:hAnsi="Times New Roman"/>
          <w:color w:val="000000"/>
          <w:kern w:val="0"/>
          <w:sz w:val="24"/>
        </w:rPr>
        <w:t xml:space="preserve"> 15.1d, </w:t>
      </w:r>
      <w:r>
        <w:rPr>
          <w:rFonts w:ascii="Times New Roman" w:hAnsi="Times New Roman"/>
          <w:i/>
          <w:iCs/>
          <w:color w:val="000000"/>
          <w:kern w:val="0"/>
          <w:sz w:val="24"/>
        </w:rPr>
        <w:t>P&lt;</w:t>
      </w:r>
      <w:r>
        <w:rPr>
          <w:rFonts w:ascii="Times New Roman" w:hAnsi="Times New Roman"/>
          <w:color w:val="000000"/>
          <w:kern w:val="0"/>
          <w:sz w:val="24"/>
        </w:rPr>
        <w:t>0. 05</w:t>
      </w:r>
      <w:r>
        <w:rPr>
          <w:rFonts w:ascii="Times New Roman" w:hAnsi="Times New Roman" w:hint="eastAsia"/>
          <w:color w:val="000000"/>
          <w:kern w:val="0"/>
          <w:sz w:val="24"/>
        </w:rPr>
        <w:t>）（表</w:t>
      </w:r>
      <w:r>
        <w:rPr>
          <w:rFonts w:ascii="Times New Roman" w:hAnsi="Times New Roman"/>
          <w:color w:val="000000"/>
          <w:kern w:val="0"/>
          <w:sz w:val="24"/>
        </w:rPr>
        <w:t>1</w:t>
      </w:r>
      <w:r>
        <w:rPr>
          <w:rFonts w:ascii="Times New Roman" w:hAnsi="Times New Roman" w:hint="eastAsia"/>
          <w:color w:val="000000"/>
          <w:kern w:val="0"/>
          <w:sz w:val="24"/>
        </w:rPr>
        <w:t>）。</w:t>
      </w:r>
    </w:p>
    <w:p w:rsidR="00700D11" w:rsidRDefault="00700D11">
      <w:pPr>
        <w:numPr>
          <w:ilvl w:val="0"/>
          <w:numId w:val="3"/>
        </w:numPr>
        <w:spacing w:line="360" w:lineRule="auto"/>
        <w:rPr>
          <w:rFonts w:ascii="Times New Roman" w:hAnsi="Times New Roman"/>
          <w:color w:val="000000"/>
          <w:kern w:val="0"/>
          <w:sz w:val="24"/>
        </w:rPr>
      </w:pPr>
      <w:r>
        <w:rPr>
          <w:rFonts w:ascii="Times New Roman" w:hAnsi="Times New Roman"/>
          <w:color w:val="000000"/>
          <w:kern w:val="0"/>
          <w:sz w:val="24"/>
        </w:rPr>
        <w:t>DM</w:t>
      </w:r>
      <w:r>
        <w:rPr>
          <w:rFonts w:ascii="Times New Roman" w:hAnsi="Times New Roman" w:hint="eastAsia"/>
          <w:color w:val="000000"/>
          <w:kern w:val="0"/>
          <w:sz w:val="24"/>
        </w:rPr>
        <w:t>与</w:t>
      </w:r>
      <w:r>
        <w:rPr>
          <w:rFonts w:ascii="Times New Roman" w:hAnsi="Times New Roman"/>
          <w:color w:val="000000"/>
          <w:kern w:val="0"/>
          <w:sz w:val="24"/>
        </w:rPr>
        <w:t>NDM</w:t>
      </w:r>
      <w:r>
        <w:rPr>
          <w:rFonts w:ascii="Times New Roman" w:hAnsi="Times New Roman" w:hint="eastAsia"/>
          <w:color w:val="000000"/>
          <w:kern w:val="0"/>
          <w:sz w:val="24"/>
        </w:rPr>
        <w:t>患者两组实验室指标比较</w:t>
      </w:r>
    </w:p>
    <w:p w:rsidR="00700D11" w:rsidRDefault="00700D11">
      <w:pPr>
        <w:spacing w:line="360" w:lineRule="auto"/>
        <w:ind w:firstLineChars="300" w:firstLine="720"/>
        <w:rPr>
          <w:rFonts w:ascii="Times New Roman" w:hAnsi="Times New Roman"/>
          <w:color w:val="000000"/>
          <w:kern w:val="0"/>
          <w:sz w:val="24"/>
        </w:rPr>
      </w:pPr>
      <w:r>
        <w:rPr>
          <w:rFonts w:ascii="Times New Roman" w:hAnsi="Times New Roman"/>
          <w:color w:val="000000"/>
          <w:kern w:val="0"/>
          <w:sz w:val="24"/>
        </w:rPr>
        <w:t xml:space="preserve">DM </w:t>
      </w:r>
      <w:r>
        <w:rPr>
          <w:rFonts w:ascii="Times New Roman" w:hAnsi="Times New Roman" w:hint="eastAsia"/>
          <w:color w:val="000000"/>
          <w:kern w:val="0"/>
          <w:sz w:val="24"/>
        </w:rPr>
        <w:t>组与</w:t>
      </w:r>
      <w:r>
        <w:rPr>
          <w:rFonts w:ascii="Times New Roman" w:hAnsi="Times New Roman"/>
          <w:color w:val="000000"/>
          <w:kern w:val="0"/>
          <w:sz w:val="24"/>
        </w:rPr>
        <w:t>NDM</w:t>
      </w:r>
      <w:r>
        <w:rPr>
          <w:rFonts w:ascii="Times New Roman" w:hAnsi="Times New Roman" w:hint="eastAsia"/>
          <w:color w:val="000000"/>
          <w:kern w:val="0"/>
          <w:sz w:val="24"/>
        </w:rPr>
        <w:t>组住院时、出院</w:t>
      </w:r>
      <w:r>
        <w:rPr>
          <w:rFonts w:ascii="Times New Roman" w:hAnsi="Times New Roman"/>
          <w:color w:val="000000"/>
          <w:kern w:val="0"/>
          <w:sz w:val="24"/>
        </w:rPr>
        <w:t>2</w:t>
      </w:r>
      <w:r>
        <w:rPr>
          <w:rFonts w:ascii="Times New Roman" w:hAnsi="Times New Roman" w:hint="eastAsia"/>
          <w:color w:val="000000"/>
          <w:kern w:val="0"/>
          <w:sz w:val="24"/>
        </w:rPr>
        <w:t>周时白细胞总数两组之间均无明显差异（</w:t>
      </w:r>
      <w:r>
        <w:rPr>
          <w:rFonts w:ascii="Times New Roman" w:hAnsi="Times New Roman"/>
          <w:i/>
          <w:iCs/>
          <w:color w:val="000000"/>
          <w:kern w:val="0"/>
          <w:sz w:val="24"/>
        </w:rPr>
        <w:t>P&gt;</w:t>
      </w:r>
      <w:r>
        <w:rPr>
          <w:rFonts w:ascii="Times New Roman" w:hAnsi="Times New Roman"/>
          <w:color w:val="000000"/>
          <w:kern w:val="0"/>
          <w:sz w:val="24"/>
        </w:rPr>
        <w:t>0. 05</w:t>
      </w:r>
      <w:r>
        <w:rPr>
          <w:rFonts w:ascii="Times New Roman" w:hAnsi="Times New Roman" w:hint="eastAsia"/>
          <w:color w:val="000000"/>
          <w:kern w:val="0"/>
          <w:sz w:val="24"/>
        </w:rPr>
        <w:t>）；而</w:t>
      </w:r>
      <w:r>
        <w:rPr>
          <w:rFonts w:ascii="Times New Roman" w:hAnsi="Times New Roman"/>
          <w:color w:val="000000"/>
          <w:kern w:val="0"/>
          <w:sz w:val="24"/>
        </w:rPr>
        <w:t>DM</w:t>
      </w:r>
      <w:r>
        <w:rPr>
          <w:rFonts w:ascii="Times New Roman" w:hAnsi="Times New Roman" w:hint="eastAsia"/>
          <w:color w:val="000000"/>
          <w:kern w:val="0"/>
          <w:sz w:val="24"/>
        </w:rPr>
        <w:t>组在住院时、出院</w:t>
      </w:r>
      <w:r>
        <w:rPr>
          <w:rFonts w:ascii="Times New Roman" w:hAnsi="Times New Roman"/>
          <w:color w:val="000000"/>
          <w:kern w:val="0"/>
          <w:sz w:val="24"/>
        </w:rPr>
        <w:t>2</w:t>
      </w:r>
      <w:r>
        <w:rPr>
          <w:rFonts w:ascii="Times New Roman" w:hAnsi="Times New Roman" w:hint="eastAsia"/>
          <w:color w:val="000000"/>
          <w:kern w:val="0"/>
          <w:sz w:val="24"/>
        </w:rPr>
        <w:t>周时淋巴细胞数均明显低于</w:t>
      </w:r>
      <w:r>
        <w:rPr>
          <w:rFonts w:ascii="Times New Roman" w:hAnsi="Times New Roman"/>
          <w:color w:val="000000"/>
          <w:kern w:val="0"/>
          <w:sz w:val="24"/>
        </w:rPr>
        <w:t>NDM</w:t>
      </w:r>
      <w:r>
        <w:rPr>
          <w:rFonts w:ascii="Times New Roman" w:hAnsi="Times New Roman" w:hint="eastAsia"/>
          <w:color w:val="000000"/>
          <w:kern w:val="0"/>
          <w:sz w:val="24"/>
        </w:rPr>
        <w:t>组，差异均具有统计学意义（</w:t>
      </w:r>
      <w:r>
        <w:rPr>
          <w:rFonts w:ascii="Times New Roman" w:hAnsi="Times New Roman"/>
          <w:i/>
          <w:iCs/>
          <w:color w:val="000000"/>
          <w:kern w:val="0"/>
          <w:sz w:val="24"/>
        </w:rPr>
        <w:t>P</w:t>
      </w:r>
      <w:r>
        <w:rPr>
          <w:rFonts w:ascii="Times New Roman" w:hAnsi="Times New Roman"/>
          <w:color w:val="000000"/>
          <w:kern w:val="0"/>
          <w:sz w:val="24"/>
        </w:rPr>
        <w:t>&lt;0.01</w:t>
      </w:r>
      <w:r>
        <w:rPr>
          <w:rFonts w:ascii="Times New Roman" w:hAnsi="Times New Roman" w:hint="eastAsia"/>
          <w:color w:val="000000"/>
          <w:kern w:val="0"/>
          <w:sz w:val="24"/>
        </w:rPr>
        <w:t>）。炎症因子</w:t>
      </w:r>
      <w:r>
        <w:rPr>
          <w:rFonts w:ascii="Times New Roman" w:hAnsi="Times New Roman"/>
          <w:color w:val="000000"/>
          <w:kern w:val="0"/>
          <w:sz w:val="24"/>
        </w:rPr>
        <w:t>CRP</w:t>
      </w:r>
      <w:r>
        <w:rPr>
          <w:rFonts w:ascii="Times New Roman" w:hAnsi="Times New Roman" w:hint="eastAsia"/>
          <w:color w:val="000000"/>
          <w:kern w:val="0"/>
          <w:sz w:val="24"/>
        </w:rPr>
        <w:t>水平，与</w:t>
      </w:r>
      <w:r>
        <w:rPr>
          <w:rFonts w:ascii="Times New Roman" w:hAnsi="Times New Roman"/>
          <w:color w:val="000000"/>
          <w:kern w:val="0"/>
          <w:sz w:val="24"/>
        </w:rPr>
        <w:t>NDM</w:t>
      </w:r>
      <w:r>
        <w:rPr>
          <w:rFonts w:ascii="Times New Roman" w:hAnsi="Times New Roman" w:hint="eastAsia"/>
          <w:color w:val="000000"/>
          <w:kern w:val="0"/>
          <w:sz w:val="24"/>
        </w:rPr>
        <w:t>相比，</w:t>
      </w:r>
      <w:r>
        <w:rPr>
          <w:rFonts w:ascii="Times New Roman" w:hAnsi="Times New Roman"/>
          <w:color w:val="000000"/>
          <w:kern w:val="0"/>
          <w:sz w:val="24"/>
        </w:rPr>
        <w:t>DM</w:t>
      </w:r>
      <w:r>
        <w:rPr>
          <w:rFonts w:ascii="Times New Roman" w:hAnsi="Times New Roman" w:hint="eastAsia"/>
          <w:color w:val="000000"/>
          <w:kern w:val="0"/>
          <w:sz w:val="24"/>
        </w:rPr>
        <w:t>组住院时、出院时</w:t>
      </w:r>
      <w:r>
        <w:rPr>
          <w:rFonts w:ascii="Times New Roman" w:hAnsi="Times New Roman"/>
          <w:color w:val="000000"/>
          <w:kern w:val="0"/>
          <w:sz w:val="24"/>
        </w:rPr>
        <w:t>CRP</w:t>
      </w:r>
      <w:r>
        <w:rPr>
          <w:rFonts w:ascii="Times New Roman" w:hAnsi="Times New Roman" w:hint="eastAsia"/>
          <w:color w:val="000000"/>
          <w:kern w:val="0"/>
          <w:sz w:val="24"/>
        </w:rPr>
        <w:t>水平均显著高于</w:t>
      </w:r>
      <w:r>
        <w:rPr>
          <w:rFonts w:ascii="Times New Roman" w:hAnsi="Times New Roman"/>
          <w:color w:val="000000"/>
          <w:kern w:val="0"/>
          <w:sz w:val="24"/>
        </w:rPr>
        <w:t>NDM</w:t>
      </w:r>
      <w:r>
        <w:rPr>
          <w:rFonts w:ascii="Times New Roman" w:hAnsi="Times New Roman" w:hint="eastAsia"/>
          <w:color w:val="000000"/>
          <w:kern w:val="0"/>
          <w:sz w:val="24"/>
        </w:rPr>
        <w:t>组，差异具有统计学意义（</w:t>
      </w:r>
      <w:r>
        <w:rPr>
          <w:rFonts w:ascii="Times New Roman" w:hAnsi="Times New Roman"/>
          <w:i/>
          <w:iCs/>
          <w:color w:val="000000"/>
          <w:kern w:val="0"/>
          <w:sz w:val="24"/>
        </w:rPr>
        <w:t>P</w:t>
      </w:r>
      <w:r>
        <w:rPr>
          <w:rFonts w:ascii="Times New Roman" w:hAnsi="Times New Roman"/>
          <w:color w:val="000000"/>
          <w:kern w:val="0"/>
          <w:sz w:val="24"/>
        </w:rPr>
        <w:t>&lt;0.001</w:t>
      </w:r>
      <w:r>
        <w:rPr>
          <w:rFonts w:ascii="Times New Roman" w:hAnsi="Times New Roman" w:hint="eastAsia"/>
          <w:color w:val="000000"/>
          <w:kern w:val="0"/>
          <w:sz w:val="24"/>
        </w:rPr>
        <w:t>）。</w:t>
      </w:r>
      <w:r>
        <w:rPr>
          <w:rFonts w:ascii="Times New Roman" w:hAnsi="Times New Roman"/>
          <w:color w:val="000000"/>
          <w:kern w:val="0"/>
          <w:sz w:val="24"/>
        </w:rPr>
        <w:lastRenderedPageBreak/>
        <w:t>IL-6</w:t>
      </w:r>
      <w:r>
        <w:rPr>
          <w:rFonts w:ascii="Times New Roman" w:hAnsi="Times New Roman" w:hint="eastAsia"/>
          <w:color w:val="000000"/>
          <w:kern w:val="0"/>
          <w:sz w:val="24"/>
        </w:rPr>
        <w:t>滴度方面，与</w:t>
      </w:r>
      <w:r>
        <w:rPr>
          <w:rFonts w:ascii="Times New Roman" w:hAnsi="Times New Roman"/>
          <w:color w:val="000000"/>
          <w:kern w:val="0"/>
          <w:sz w:val="24"/>
        </w:rPr>
        <w:t>NDM</w:t>
      </w:r>
      <w:r>
        <w:rPr>
          <w:rFonts w:ascii="Times New Roman" w:hAnsi="Times New Roman" w:hint="eastAsia"/>
          <w:color w:val="000000"/>
          <w:kern w:val="0"/>
          <w:sz w:val="24"/>
        </w:rPr>
        <w:t>相比，</w:t>
      </w:r>
      <w:r>
        <w:rPr>
          <w:rFonts w:ascii="Times New Roman" w:hAnsi="Times New Roman"/>
          <w:color w:val="000000"/>
          <w:kern w:val="0"/>
          <w:sz w:val="24"/>
        </w:rPr>
        <w:t>DM</w:t>
      </w:r>
      <w:r>
        <w:rPr>
          <w:rFonts w:ascii="Times New Roman" w:hAnsi="Times New Roman" w:hint="eastAsia"/>
          <w:color w:val="000000"/>
          <w:kern w:val="0"/>
          <w:sz w:val="24"/>
        </w:rPr>
        <w:t>组住院时、出院</w:t>
      </w:r>
      <w:r>
        <w:rPr>
          <w:rFonts w:ascii="Times New Roman" w:hAnsi="Times New Roman"/>
          <w:color w:val="000000"/>
          <w:kern w:val="0"/>
          <w:sz w:val="24"/>
        </w:rPr>
        <w:t>2</w:t>
      </w:r>
      <w:r>
        <w:rPr>
          <w:rFonts w:ascii="Times New Roman" w:hAnsi="Times New Roman" w:hint="eastAsia"/>
          <w:color w:val="000000"/>
          <w:kern w:val="0"/>
          <w:sz w:val="24"/>
        </w:rPr>
        <w:t>周时</w:t>
      </w:r>
      <w:r>
        <w:rPr>
          <w:rFonts w:ascii="Times New Roman" w:hAnsi="Times New Roman"/>
          <w:color w:val="000000"/>
          <w:kern w:val="0"/>
          <w:sz w:val="24"/>
        </w:rPr>
        <w:t>IL-6</w:t>
      </w:r>
      <w:r>
        <w:rPr>
          <w:rFonts w:ascii="Times New Roman" w:hAnsi="Times New Roman" w:hint="eastAsia"/>
          <w:color w:val="000000"/>
          <w:kern w:val="0"/>
          <w:sz w:val="24"/>
        </w:rPr>
        <w:t>滴度均显著高于</w:t>
      </w:r>
      <w:r>
        <w:rPr>
          <w:rFonts w:ascii="Times New Roman" w:hAnsi="Times New Roman"/>
          <w:color w:val="000000"/>
          <w:kern w:val="0"/>
          <w:sz w:val="24"/>
        </w:rPr>
        <w:t>NDM</w:t>
      </w:r>
      <w:r>
        <w:rPr>
          <w:rFonts w:ascii="Times New Roman" w:hAnsi="Times New Roman" w:hint="eastAsia"/>
          <w:color w:val="000000"/>
          <w:kern w:val="0"/>
          <w:sz w:val="24"/>
        </w:rPr>
        <w:t>组，差异具有统计学意义（</w:t>
      </w:r>
      <w:r>
        <w:rPr>
          <w:rFonts w:ascii="Times New Roman" w:hAnsi="Times New Roman"/>
          <w:i/>
          <w:iCs/>
          <w:color w:val="000000"/>
          <w:kern w:val="0"/>
          <w:sz w:val="24"/>
        </w:rPr>
        <w:t>P</w:t>
      </w:r>
      <w:r>
        <w:rPr>
          <w:rFonts w:ascii="Times New Roman" w:hAnsi="Times New Roman"/>
          <w:color w:val="000000"/>
          <w:kern w:val="0"/>
          <w:sz w:val="24"/>
        </w:rPr>
        <w:t>&lt;0.05</w:t>
      </w:r>
      <w:r>
        <w:rPr>
          <w:rFonts w:ascii="Times New Roman" w:hAnsi="Times New Roman" w:hint="eastAsia"/>
          <w:color w:val="000000"/>
          <w:kern w:val="0"/>
          <w:sz w:val="24"/>
        </w:rPr>
        <w:t>）。（表</w:t>
      </w:r>
      <w:r>
        <w:rPr>
          <w:rFonts w:ascii="Times New Roman" w:hAnsi="Times New Roman"/>
          <w:color w:val="000000"/>
          <w:kern w:val="0"/>
          <w:sz w:val="24"/>
        </w:rPr>
        <w:t xml:space="preserve"> 2</w:t>
      </w:r>
      <w:r>
        <w:rPr>
          <w:rFonts w:ascii="Times New Roman" w:hAnsi="Times New Roman" w:hint="eastAsia"/>
          <w:color w:val="000000"/>
          <w:kern w:val="0"/>
          <w:sz w:val="24"/>
        </w:rPr>
        <w:t>）</w:t>
      </w:r>
    </w:p>
    <w:p w:rsidR="00700D11" w:rsidRDefault="00700D11">
      <w:pPr>
        <w:numPr>
          <w:ilvl w:val="0"/>
          <w:numId w:val="3"/>
        </w:numPr>
        <w:spacing w:line="360" w:lineRule="auto"/>
        <w:rPr>
          <w:rFonts w:ascii="Times New Roman" w:hAnsi="Times New Roman"/>
          <w:color w:val="000000"/>
          <w:kern w:val="0"/>
          <w:sz w:val="24"/>
        </w:rPr>
      </w:pPr>
      <w:r>
        <w:rPr>
          <w:rFonts w:ascii="Times New Roman" w:hAnsi="Times New Roman"/>
          <w:color w:val="000000"/>
          <w:kern w:val="0"/>
          <w:sz w:val="24"/>
        </w:rPr>
        <w:t>DM</w:t>
      </w:r>
      <w:r>
        <w:rPr>
          <w:rFonts w:ascii="Times New Roman" w:hAnsi="Times New Roman" w:hint="eastAsia"/>
          <w:color w:val="000000"/>
          <w:kern w:val="0"/>
          <w:sz w:val="24"/>
        </w:rPr>
        <w:t>与</w:t>
      </w:r>
      <w:r>
        <w:rPr>
          <w:rFonts w:ascii="Times New Roman" w:hAnsi="Times New Roman"/>
          <w:color w:val="000000"/>
          <w:kern w:val="0"/>
          <w:sz w:val="24"/>
        </w:rPr>
        <w:t>NDM</w:t>
      </w:r>
      <w:r>
        <w:rPr>
          <w:rFonts w:ascii="Times New Roman" w:hAnsi="Times New Roman" w:hint="eastAsia"/>
          <w:color w:val="000000"/>
          <w:kern w:val="0"/>
          <w:sz w:val="24"/>
        </w:rPr>
        <w:t>复阳率、以及临床分型比较</w:t>
      </w:r>
    </w:p>
    <w:p w:rsidR="00700D11" w:rsidRDefault="00700D11">
      <w:pPr>
        <w:spacing w:line="360" w:lineRule="auto"/>
        <w:ind w:firstLineChars="200" w:firstLine="480"/>
        <w:rPr>
          <w:rFonts w:ascii="Times New Roman" w:hAnsi="Times New Roman"/>
          <w:color w:val="000000"/>
          <w:kern w:val="0"/>
          <w:sz w:val="24"/>
        </w:rPr>
      </w:pPr>
      <w:r>
        <w:rPr>
          <w:rFonts w:ascii="Times New Roman" w:hAnsi="Times New Roman" w:hint="eastAsia"/>
          <w:color w:val="000000"/>
          <w:kern w:val="0"/>
          <w:sz w:val="24"/>
        </w:rPr>
        <w:t>与</w:t>
      </w:r>
      <w:r>
        <w:rPr>
          <w:rFonts w:ascii="Times New Roman" w:hAnsi="Times New Roman"/>
          <w:color w:val="000000"/>
          <w:kern w:val="0"/>
          <w:sz w:val="24"/>
        </w:rPr>
        <w:t xml:space="preserve"> NDM </w:t>
      </w:r>
      <w:r>
        <w:rPr>
          <w:rFonts w:ascii="Times New Roman" w:hAnsi="Times New Roman" w:hint="eastAsia"/>
          <w:color w:val="000000"/>
          <w:kern w:val="0"/>
          <w:sz w:val="24"/>
        </w:rPr>
        <w:t>组比较，</w:t>
      </w:r>
      <w:r>
        <w:rPr>
          <w:rFonts w:ascii="Times New Roman" w:hAnsi="Times New Roman"/>
          <w:color w:val="000000"/>
          <w:kern w:val="0"/>
          <w:sz w:val="24"/>
        </w:rPr>
        <w:t xml:space="preserve">DM </w:t>
      </w:r>
      <w:r>
        <w:rPr>
          <w:rFonts w:ascii="Times New Roman" w:hAnsi="Times New Roman" w:hint="eastAsia"/>
          <w:color w:val="000000"/>
          <w:kern w:val="0"/>
          <w:sz w:val="24"/>
        </w:rPr>
        <w:t>组复阳率高（</w:t>
      </w:r>
      <w:r>
        <w:rPr>
          <w:rFonts w:ascii="Times New Roman" w:hAnsi="Times New Roman"/>
          <w:color w:val="000000"/>
          <w:kern w:val="0"/>
          <w:sz w:val="24"/>
        </w:rPr>
        <w:t xml:space="preserve">18.7% </w:t>
      </w:r>
      <w:proofErr w:type="spellStart"/>
      <w:r>
        <w:rPr>
          <w:rFonts w:ascii="Times New Roman" w:hAnsi="Times New Roman"/>
          <w:color w:val="000000"/>
          <w:kern w:val="0"/>
          <w:sz w:val="24"/>
        </w:rPr>
        <w:t>vs</w:t>
      </w:r>
      <w:proofErr w:type="spellEnd"/>
      <w:r>
        <w:rPr>
          <w:rFonts w:ascii="Times New Roman" w:hAnsi="Times New Roman"/>
          <w:color w:val="000000"/>
          <w:kern w:val="0"/>
          <w:sz w:val="24"/>
        </w:rPr>
        <w:t xml:space="preserve"> 30.0%</w:t>
      </w:r>
      <w:r>
        <w:rPr>
          <w:rFonts w:ascii="Times New Roman" w:hAnsi="Times New Roman" w:hint="eastAsia"/>
          <w:color w:val="000000"/>
          <w:kern w:val="0"/>
          <w:sz w:val="24"/>
        </w:rPr>
        <w:t>），差异具有统计学意义（</w:t>
      </w:r>
      <w:r>
        <w:rPr>
          <w:rFonts w:ascii="Times New Roman" w:hAnsi="Times New Roman"/>
          <w:i/>
          <w:iCs/>
          <w:color w:val="000000"/>
          <w:kern w:val="0"/>
          <w:sz w:val="24"/>
        </w:rPr>
        <w:t>P&lt;</w:t>
      </w:r>
      <w:r>
        <w:rPr>
          <w:rFonts w:ascii="Times New Roman" w:hAnsi="Times New Roman"/>
          <w:color w:val="000000"/>
          <w:kern w:val="0"/>
          <w:sz w:val="24"/>
        </w:rPr>
        <w:t>0. 001</w:t>
      </w:r>
      <w:r>
        <w:rPr>
          <w:rFonts w:ascii="Times New Roman" w:hAnsi="Times New Roman" w:hint="eastAsia"/>
          <w:color w:val="000000"/>
          <w:kern w:val="0"/>
          <w:sz w:val="24"/>
        </w:rPr>
        <w:t>）。临床分型方面，</w:t>
      </w:r>
      <w:r>
        <w:rPr>
          <w:rFonts w:ascii="Times New Roman" w:hAnsi="Times New Roman"/>
          <w:color w:val="000000"/>
          <w:kern w:val="0"/>
          <w:sz w:val="24"/>
        </w:rPr>
        <w:t>NDM</w:t>
      </w:r>
      <w:r>
        <w:rPr>
          <w:rFonts w:ascii="Times New Roman" w:hAnsi="Times New Roman" w:hint="eastAsia"/>
          <w:color w:val="000000"/>
          <w:kern w:val="0"/>
          <w:sz w:val="24"/>
        </w:rPr>
        <w:t>组轻型患者比例较</w:t>
      </w:r>
      <w:r>
        <w:rPr>
          <w:rFonts w:ascii="Times New Roman" w:hAnsi="Times New Roman"/>
          <w:color w:val="000000"/>
          <w:kern w:val="0"/>
          <w:sz w:val="24"/>
        </w:rPr>
        <w:t>DM</w:t>
      </w:r>
      <w:r>
        <w:rPr>
          <w:rFonts w:ascii="Times New Roman" w:hAnsi="Times New Roman" w:hint="eastAsia"/>
          <w:color w:val="000000"/>
          <w:kern w:val="0"/>
          <w:sz w:val="24"/>
        </w:rPr>
        <w:t>组高（</w:t>
      </w:r>
      <w:r>
        <w:rPr>
          <w:rFonts w:ascii="Times New Roman" w:hAnsi="Times New Roman"/>
          <w:color w:val="000000"/>
          <w:kern w:val="0"/>
          <w:sz w:val="24"/>
        </w:rPr>
        <w:t xml:space="preserve">50.5% </w:t>
      </w:r>
      <w:proofErr w:type="spellStart"/>
      <w:r>
        <w:rPr>
          <w:rFonts w:ascii="Times New Roman" w:hAnsi="Times New Roman"/>
          <w:color w:val="000000"/>
          <w:kern w:val="0"/>
          <w:sz w:val="24"/>
        </w:rPr>
        <w:t>vs</w:t>
      </w:r>
      <w:proofErr w:type="spellEnd"/>
      <w:r>
        <w:rPr>
          <w:rFonts w:ascii="Times New Roman" w:hAnsi="Times New Roman"/>
          <w:color w:val="000000"/>
          <w:kern w:val="0"/>
          <w:sz w:val="24"/>
        </w:rPr>
        <w:t xml:space="preserve"> 20.0%</w:t>
      </w:r>
      <w:r>
        <w:rPr>
          <w:rFonts w:ascii="Times New Roman" w:hAnsi="Times New Roman" w:hint="eastAsia"/>
          <w:color w:val="000000"/>
          <w:kern w:val="0"/>
          <w:sz w:val="24"/>
        </w:rPr>
        <w:t>），差异具有统计学意义（</w:t>
      </w:r>
      <w:r>
        <w:rPr>
          <w:rFonts w:ascii="Times New Roman" w:hAnsi="Times New Roman"/>
          <w:i/>
          <w:iCs/>
          <w:color w:val="000000"/>
          <w:kern w:val="0"/>
          <w:sz w:val="24"/>
        </w:rPr>
        <w:t>P&lt;</w:t>
      </w:r>
      <w:r>
        <w:rPr>
          <w:rFonts w:ascii="Times New Roman" w:hAnsi="Times New Roman"/>
          <w:color w:val="000000"/>
          <w:kern w:val="0"/>
          <w:sz w:val="24"/>
        </w:rPr>
        <w:t>0. 001</w:t>
      </w:r>
      <w:r>
        <w:rPr>
          <w:rFonts w:ascii="Times New Roman" w:hAnsi="Times New Roman" w:hint="eastAsia"/>
          <w:color w:val="000000"/>
          <w:kern w:val="0"/>
          <w:sz w:val="24"/>
        </w:rPr>
        <w:t>）；与</w:t>
      </w:r>
      <w:r>
        <w:rPr>
          <w:rFonts w:ascii="Times New Roman" w:hAnsi="Times New Roman"/>
          <w:color w:val="000000"/>
          <w:kern w:val="0"/>
          <w:sz w:val="24"/>
        </w:rPr>
        <w:t xml:space="preserve"> NDM </w:t>
      </w:r>
      <w:r>
        <w:rPr>
          <w:rFonts w:ascii="Times New Roman" w:hAnsi="Times New Roman" w:hint="eastAsia"/>
          <w:color w:val="000000"/>
          <w:kern w:val="0"/>
          <w:sz w:val="24"/>
        </w:rPr>
        <w:t>组比较，</w:t>
      </w:r>
      <w:r>
        <w:rPr>
          <w:rFonts w:ascii="Times New Roman" w:hAnsi="Times New Roman"/>
          <w:color w:val="000000"/>
          <w:kern w:val="0"/>
          <w:sz w:val="24"/>
        </w:rPr>
        <w:t xml:space="preserve">DM </w:t>
      </w:r>
      <w:r>
        <w:rPr>
          <w:rFonts w:ascii="Times New Roman" w:hAnsi="Times New Roman" w:hint="eastAsia"/>
          <w:color w:val="000000"/>
          <w:kern w:val="0"/>
          <w:sz w:val="24"/>
        </w:rPr>
        <w:t>组普通型比例高（</w:t>
      </w:r>
      <w:r>
        <w:rPr>
          <w:rFonts w:ascii="Times New Roman" w:hAnsi="Times New Roman"/>
          <w:color w:val="000000"/>
          <w:kern w:val="0"/>
          <w:sz w:val="24"/>
        </w:rPr>
        <w:t xml:space="preserve">46.1% </w:t>
      </w:r>
      <w:proofErr w:type="spellStart"/>
      <w:r>
        <w:rPr>
          <w:rFonts w:ascii="Times New Roman" w:hAnsi="Times New Roman"/>
          <w:color w:val="000000"/>
          <w:kern w:val="0"/>
          <w:sz w:val="24"/>
        </w:rPr>
        <w:t>vs</w:t>
      </w:r>
      <w:proofErr w:type="spellEnd"/>
      <w:r>
        <w:rPr>
          <w:rFonts w:ascii="Times New Roman" w:hAnsi="Times New Roman"/>
          <w:color w:val="000000"/>
          <w:kern w:val="0"/>
          <w:sz w:val="24"/>
        </w:rPr>
        <w:t xml:space="preserve"> 80.0%</w:t>
      </w:r>
      <w:r>
        <w:rPr>
          <w:rFonts w:ascii="Times New Roman" w:hAnsi="Times New Roman" w:hint="eastAsia"/>
          <w:color w:val="000000"/>
          <w:kern w:val="0"/>
          <w:sz w:val="24"/>
        </w:rPr>
        <w:t>），差异具有统计学意义（</w:t>
      </w:r>
      <w:r>
        <w:rPr>
          <w:rFonts w:ascii="Times New Roman" w:hAnsi="Times New Roman"/>
          <w:i/>
          <w:iCs/>
          <w:color w:val="000000"/>
          <w:kern w:val="0"/>
          <w:sz w:val="24"/>
        </w:rPr>
        <w:t>P&lt;</w:t>
      </w:r>
      <w:r>
        <w:rPr>
          <w:rFonts w:ascii="Times New Roman" w:hAnsi="Times New Roman"/>
          <w:color w:val="000000"/>
          <w:kern w:val="0"/>
          <w:sz w:val="24"/>
        </w:rPr>
        <w:t>0. 001</w:t>
      </w:r>
      <w:r>
        <w:rPr>
          <w:rFonts w:ascii="Times New Roman" w:hAnsi="Times New Roman" w:hint="eastAsia"/>
          <w:color w:val="000000"/>
          <w:kern w:val="0"/>
          <w:sz w:val="24"/>
        </w:rPr>
        <w:t>）</w:t>
      </w:r>
      <w:r>
        <w:rPr>
          <w:rFonts w:ascii="Times New Roman" w:hAnsi="Times New Roman"/>
          <w:color w:val="000000"/>
          <w:kern w:val="0"/>
          <w:sz w:val="24"/>
        </w:rPr>
        <w:t xml:space="preserve">, </w:t>
      </w:r>
      <w:r>
        <w:rPr>
          <w:rFonts w:ascii="Times New Roman" w:hAnsi="Times New Roman" w:hint="eastAsia"/>
          <w:color w:val="000000"/>
          <w:kern w:val="0"/>
          <w:sz w:val="24"/>
        </w:rPr>
        <w:t>同时</w:t>
      </w:r>
      <w:r>
        <w:rPr>
          <w:rFonts w:ascii="Times New Roman" w:hAnsi="Times New Roman"/>
          <w:color w:val="000000"/>
          <w:kern w:val="0"/>
          <w:sz w:val="24"/>
        </w:rPr>
        <w:t>DM</w:t>
      </w:r>
      <w:r>
        <w:rPr>
          <w:rFonts w:ascii="Times New Roman" w:hAnsi="Times New Roman" w:hint="eastAsia"/>
          <w:color w:val="000000"/>
          <w:kern w:val="0"/>
          <w:sz w:val="24"/>
        </w:rPr>
        <w:t>组非轻型患者比例高（</w:t>
      </w:r>
      <w:r>
        <w:rPr>
          <w:rFonts w:ascii="Times New Roman" w:hAnsi="Times New Roman"/>
          <w:color w:val="000000"/>
          <w:kern w:val="0"/>
          <w:sz w:val="24"/>
        </w:rPr>
        <w:t xml:space="preserve">20.3% </w:t>
      </w:r>
      <w:proofErr w:type="spellStart"/>
      <w:r>
        <w:rPr>
          <w:rFonts w:ascii="Times New Roman" w:hAnsi="Times New Roman"/>
          <w:color w:val="000000"/>
          <w:kern w:val="0"/>
          <w:sz w:val="24"/>
        </w:rPr>
        <w:t>vs</w:t>
      </w:r>
      <w:proofErr w:type="spellEnd"/>
      <w:r>
        <w:rPr>
          <w:rFonts w:ascii="Times New Roman" w:hAnsi="Times New Roman"/>
          <w:color w:val="000000"/>
          <w:kern w:val="0"/>
          <w:sz w:val="24"/>
        </w:rPr>
        <w:t xml:space="preserve"> 72.5%</w:t>
      </w:r>
      <w:r>
        <w:rPr>
          <w:rFonts w:ascii="Times New Roman" w:hAnsi="Times New Roman" w:hint="eastAsia"/>
          <w:color w:val="000000"/>
          <w:kern w:val="0"/>
          <w:sz w:val="24"/>
        </w:rPr>
        <w:t>）。上述结果提示与</w:t>
      </w:r>
      <w:r>
        <w:rPr>
          <w:rFonts w:ascii="Times New Roman" w:hAnsi="Times New Roman"/>
          <w:color w:val="000000"/>
          <w:kern w:val="0"/>
          <w:sz w:val="24"/>
        </w:rPr>
        <w:t>NDM</w:t>
      </w:r>
      <w:r>
        <w:rPr>
          <w:rFonts w:ascii="Times New Roman" w:hAnsi="Times New Roman" w:hint="eastAsia"/>
          <w:color w:val="000000"/>
          <w:kern w:val="0"/>
          <w:sz w:val="24"/>
        </w:rPr>
        <w:t>组相比，</w:t>
      </w:r>
      <w:r>
        <w:rPr>
          <w:rFonts w:ascii="Times New Roman" w:hAnsi="Times New Roman"/>
          <w:color w:val="000000"/>
          <w:kern w:val="0"/>
          <w:sz w:val="24"/>
        </w:rPr>
        <w:t>DM</w:t>
      </w:r>
      <w:r>
        <w:rPr>
          <w:rFonts w:ascii="Times New Roman" w:hAnsi="Times New Roman" w:hint="eastAsia"/>
          <w:color w:val="000000"/>
          <w:kern w:val="0"/>
          <w:sz w:val="24"/>
        </w:rPr>
        <w:t>组复阳率较高，且临床分型（非轻型）比例高，病情相对较重（表</w:t>
      </w:r>
      <w:r>
        <w:rPr>
          <w:rFonts w:ascii="Times New Roman" w:hAnsi="Times New Roman"/>
          <w:color w:val="000000"/>
          <w:kern w:val="0"/>
          <w:sz w:val="24"/>
        </w:rPr>
        <w:t>3</w:t>
      </w:r>
      <w:r>
        <w:rPr>
          <w:rFonts w:ascii="Times New Roman" w:hAnsi="Times New Roman" w:hint="eastAsia"/>
          <w:color w:val="000000"/>
          <w:kern w:val="0"/>
          <w:sz w:val="24"/>
        </w:rPr>
        <w:t>）。</w:t>
      </w:r>
    </w:p>
    <w:p w:rsidR="00700D11" w:rsidRDefault="00700D11">
      <w:pPr>
        <w:numPr>
          <w:ilvl w:val="0"/>
          <w:numId w:val="3"/>
        </w:numPr>
        <w:spacing w:line="360" w:lineRule="auto"/>
        <w:rPr>
          <w:rFonts w:ascii="Times New Roman" w:hAnsi="Times New Roman"/>
          <w:color w:val="000000"/>
          <w:kern w:val="0"/>
          <w:sz w:val="24"/>
        </w:rPr>
      </w:pPr>
      <w:r>
        <w:rPr>
          <w:rFonts w:ascii="Times New Roman" w:hAnsi="Times New Roman" w:hint="eastAsia"/>
          <w:color w:val="000000"/>
          <w:kern w:val="0"/>
          <w:sz w:val="24"/>
        </w:rPr>
        <w:t>不同血糖水平患者复阳率比较</w:t>
      </w:r>
    </w:p>
    <w:p w:rsidR="00700D11" w:rsidRDefault="00700D11">
      <w:pPr>
        <w:spacing w:line="360" w:lineRule="auto"/>
        <w:ind w:firstLineChars="200" w:firstLine="480"/>
        <w:rPr>
          <w:rFonts w:ascii="Times New Roman" w:hAnsi="Times New Roman"/>
          <w:color w:val="000000"/>
          <w:kern w:val="0"/>
          <w:sz w:val="18"/>
          <w:szCs w:val="18"/>
        </w:rPr>
      </w:pPr>
      <w:r>
        <w:rPr>
          <w:rFonts w:ascii="Times New Roman" w:hAnsi="Times New Roman" w:hint="eastAsia"/>
          <w:color w:val="000000"/>
          <w:kern w:val="0"/>
          <w:sz w:val="24"/>
        </w:rPr>
        <w:t>将空腹血糖进行分层分析，按照血糖水平分为三层：</w:t>
      </w:r>
      <w:r>
        <w:rPr>
          <w:rFonts w:ascii="Times New Roman" w:hAnsi="Times New Roman"/>
          <w:color w:val="000000"/>
          <w:kern w:val="0"/>
          <w:sz w:val="24"/>
        </w:rPr>
        <w:t>FBG</w:t>
      </w:r>
      <w:r>
        <w:rPr>
          <w:rFonts w:ascii="Times New Roman" w:hAnsi="Times New Roman" w:hint="eastAsia"/>
          <w:color w:val="000000"/>
          <w:kern w:val="0"/>
          <w:sz w:val="24"/>
        </w:rPr>
        <w:t>＜</w:t>
      </w:r>
      <w:r>
        <w:rPr>
          <w:rFonts w:ascii="Times New Roman" w:hAnsi="Times New Roman"/>
          <w:color w:val="000000"/>
          <w:kern w:val="0"/>
          <w:sz w:val="24"/>
        </w:rPr>
        <w:t>6.1mmol/l</w:t>
      </w:r>
      <w:r>
        <w:rPr>
          <w:rFonts w:ascii="Times New Roman" w:hAnsi="Times New Roman" w:hint="eastAsia"/>
          <w:color w:val="000000"/>
          <w:kern w:val="0"/>
          <w:sz w:val="24"/>
        </w:rPr>
        <w:t>、</w:t>
      </w:r>
      <w:r>
        <w:rPr>
          <w:rFonts w:ascii="Times New Roman" w:hAnsi="Times New Roman"/>
          <w:color w:val="000000"/>
          <w:kern w:val="0"/>
          <w:sz w:val="24"/>
        </w:rPr>
        <w:t>6.1mmol/l</w:t>
      </w:r>
      <w:r>
        <w:rPr>
          <w:rFonts w:ascii="Times New Roman" w:hAnsi="Times New Roman" w:hint="eastAsia"/>
          <w:color w:val="000000"/>
          <w:kern w:val="0"/>
          <w:sz w:val="24"/>
        </w:rPr>
        <w:t>≤</w:t>
      </w:r>
      <w:r>
        <w:rPr>
          <w:rFonts w:ascii="Times New Roman" w:hAnsi="Times New Roman"/>
          <w:color w:val="000000"/>
          <w:kern w:val="0"/>
          <w:sz w:val="24"/>
        </w:rPr>
        <w:t>FGB</w:t>
      </w:r>
      <w:r>
        <w:rPr>
          <w:rFonts w:ascii="Times New Roman" w:hAnsi="Times New Roman" w:hint="eastAsia"/>
          <w:color w:val="000000"/>
          <w:kern w:val="0"/>
          <w:sz w:val="24"/>
        </w:rPr>
        <w:t>＜</w:t>
      </w:r>
      <w:r>
        <w:rPr>
          <w:rFonts w:ascii="Times New Roman" w:hAnsi="Times New Roman"/>
          <w:color w:val="000000"/>
          <w:kern w:val="0"/>
          <w:sz w:val="24"/>
        </w:rPr>
        <w:t>7.0</w:t>
      </w:r>
      <w:r>
        <w:rPr>
          <w:rFonts w:ascii="Times New Roman" w:hAnsi="Times New Roman" w:hint="eastAsia"/>
          <w:color w:val="000000"/>
          <w:kern w:val="0"/>
          <w:sz w:val="24"/>
        </w:rPr>
        <w:t>、</w:t>
      </w:r>
      <w:r>
        <w:rPr>
          <w:rFonts w:ascii="Times New Roman" w:hAnsi="Times New Roman"/>
          <w:color w:val="000000"/>
          <w:kern w:val="0"/>
          <w:sz w:val="24"/>
        </w:rPr>
        <w:t>FBG</w:t>
      </w:r>
      <w:r>
        <w:rPr>
          <w:rFonts w:ascii="Times New Roman" w:hAnsi="Times New Roman" w:hint="eastAsia"/>
          <w:color w:val="000000"/>
          <w:kern w:val="0"/>
          <w:sz w:val="24"/>
        </w:rPr>
        <w:t>≥</w:t>
      </w:r>
      <w:r>
        <w:rPr>
          <w:rFonts w:ascii="Times New Roman" w:hAnsi="Times New Roman"/>
          <w:color w:val="000000"/>
          <w:kern w:val="0"/>
          <w:sz w:val="24"/>
        </w:rPr>
        <w:t>7.0mmol/l</w:t>
      </w:r>
      <w:r>
        <w:rPr>
          <w:rFonts w:ascii="Times New Roman" w:hAnsi="Times New Roman" w:hint="eastAsia"/>
          <w:color w:val="000000"/>
          <w:kern w:val="0"/>
          <w:sz w:val="24"/>
        </w:rPr>
        <w:t>，结果提示</w:t>
      </w:r>
      <w:r>
        <w:rPr>
          <w:rFonts w:ascii="Times New Roman" w:hAnsi="Times New Roman"/>
          <w:color w:val="000000"/>
          <w:kern w:val="0"/>
          <w:sz w:val="24"/>
        </w:rPr>
        <w:t>FBG</w:t>
      </w:r>
      <w:r>
        <w:rPr>
          <w:rFonts w:ascii="Times New Roman" w:hAnsi="Times New Roman" w:hint="eastAsia"/>
          <w:color w:val="000000"/>
          <w:kern w:val="0"/>
          <w:sz w:val="24"/>
        </w:rPr>
        <w:t>＜</w:t>
      </w:r>
      <w:r>
        <w:rPr>
          <w:rFonts w:ascii="Times New Roman" w:hAnsi="Times New Roman"/>
          <w:color w:val="000000"/>
          <w:kern w:val="0"/>
          <w:sz w:val="24"/>
        </w:rPr>
        <w:t>6.1mmol/l</w:t>
      </w:r>
      <w:r>
        <w:rPr>
          <w:rFonts w:ascii="Times New Roman" w:hAnsi="Times New Roman" w:hint="eastAsia"/>
          <w:color w:val="000000"/>
          <w:kern w:val="0"/>
          <w:sz w:val="24"/>
        </w:rPr>
        <w:t>组有</w:t>
      </w:r>
      <w:r>
        <w:rPr>
          <w:rFonts w:ascii="Times New Roman" w:hAnsi="Times New Roman"/>
          <w:color w:val="000000"/>
          <w:kern w:val="0"/>
          <w:sz w:val="24"/>
        </w:rPr>
        <w:t>32</w:t>
      </w:r>
      <w:r>
        <w:rPr>
          <w:rFonts w:ascii="Times New Roman" w:hAnsi="Times New Roman" w:hint="eastAsia"/>
          <w:color w:val="000000"/>
          <w:kern w:val="0"/>
          <w:sz w:val="24"/>
        </w:rPr>
        <w:t>名患者（</w:t>
      </w:r>
      <w:r>
        <w:rPr>
          <w:rFonts w:ascii="Times New Roman" w:hAnsi="Times New Roman"/>
          <w:color w:val="000000"/>
          <w:kern w:val="0"/>
          <w:sz w:val="24"/>
        </w:rPr>
        <w:t>11.0%</w:t>
      </w:r>
      <w:r>
        <w:rPr>
          <w:rFonts w:ascii="Times New Roman" w:hAnsi="Times New Roman" w:hint="eastAsia"/>
          <w:color w:val="000000"/>
          <w:kern w:val="0"/>
          <w:sz w:val="24"/>
        </w:rPr>
        <w:t>）复阳；</w:t>
      </w:r>
      <w:r>
        <w:rPr>
          <w:rFonts w:ascii="Times New Roman" w:hAnsi="Times New Roman"/>
          <w:color w:val="000000"/>
          <w:kern w:val="0"/>
          <w:sz w:val="24"/>
        </w:rPr>
        <w:t>6.1mmol/l</w:t>
      </w:r>
      <w:r>
        <w:rPr>
          <w:rFonts w:ascii="Times New Roman" w:hAnsi="Times New Roman" w:hint="eastAsia"/>
          <w:color w:val="000000"/>
          <w:kern w:val="0"/>
          <w:sz w:val="24"/>
        </w:rPr>
        <w:t>≤</w:t>
      </w:r>
      <w:r>
        <w:rPr>
          <w:rFonts w:ascii="Times New Roman" w:hAnsi="Times New Roman"/>
          <w:color w:val="000000"/>
          <w:kern w:val="0"/>
          <w:sz w:val="24"/>
        </w:rPr>
        <w:t>FGB</w:t>
      </w:r>
      <w:r>
        <w:rPr>
          <w:rFonts w:ascii="Times New Roman" w:hAnsi="Times New Roman" w:hint="eastAsia"/>
          <w:color w:val="000000"/>
          <w:kern w:val="0"/>
          <w:sz w:val="24"/>
        </w:rPr>
        <w:t>＜</w:t>
      </w:r>
      <w:r>
        <w:rPr>
          <w:rFonts w:ascii="Times New Roman" w:hAnsi="Times New Roman"/>
          <w:color w:val="000000"/>
          <w:kern w:val="0"/>
          <w:sz w:val="24"/>
        </w:rPr>
        <w:t>7.0mmol/l</w:t>
      </w:r>
      <w:r>
        <w:rPr>
          <w:rFonts w:ascii="Times New Roman" w:hAnsi="Times New Roman" w:hint="eastAsia"/>
          <w:color w:val="000000"/>
          <w:kern w:val="0"/>
          <w:sz w:val="24"/>
        </w:rPr>
        <w:t>组有</w:t>
      </w:r>
      <w:r>
        <w:rPr>
          <w:rFonts w:ascii="Times New Roman" w:hAnsi="Times New Roman"/>
          <w:color w:val="000000"/>
          <w:kern w:val="0"/>
          <w:sz w:val="24"/>
        </w:rPr>
        <w:t>7</w:t>
      </w:r>
      <w:r>
        <w:rPr>
          <w:rFonts w:ascii="Times New Roman" w:hAnsi="Times New Roman" w:hint="eastAsia"/>
          <w:color w:val="000000"/>
          <w:kern w:val="0"/>
          <w:sz w:val="24"/>
        </w:rPr>
        <w:t>名患者（</w:t>
      </w:r>
      <w:r>
        <w:rPr>
          <w:rFonts w:ascii="Times New Roman" w:hAnsi="Times New Roman"/>
          <w:color w:val="000000"/>
          <w:kern w:val="0"/>
          <w:sz w:val="24"/>
        </w:rPr>
        <w:t>33.3%</w:t>
      </w:r>
      <w:r>
        <w:rPr>
          <w:rFonts w:ascii="Times New Roman" w:hAnsi="Times New Roman" w:hint="eastAsia"/>
          <w:color w:val="000000"/>
          <w:kern w:val="0"/>
          <w:sz w:val="24"/>
        </w:rPr>
        <w:t>）复阳，</w:t>
      </w:r>
      <w:r>
        <w:rPr>
          <w:rFonts w:ascii="Times New Roman" w:hAnsi="Times New Roman"/>
          <w:color w:val="000000"/>
          <w:kern w:val="0"/>
          <w:sz w:val="24"/>
        </w:rPr>
        <w:t>FBG</w:t>
      </w:r>
      <w:r>
        <w:rPr>
          <w:rFonts w:ascii="Times New Roman" w:hAnsi="Times New Roman" w:hint="eastAsia"/>
          <w:color w:val="000000"/>
          <w:kern w:val="0"/>
          <w:sz w:val="24"/>
        </w:rPr>
        <w:t>≥</w:t>
      </w:r>
      <w:r>
        <w:rPr>
          <w:rFonts w:ascii="Times New Roman" w:hAnsi="Times New Roman"/>
          <w:color w:val="000000"/>
          <w:kern w:val="0"/>
          <w:sz w:val="24"/>
        </w:rPr>
        <w:t>7.0mmol/l</w:t>
      </w:r>
      <w:r>
        <w:rPr>
          <w:rFonts w:ascii="Times New Roman" w:hAnsi="Times New Roman" w:hint="eastAsia"/>
          <w:color w:val="000000"/>
          <w:kern w:val="0"/>
          <w:sz w:val="24"/>
        </w:rPr>
        <w:t>组有</w:t>
      </w:r>
      <w:r>
        <w:rPr>
          <w:rFonts w:ascii="Times New Roman" w:hAnsi="Times New Roman"/>
          <w:color w:val="000000"/>
          <w:kern w:val="0"/>
          <w:sz w:val="24"/>
        </w:rPr>
        <w:t>8</w:t>
      </w:r>
      <w:r>
        <w:rPr>
          <w:rFonts w:ascii="Times New Roman" w:hAnsi="Times New Roman" w:hint="eastAsia"/>
          <w:color w:val="000000"/>
          <w:kern w:val="0"/>
          <w:sz w:val="24"/>
        </w:rPr>
        <w:t>名患者（</w:t>
      </w:r>
      <w:r>
        <w:rPr>
          <w:rFonts w:ascii="Times New Roman" w:hAnsi="Times New Roman"/>
          <w:color w:val="000000"/>
          <w:kern w:val="0"/>
          <w:sz w:val="24"/>
        </w:rPr>
        <w:t>34.8%</w:t>
      </w:r>
      <w:r>
        <w:rPr>
          <w:rFonts w:ascii="Times New Roman" w:hAnsi="Times New Roman" w:hint="eastAsia"/>
          <w:color w:val="000000"/>
          <w:kern w:val="0"/>
          <w:sz w:val="24"/>
        </w:rPr>
        <w:t>）复阳，多样本率卡方检验结果提示三组复阳率差异存在统计学意义（</w:t>
      </w:r>
      <w:r>
        <w:rPr>
          <w:rFonts w:ascii="Times New Roman" w:hAnsi="Times New Roman"/>
          <w:i/>
          <w:iCs/>
          <w:color w:val="000000"/>
          <w:kern w:val="0"/>
          <w:sz w:val="24"/>
        </w:rPr>
        <w:t>P</w:t>
      </w:r>
      <w:r>
        <w:rPr>
          <w:rFonts w:ascii="Times New Roman" w:hAnsi="Times New Roman" w:hint="eastAsia"/>
          <w:color w:val="000000"/>
          <w:kern w:val="0"/>
          <w:sz w:val="24"/>
        </w:rPr>
        <w:t>＜</w:t>
      </w:r>
      <w:r>
        <w:rPr>
          <w:rFonts w:ascii="Times New Roman" w:hAnsi="Times New Roman"/>
          <w:color w:val="000000"/>
          <w:kern w:val="0"/>
          <w:sz w:val="24"/>
        </w:rPr>
        <w:t>0. 01</w:t>
      </w:r>
      <w:r>
        <w:rPr>
          <w:rFonts w:ascii="Times New Roman" w:hAnsi="Times New Roman" w:hint="eastAsia"/>
          <w:color w:val="000000"/>
          <w:kern w:val="0"/>
          <w:sz w:val="24"/>
        </w:rPr>
        <w:t>）（表</w:t>
      </w:r>
      <w:r>
        <w:rPr>
          <w:rFonts w:ascii="Times New Roman" w:hAnsi="Times New Roman"/>
          <w:color w:val="000000"/>
          <w:kern w:val="0"/>
          <w:sz w:val="24"/>
        </w:rPr>
        <w:t>4</w:t>
      </w:r>
      <w:r>
        <w:rPr>
          <w:rFonts w:ascii="Times New Roman" w:hAnsi="Times New Roman" w:hint="eastAsia"/>
          <w:color w:val="000000"/>
          <w:kern w:val="0"/>
          <w:sz w:val="24"/>
        </w:rPr>
        <w:t>）。这组数据提示随着血糖升高，复阳率也逐渐升高，即空腹血糖水平越高复阳率越高。</w:t>
      </w:r>
    </w:p>
    <w:p w:rsidR="00700D11" w:rsidRDefault="00700D11">
      <w:pPr>
        <w:numPr>
          <w:ilvl w:val="0"/>
          <w:numId w:val="3"/>
        </w:numPr>
        <w:spacing w:line="360" w:lineRule="auto"/>
        <w:rPr>
          <w:rFonts w:ascii="Times New Roman" w:hAnsi="Times New Roman"/>
          <w:color w:val="000000"/>
          <w:kern w:val="0"/>
          <w:sz w:val="24"/>
        </w:rPr>
      </w:pPr>
      <w:r>
        <w:rPr>
          <w:rFonts w:ascii="Times New Roman" w:hAnsi="Times New Roman" w:hint="eastAsia"/>
          <w:color w:val="000000"/>
          <w:kern w:val="0"/>
          <w:sz w:val="24"/>
        </w:rPr>
        <w:t>疫苗接种情况对复阳率影响</w:t>
      </w:r>
    </w:p>
    <w:p w:rsidR="00700D11" w:rsidRDefault="00700D11">
      <w:pPr>
        <w:spacing w:line="360" w:lineRule="auto"/>
        <w:rPr>
          <w:rFonts w:ascii="Times New Roman" w:hAnsi="Times New Roman"/>
          <w:sz w:val="24"/>
        </w:rPr>
      </w:pPr>
      <w:r>
        <w:rPr>
          <w:rFonts w:ascii="Times New Roman" w:hAnsi="Times New Roman"/>
          <w:color w:val="000000"/>
          <w:kern w:val="0"/>
          <w:sz w:val="24"/>
        </w:rPr>
        <w:t xml:space="preserve">     </w:t>
      </w:r>
      <w:r>
        <w:rPr>
          <w:rFonts w:ascii="Times New Roman" w:hAnsi="Times New Roman" w:hint="eastAsia"/>
          <w:color w:val="000000"/>
          <w:kern w:val="0"/>
          <w:sz w:val="24"/>
        </w:rPr>
        <w:t>将疫苗接种情况对复阳率影响进行分析，随访的</w:t>
      </w:r>
      <w:r>
        <w:rPr>
          <w:rFonts w:ascii="Times New Roman" w:hAnsi="Times New Roman"/>
          <w:color w:val="000000"/>
          <w:kern w:val="0"/>
          <w:sz w:val="24"/>
        </w:rPr>
        <w:t>430</w:t>
      </w:r>
      <w:r>
        <w:rPr>
          <w:rFonts w:ascii="Times New Roman" w:hAnsi="Times New Roman" w:hint="eastAsia"/>
          <w:color w:val="000000"/>
          <w:kern w:val="0"/>
          <w:sz w:val="24"/>
        </w:rPr>
        <w:t>名患者，其中接种疫苗患者为</w:t>
      </w:r>
      <w:r>
        <w:rPr>
          <w:rFonts w:ascii="Times New Roman" w:hAnsi="Times New Roman"/>
          <w:color w:val="000000"/>
          <w:kern w:val="0"/>
          <w:sz w:val="24"/>
        </w:rPr>
        <w:t>393</w:t>
      </w:r>
      <w:r>
        <w:rPr>
          <w:rFonts w:ascii="Times New Roman" w:hAnsi="Times New Roman" w:hint="eastAsia"/>
          <w:color w:val="000000"/>
          <w:kern w:val="0"/>
          <w:sz w:val="24"/>
        </w:rPr>
        <w:t>例（</w:t>
      </w:r>
      <w:r>
        <w:rPr>
          <w:rFonts w:ascii="Times New Roman" w:hAnsi="Times New Roman"/>
          <w:color w:val="000000"/>
          <w:kern w:val="0"/>
          <w:sz w:val="24"/>
        </w:rPr>
        <w:t>91.2%</w:t>
      </w:r>
      <w:r>
        <w:rPr>
          <w:rFonts w:ascii="Times New Roman" w:hAnsi="Times New Roman" w:hint="eastAsia"/>
          <w:color w:val="000000"/>
          <w:kern w:val="0"/>
          <w:sz w:val="24"/>
        </w:rPr>
        <w:t>），未接种疫苗患者为</w:t>
      </w:r>
      <w:r>
        <w:rPr>
          <w:rFonts w:ascii="Times New Roman" w:hAnsi="Times New Roman"/>
          <w:color w:val="000000"/>
          <w:kern w:val="0"/>
          <w:sz w:val="24"/>
        </w:rPr>
        <w:t>37</w:t>
      </w:r>
      <w:r>
        <w:rPr>
          <w:rFonts w:ascii="Times New Roman" w:hAnsi="Times New Roman" w:hint="eastAsia"/>
          <w:color w:val="000000"/>
          <w:kern w:val="0"/>
          <w:sz w:val="24"/>
        </w:rPr>
        <w:t>例（</w:t>
      </w:r>
      <w:r>
        <w:rPr>
          <w:rFonts w:ascii="Times New Roman" w:hAnsi="Times New Roman"/>
          <w:color w:val="000000"/>
          <w:kern w:val="0"/>
          <w:sz w:val="24"/>
        </w:rPr>
        <w:t>8.8%</w:t>
      </w:r>
      <w:r>
        <w:rPr>
          <w:rFonts w:ascii="Times New Roman" w:hAnsi="Times New Roman" w:hint="eastAsia"/>
          <w:color w:val="000000"/>
          <w:kern w:val="0"/>
          <w:sz w:val="24"/>
        </w:rPr>
        <w:t>），统计发现，接种疫苗患者，有</w:t>
      </w:r>
      <w:r>
        <w:rPr>
          <w:rFonts w:ascii="Times New Roman" w:hAnsi="Times New Roman"/>
          <w:color w:val="000000"/>
          <w:kern w:val="0"/>
          <w:sz w:val="24"/>
        </w:rPr>
        <w:t>70</w:t>
      </w:r>
      <w:r>
        <w:rPr>
          <w:rFonts w:ascii="Times New Roman" w:hAnsi="Times New Roman" w:hint="eastAsia"/>
          <w:color w:val="000000"/>
          <w:kern w:val="0"/>
          <w:sz w:val="24"/>
        </w:rPr>
        <w:t>人复阳，复阳率较低（</w:t>
      </w:r>
      <w:r>
        <w:rPr>
          <w:rFonts w:ascii="Times New Roman" w:hAnsi="Times New Roman"/>
          <w:color w:val="000000"/>
          <w:kern w:val="0"/>
          <w:sz w:val="24"/>
        </w:rPr>
        <w:t>17.9%</w:t>
      </w:r>
      <w:r>
        <w:rPr>
          <w:rFonts w:ascii="Times New Roman" w:hAnsi="Times New Roman" w:hint="eastAsia"/>
          <w:color w:val="000000"/>
          <w:kern w:val="0"/>
          <w:sz w:val="24"/>
        </w:rPr>
        <w:t>）；未接种疫苗患者，有</w:t>
      </w:r>
      <w:r>
        <w:rPr>
          <w:rFonts w:ascii="Times New Roman" w:hAnsi="Times New Roman"/>
          <w:color w:val="000000"/>
          <w:kern w:val="0"/>
          <w:sz w:val="24"/>
        </w:rPr>
        <w:t>15</w:t>
      </w:r>
      <w:r>
        <w:rPr>
          <w:rFonts w:ascii="Times New Roman" w:hAnsi="Times New Roman" w:hint="eastAsia"/>
          <w:color w:val="000000"/>
          <w:kern w:val="0"/>
          <w:sz w:val="24"/>
        </w:rPr>
        <w:t>人复阳，复阳率较高（</w:t>
      </w:r>
      <w:r>
        <w:rPr>
          <w:rFonts w:ascii="Times New Roman" w:hAnsi="Times New Roman"/>
          <w:color w:val="000000"/>
          <w:kern w:val="0"/>
          <w:sz w:val="24"/>
        </w:rPr>
        <w:t>39.5%</w:t>
      </w:r>
      <w:r>
        <w:rPr>
          <w:rFonts w:ascii="Times New Roman" w:hAnsi="Times New Roman" w:hint="eastAsia"/>
          <w:color w:val="000000"/>
          <w:kern w:val="0"/>
          <w:sz w:val="24"/>
        </w:rPr>
        <w:t>），差异具有统计学意义（</w:t>
      </w:r>
      <w:r>
        <w:rPr>
          <w:rFonts w:ascii="Times New Roman" w:hAnsi="Times New Roman"/>
          <w:i/>
          <w:iCs/>
          <w:color w:val="000000"/>
          <w:kern w:val="0"/>
          <w:sz w:val="24"/>
        </w:rPr>
        <w:t>P</w:t>
      </w:r>
      <w:r>
        <w:rPr>
          <w:rFonts w:ascii="Times New Roman" w:hAnsi="Times New Roman"/>
          <w:color w:val="000000"/>
          <w:kern w:val="0"/>
          <w:sz w:val="24"/>
        </w:rPr>
        <w:t>&lt;0.05</w:t>
      </w:r>
      <w:r>
        <w:rPr>
          <w:rFonts w:ascii="Times New Roman" w:hAnsi="Times New Roman" w:hint="eastAsia"/>
          <w:color w:val="000000"/>
          <w:kern w:val="0"/>
          <w:sz w:val="24"/>
        </w:rPr>
        <w:t>）。同时分析了接种剂次对复阳率的影响，结果提示</w:t>
      </w:r>
      <w:r>
        <w:rPr>
          <w:rFonts w:ascii="宋体" w:hAnsi="宋体" w:cs="宋体" w:hint="eastAsia"/>
          <w:sz w:val="24"/>
        </w:rPr>
        <w:t>接</w:t>
      </w:r>
      <w:r>
        <w:rPr>
          <w:rFonts w:ascii="Times New Roman" w:hAnsi="Times New Roman" w:hint="eastAsia"/>
          <w:sz w:val="24"/>
        </w:rPr>
        <w:t>种</w:t>
      </w:r>
      <w:r>
        <w:rPr>
          <w:rFonts w:ascii="Times New Roman" w:hAnsi="Times New Roman"/>
          <w:sz w:val="24"/>
        </w:rPr>
        <w:t>1</w:t>
      </w:r>
      <w:r>
        <w:rPr>
          <w:rFonts w:ascii="Times New Roman" w:hAnsi="Times New Roman" w:hint="eastAsia"/>
          <w:sz w:val="24"/>
        </w:rPr>
        <w:t>剂疫苗患者病毒复阳有</w:t>
      </w:r>
      <w:r>
        <w:rPr>
          <w:rFonts w:ascii="Times New Roman" w:hAnsi="Times New Roman"/>
          <w:sz w:val="24"/>
        </w:rPr>
        <w:t>7</w:t>
      </w:r>
      <w:r>
        <w:rPr>
          <w:rFonts w:ascii="Times New Roman" w:hAnsi="Times New Roman" w:hint="eastAsia"/>
          <w:sz w:val="24"/>
        </w:rPr>
        <w:t>例，复阳比例最高，为</w:t>
      </w:r>
      <w:r>
        <w:rPr>
          <w:rFonts w:ascii="Times New Roman" w:hAnsi="Times New Roman"/>
          <w:sz w:val="24"/>
        </w:rPr>
        <w:t>31.4%</w:t>
      </w:r>
      <w:r>
        <w:rPr>
          <w:rFonts w:ascii="Times New Roman" w:hAnsi="Times New Roman" w:hint="eastAsia"/>
          <w:sz w:val="24"/>
        </w:rPr>
        <w:t>；接种</w:t>
      </w:r>
      <w:r>
        <w:rPr>
          <w:rFonts w:ascii="Times New Roman" w:hAnsi="Times New Roman"/>
          <w:sz w:val="24"/>
        </w:rPr>
        <w:t>2</w:t>
      </w:r>
      <w:r>
        <w:rPr>
          <w:rFonts w:ascii="Times New Roman" w:hAnsi="Times New Roman" w:hint="eastAsia"/>
          <w:sz w:val="24"/>
        </w:rPr>
        <w:t>剂疫苗患者病毒复阳有</w:t>
      </w:r>
      <w:r>
        <w:rPr>
          <w:rFonts w:ascii="Times New Roman" w:hAnsi="Times New Roman"/>
          <w:sz w:val="24"/>
        </w:rPr>
        <w:t>32</w:t>
      </w:r>
      <w:r>
        <w:rPr>
          <w:rFonts w:ascii="Times New Roman" w:hAnsi="Times New Roman" w:hint="eastAsia"/>
          <w:sz w:val="24"/>
        </w:rPr>
        <w:t>例，复阳比例较低，为</w:t>
      </w:r>
      <w:r>
        <w:rPr>
          <w:rFonts w:ascii="Times New Roman" w:hAnsi="Times New Roman"/>
          <w:sz w:val="24"/>
        </w:rPr>
        <w:t>15.1%</w:t>
      </w:r>
      <w:r>
        <w:rPr>
          <w:rFonts w:ascii="Times New Roman" w:hAnsi="Times New Roman" w:hint="eastAsia"/>
          <w:sz w:val="24"/>
        </w:rPr>
        <w:t>；接种</w:t>
      </w:r>
      <w:r>
        <w:rPr>
          <w:rFonts w:ascii="Times New Roman" w:hAnsi="Times New Roman"/>
          <w:sz w:val="24"/>
        </w:rPr>
        <w:t>3</w:t>
      </w:r>
      <w:r>
        <w:rPr>
          <w:rFonts w:ascii="Times New Roman" w:hAnsi="Times New Roman" w:hint="eastAsia"/>
          <w:sz w:val="24"/>
        </w:rPr>
        <w:t>剂疫苗患者病毒复阳有</w:t>
      </w:r>
      <w:r>
        <w:rPr>
          <w:rFonts w:ascii="Times New Roman" w:hAnsi="Times New Roman"/>
          <w:sz w:val="24"/>
        </w:rPr>
        <w:t>31</w:t>
      </w:r>
      <w:r>
        <w:rPr>
          <w:rFonts w:ascii="Times New Roman" w:hAnsi="Times New Roman" w:hint="eastAsia"/>
          <w:sz w:val="24"/>
        </w:rPr>
        <w:t>例，复阳比例为</w:t>
      </w:r>
      <w:r>
        <w:rPr>
          <w:rFonts w:ascii="Times New Roman" w:hAnsi="Times New Roman"/>
          <w:sz w:val="24"/>
        </w:rPr>
        <w:t>19.6%</w:t>
      </w:r>
      <w:r>
        <w:rPr>
          <w:rFonts w:ascii="Times New Roman" w:hAnsi="Times New Roman" w:hint="eastAsia"/>
          <w:sz w:val="24"/>
        </w:rPr>
        <w:t>，</w:t>
      </w:r>
      <w:r>
        <w:rPr>
          <w:rFonts w:ascii="Times New Roman" w:hAnsi="Times New Roman"/>
          <w:sz w:val="24"/>
        </w:rPr>
        <w:t>Fisher</w:t>
      </w:r>
      <w:r>
        <w:rPr>
          <w:rFonts w:ascii="Times New Roman" w:hAnsi="Times New Roman" w:hint="eastAsia"/>
          <w:sz w:val="24"/>
        </w:rPr>
        <w:t>精确检验结果提示三者复阳率之间无显著统计学差异</w:t>
      </w:r>
      <w:r>
        <w:rPr>
          <w:rFonts w:ascii="Times New Roman" w:hAnsi="Times New Roman"/>
          <w:sz w:val="24"/>
        </w:rPr>
        <w:t>(</w:t>
      </w:r>
      <w:r>
        <w:rPr>
          <w:rFonts w:ascii="Times New Roman" w:hAnsi="Times New Roman"/>
          <w:i/>
          <w:iCs/>
          <w:sz w:val="24"/>
        </w:rPr>
        <w:t>P</w:t>
      </w:r>
      <w:r>
        <w:rPr>
          <w:rFonts w:ascii="Times New Roman" w:hAnsi="Times New Roman"/>
          <w:sz w:val="24"/>
        </w:rPr>
        <w:t>=0.124)</w:t>
      </w:r>
      <w:r>
        <w:rPr>
          <w:rFonts w:ascii="Times New Roman" w:hAnsi="Times New Roman" w:hint="eastAsia"/>
          <w:sz w:val="24"/>
        </w:rPr>
        <w:t>。</w:t>
      </w:r>
    </w:p>
    <w:p w:rsidR="00700D11" w:rsidRDefault="00700D11">
      <w:pPr>
        <w:spacing w:line="360" w:lineRule="auto"/>
        <w:rPr>
          <w:rFonts w:ascii="Times New Roman" w:hAnsi="Times New Roman"/>
          <w:sz w:val="24"/>
        </w:rPr>
      </w:pPr>
    </w:p>
    <w:p w:rsidR="00700D11" w:rsidRDefault="00700D11">
      <w:pPr>
        <w:spacing w:line="360" w:lineRule="auto"/>
        <w:rPr>
          <w:rFonts w:ascii="宋体" w:cs="宋体"/>
          <w:sz w:val="24"/>
        </w:rPr>
      </w:pPr>
    </w:p>
    <w:p w:rsidR="00700D11" w:rsidRDefault="00700D11">
      <w:pPr>
        <w:spacing w:line="360" w:lineRule="auto"/>
        <w:rPr>
          <w:rFonts w:ascii="宋体" w:cs="宋体"/>
          <w:sz w:val="24"/>
        </w:rPr>
      </w:pPr>
    </w:p>
    <w:p w:rsidR="00700D11" w:rsidRDefault="00700D11">
      <w:pPr>
        <w:spacing w:line="360" w:lineRule="auto"/>
        <w:rPr>
          <w:rFonts w:ascii="宋体" w:cs="宋体"/>
          <w:sz w:val="24"/>
        </w:rPr>
      </w:pPr>
    </w:p>
    <w:p w:rsidR="00700D11" w:rsidRDefault="00700D11">
      <w:pPr>
        <w:spacing w:line="360" w:lineRule="auto"/>
        <w:rPr>
          <w:rFonts w:ascii="宋体" w:cs="宋体"/>
          <w:sz w:val="24"/>
        </w:rPr>
      </w:pPr>
    </w:p>
    <w:p w:rsidR="00700D11" w:rsidRDefault="00700D11">
      <w:pPr>
        <w:spacing w:line="360" w:lineRule="auto"/>
        <w:rPr>
          <w:rFonts w:ascii="宋体" w:cs="宋体"/>
          <w:sz w:val="24"/>
        </w:rPr>
      </w:pPr>
    </w:p>
    <w:p w:rsidR="00700D11" w:rsidRDefault="00700D11">
      <w:pPr>
        <w:spacing w:line="360" w:lineRule="auto"/>
        <w:rPr>
          <w:rFonts w:ascii="宋体" w:cs="宋体"/>
          <w:sz w:val="24"/>
        </w:rPr>
      </w:pPr>
    </w:p>
    <w:p w:rsidR="00700D11" w:rsidRDefault="00700D11">
      <w:pPr>
        <w:spacing w:line="360" w:lineRule="auto"/>
        <w:rPr>
          <w:rFonts w:ascii="宋体" w:cs="宋体"/>
          <w:sz w:val="24"/>
        </w:rPr>
      </w:pPr>
    </w:p>
    <w:p w:rsidR="00700D11" w:rsidRDefault="00700D11">
      <w:pPr>
        <w:spacing w:line="360" w:lineRule="auto"/>
        <w:rPr>
          <w:rFonts w:ascii="宋体" w:cs="宋体"/>
          <w:sz w:val="24"/>
        </w:rPr>
      </w:pPr>
    </w:p>
    <w:p w:rsidR="00700D11" w:rsidRDefault="00700D11">
      <w:pPr>
        <w:spacing w:line="360" w:lineRule="auto"/>
        <w:rPr>
          <w:rFonts w:ascii="宋体" w:cs="宋体"/>
          <w:sz w:val="24"/>
        </w:rPr>
      </w:pPr>
    </w:p>
    <w:p w:rsidR="00700D11" w:rsidRDefault="00700D11">
      <w:pPr>
        <w:spacing w:line="360" w:lineRule="auto"/>
        <w:rPr>
          <w:rFonts w:ascii="宋体" w:cs="宋体"/>
          <w:sz w:val="24"/>
        </w:rPr>
      </w:pPr>
    </w:p>
    <w:p w:rsidR="00700D11" w:rsidRDefault="00700D11">
      <w:pPr>
        <w:spacing w:line="360" w:lineRule="auto"/>
        <w:rPr>
          <w:rFonts w:ascii="宋体" w:cs="宋体"/>
          <w:sz w:val="24"/>
        </w:rPr>
      </w:pPr>
    </w:p>
    <w:p w:rsidR="00700D11" w:rsidRDefault="00700D11">
      <w:pPr>
        <w:spacing w:line="360" w:lineRule="auto"/>
        <w:rPr>
          <w:rFonts w:ascii="宋体" w:cs="宋体"/>
          <w:sz w:val="24"/>
        </w:rPr>
      </w:pPr>
    </w:p>
    <w:p w:rsidR="00700D11" w:rsidRDefault="00700D11">
      <w:pPr>
        <w:spacing w:line="360" w:lineRule="auto"/>
        <w:rPr>
          <w:rFonts w:ascii="宋体" w:cs="宋体"/>
          <w:sz w:val="24"/>
        </w:rPr>
      </w:pPr>
    </w:p>
    <w:p w:rsidR="00700D11" w:rsidRDefault="00700D11">
      <w:pPr>
        <w:spacing w:line="360" w:lineRule="auto"/>
        <w:rPr>
          <w:rFonts w:ascii="宋体" w:cs="宋体"/>
          <w:sz w:val="24"/>
        </w:rPr>
      </w:pPr>
    </w:p>
    <w:p w:rsidR="00700D11" w:rsidRDefault="00700D11">
      <w:pPr>
        <w:spacing w:line="360" w:lineRule="auto"/>
        <w:rPr>
          <w:rFonts w:ascii="宋体" w:cs="宋体"/>
          <w:sz w:val="24"/>
        </w:rPr>
      </w:pPr>
    </w:p>
    <w:p w:rsidR="00700D11" w:rsidRDefault="00700D11">
      <w:pPr>
        <w:spacing w:line="360" w:lineRule="auto"/>
        <w:rPr>
          <w:rFonts w:ascii="宋体" w:cs="宋体"/>
          <w:sz w:val="24"/>
        </w:rPr>
      </w:pPr>
    </w:p>
    <w:p w:rsidR="00700D11" w:rsidRDefault="00700D11">
      <w:pPr>
        <w:spacing w:line="360" w:lineRule="auto"/>
        <w:rPr>
          <w:rFonts w:ascii="宋体" w:cs="宋体"/>
          <w:sz w:val="24"/>
        </w:rPr>
      </w:pPr>
    </w:p>
    <w:p w:rsidR="00700D11" w:rsidRDefault="00700D11">
      <w:pPr>
        <w:spacing w:line="360" w:lineRule="auto"/>
        <w:rPr>
          <w:rFonts w:ascii="宋体" w:cs="宋体"/>
          <w:sz w:val="24"/>
        </w:rPr>
      </w:pPr>
    </w:p>
    <w:p w:rsidR="00700D11" w:rsidRDefault="00700D11">
      <w:pPr>
        <w:spacing w:line="360" w:lineRule="auto"/>
        <w:rPr>
          <w:rFonts w:ascii="宋体" w:cs="宋体"/>
          <w:sz w:val="24"/>
        </w:rPr>
      </w:pPr>
    </w:p>
    <w:p w:rsidR="00700D11" w:rsidRDefault="00700D11">
      <w:pPr>
        <w:spacing w:line="360" w:lineRule="auto"/>
        <w:rPr>
          <w:rFonts w:ascii="宋体" w:cs="宋体"/>
          <w:sz w:val="24"/>
        </w:rPr>
      </w:pPr>
    </w:p>
    <w:p w:rsidR="00700D11" w:rsidRDefault="00700D11">
      <w:pPr>
        <w:spacing w:line="360" w:lineRule="auto"/>
        <w:rPr>
          <w:rFonts w:ascii="宋体" w:cs="宋体"/>
          <w:sz w:val="24"/>
        </w:rPr>
      </w:pPr>
    </w:p>
    <w:p w:rsidR="00700D11" w:rsidRDefault="00700D11">
      <w:pPr>
        <w:spacing w:line="360" w:lineRule="auto"/>
        <w:rPr>
          <w:rFonts w:ascii="宋体" w:cs="宋体"/>
          <w:sz w:val="24"/>
        </w:rPr>
      </w:pPr>
    </w:p>
    <w:p w:rsidR="00700D11" w:rsidRDefault="00700D11">
      <w:pPr>
        <w:spacing w:line="360" w:lineRule="auto"/>
        <w:ind w:firstLineChars="200" w:firstLine="480"/>
        <w:jc w:val="center"/>
        <w:rPr>
          <w:rFonts w:ascii="宋体" w:cs="宋体"/>
          <w:sz w:val="24"/>
        </w:rPr>
      </w:pPr>
      <w:r>
        <w:rPr>
          <w:rFonts w:ascii="宋体" w:hAnsi="宋体" w:cs="宋体" w:hint="eastAsia"/>
          <w:sz w:val="24"/>
        </w:rPr>
        <w:t>表</w:t>
      </w:r>
      <w:r>
        <w:rPr>
          <w:rFonts w:ascii="宋体" w:hAnsi="宋体" w:cs="宋体"/>
          <w:sz w:val="24"/>
        </w:rPr>
        <w:t xml:space="preserve"> 1 </w:t>
      </w:r>
      <w:r>
        <w:rPr>
          <w:rFonts w:ascii="宋体" w:hAnsi="宋体" w:cs="宋体" w:hint="eastAsia"/>
          <w:sz w:val="24"/>
        </w:rPr>
        <w:t>两组一般资料及临床特征</w:t>
      </w:r>
    </w:p>
    <w:tbl>
      <w:tblPr>
        <w:tblW w:w="0" w:type="auto"/>
        <w:tblBorders>
          <w:top w:val="single" w:sz="4" w:space="0" w:color="auto"/>
          <w:bottom w:val="single" w:sz="4" w:space="0" w:color="auto"/>
          <w:insideH w:val="single" w:sz="4" w:space="0" w:color="auto"/>
          <w:insideV w:val="single" w:sz="4" w:space="0" w:color="auto"/>
        </w:tblBorders>
        <w:tblLook w:val="00A0"/>
      </w:tblPr>
      <w:tblGrid>
        <w:gridCol w:w="934"/>
        <w:gridCol w:w="1776"/>
        <w:gridCol w:w="1919"/>
        <w:gridCol w:w="1966"/>
        <w:gridCol w:w="1927"/>
      </w:tblGrid>
      <w:tr w:rsidR="00700D11" w:rsidRPr="00430362" w:rsidTr="00430362">
        <w:tc>
          <w:tcPr>
            <w:tcW w:w="934" w:type="dxa"/>
            <w:vMerge w:val="restart"/>
            <w:tcBorders>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hint="eastAsia"/>
                <w:sz w:val="24"/>
              </w:rPr>
              <w:t>组</w:t>
            </w:r>
          </w:p>
          <w:p w:rsidR="00700D11" w:rsidRPr="00430362" w:rsidRDefault="00700D11" w:rsidP="00430362">
            <w:pPr>
              <w:spacing w:line="360" w:lineRule="auto"/>
              <w:jc w:val="center"/>
              <w:rPr>
                <w:rFonts w:ascii="宋体" w:cs="宋体"/>
                <w:sz w:val="24"/>
              </w:rPr>
            </w:pPr>
            <w:r w:rsidRPr="00430362">
              <w:rPr>
                <w:rFonts w:ascii="宋体" w:hAnsi="宋体" w:cs="宋体" w:hint="eastAsia"/>
                <w:sz w:val="24"/>
              </w:rPr>
              <w:t>别</w:t>
            </w:r>
          </w:p>
        </w:tc>
        <w:tc>
          <w:tcPr>
            <w:tcW w:w="1776" w:type="dxa"/>
            <w:vMerge w:val="restart"/>
            <w:tcBorders>
              <w:left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hint="eastAsia"/>
                <w:sz w:val="24"/>
              </w:rPr>
              <w:t>例数（男</w:t>
            </w:r>
            <w:r w:rsidRPr="00430362">
              <w:rPr>
                <w:rFonts w:ascii="宋体" w:hAnsi="宋体" w:cs="宋体"/>
                <w:sz w:val="24"/>
              </w:rPr>
              <w:t>/</w:t>
            </w:r>
            <w:r w:rsidRPr="00430362">
              <w:rPr>
                <w:rFonts w:ascii="宋体" w:hAnsi="宋体" w:cs="宋体" w:hint="eastAsia"/>
                <w:sz w:val="24"/>
              </w:rPr>
              <w:t>女）</w:t>
            </w:r>
          </w:p>
        </w:tc>
        <w:tc>
          <w:tcPr>
            <w:tcW w:w="1919" w:type="dxa"/>
            <w:vMerge w:val="restart"/>
            <w:tcBorders>
              <w:left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hint="eastAsia"/>
                <w:sz w:val="24"/>
              </w:rPr>
              <w:t>年龄（岁）</w:t>
            </w:r>
          </w:p>
        </w:tc>
        <w:tc>
          <w:tcPr>
            <w:tcW w:w="3893" w:type="dxa"/>
            <w:gridSpan w:val="2"/>
            <w:tcBorders>
              <w:left w:val="nil"/>
              <w:bottom w:val="nil"/>
            </w:tcBorders>
          </w:tcPr>
          <w:p w:rsidR="00700D11" w:rsidRPr="00430362" w:rsidRDefault="00700D11" w:rsidP="00430362">
            <w:pPr>
              <w:spacing w:line="360" w:lineRule="auto"/>
              <w:jc w:val="center"/>
              <w:rPr>
                <w:rFonts w:ascii="宋体" w:cs="宋体"/>
                <w:sz w:val="24"/>
              </w:rPr>
            </w:pPr>
            <w:r w:rsidRPr="00430362">
              <w:rPr>
                <w:rFonts w:ascii="宋体" w:hAnsi="宋体" w:cs="宋体" w:hint="eastAsia"/>
                <w:sz w:val="24"/>
              </w:rPr>
              <w:t>暴露史</w:t>
            </w:r>
          </w:p>
        </w:tc>
      </w:tr>
      <w:tr w:rsidR="00700D11" w:rsidRPr="00430362" w:rsidTr="00430362">
        <w:tc>
          <w:tcPr>
            <w:tcW w:w="934" w:type="dxa"/>
            <w:vMerge/>
            <w:tcBorders>
              <w:right w:val="nil"/>
            </w:tcBorders>
          </w:tcPr>
          <w:p w:rsidR="00700D11" w:rsidRPr="00430362" w:rsidRDefault="00700D11" w:rsidP="00430362">
            <w:pPr>
              <w:spacing w:line="360" w:lineRule="auto"/>
              <w:jc w:val="center"/>
              <w:rPr>
                <w:rFonts w:ascii="宋体" w:cs="宋体"/>
                <w:sz w:val="24"/>
              </w:rPr>
            </w:pPr>
          </w:p>
        </w:tc>
        <w:tc>
          <w:tcPr>
            <w:tcW w:w="1776" w:type="dxa"/>
            <w:vMerge/>
            <w:tcBorders>
              <w:left w:val="nil"/>
              <w:right w:val="nil"/>
            </w:tcBorders>
          </w:tcPr>
          <w:p w:rsidR="00700D11" w:rsidRPr="00430362" w:rsidRDefault="00700D11" w:rsidP="00430362">
            <w:pPr>
              <w:spacing w:line="360" w:lineRule="auto"/>
              <w:jc w:val="center"/>
              <w:rPr>
                <w:rFonts w:ascii="宋体" w:cs="宋体"/>
                <w:sz w:val="24"/>
              </w:rPr>
            </w:pPr>
          </w:p>
        </w:tc>
        <w:tc>
          <w:tcPr>
            <w:tcW w:w="1919" w:type="dxa"/>
            <w:vMerge/>
            <w:tcBorders>
              <w:left w:val="nil"/>
              <w:right w:val="nil"/>
            </w:tcBorders>
          </w:tcPr>
          <w:p w:rsidR="00700D11" w:rsidRPr="00430362" w:rsidRDefault="00700D11" w:rsidP="00430362">
            <w:pPr>
              <w:spacing w:line="360" w:lineRule="auto"/>
              <w:jc w:val="center"/>
              <w:rPr>
                <w:rFonts w:ascii="宋体" w:cs="宋体"/>
                <w:sz w:val="24"/>
              </w:rPr>
            </w:pPr>
          </w:p>
        </w:tc>
        <w:tc>
          <w:tcPr>
            <w:tcW w:w="1966" w:type="dxa"/>
            <w:tcBorders>
              <w:top w:val="nil"/>
              <w:left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hint="eastAsia"/>
                <w:sz w:val="24"/>
              </w:rPr>
              <w:t>与确诊患者接触</w:t>
            </w:r>
          </w:p>
        </w:tc>
        <w:tc>
          <w:tcPr>
            <w:tcW w:w="1927" w:type="dxa"/>
            <w:tcBorders>
              <w:top w:val="nil"/>
              <w:left w:val="nil"/>
            </w:tcBorders>
          </w:tcPr>
          <w:p w:rsidR="00700D11" w:rsidRPr="00430362" w:rsidRDefault="00700D11" w:rsidP="00430362">
            <w:pPr>
              <w:spacing w:line="360" w:lineRule="auto"/>
              <w:jc w:val="center"/>
              <w:rPr>
                <w:rFonts w:ascii="宋体" w:cs="宋体"/>
                <w:sz w:val="24"/>
              </w:rPr>
            </w:pPr>
            <w:r w:rsidRPr="00430362">
              <w:rPr>
                <w:rFonts w:ascii="宋体" w:hAnsi="宋体" w:cs="宋体" w:hint="eastAsia"/>
                <w:sz w:val="24"/>
              </w:rPr>
              <w:t>否认接触史</w:t>
            </w:r>
          </w:p>
        </w:tc>
      </w:tr>
      <w:tr w:rsidR="00700D11" w:rsidRPr="00430362" w:rsidTr="00430362">
        <w:tc>
          <w:tcPr>
            <w:tcW w:w="934" w:type="dxa"/>
            <w:tcBorders>
              <w:bottom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DM</w:t>
            </w:r>
          </w:p>
        </w:tc>
        <w:tc>
          <w:tcPr>
            <w:tcW w:w="1776" w:type="dxa"/>
            <w:tcBorders>
              <w:left w:val="nil"/>
              <w:bottom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40</w:t>
            </w:r>
            <w:r w:rsidRPr="00430362">
              <w:rPr>
                <w:rFonts w:ascii="宋体" w:hAnsi="宋体" w:cs="宋体" w:hint="eastAsia"/>
                <w:sz w:val="24"/>
              </w:rPr>
              <w:t>（</w:t>
            </w:r>
            <w:r w:rsidRPr="00430362">
              <w:rPr>
                <w:rFonts w:ascii="宋体" w:hAnsi="宋体" w:cs="宋体"/>
                <w:sz w:val="24"/>
              </w:rPr>
              <w:t>20/20</w:t>
            </w:r>
            <w:r w:rsidRPr="00430362">
              <w:rPr>
                <w:rFonts w:ascii="宋体" w:hAnsi="宋体" w:cs="宋体" w:hint="eastAsia"/>
                <w:sz w:val="24"/>
              </w:rPr>
              <w:t>）</w:t>
            </w:r>
          </w:p>
        </w:tc>
        <w:tc>
          <w:tcPr>
            <w:tcW w:w="1919" w:type="dxa"/>
            <w:tcBorders>
              <w:left w:val="nil"/>
              <w:bottom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59</w:t>
            </w:r>
            <w:r w:rsidRPr="00430362">
              <w:rPr>
                <w:rFonts w:ascii="宋体" w:hAnsi="宋体" w:cs="宋体" w:hint="eastAsia"/>
                <w:sz w:val="24"/>
              </w:rPr>
              <w:t>±</w:t>
            </w:r>
            <w:r w:rsidRPr="00430362">
              <w:rPr>
                <w:rFonts w:ascii="宋体" w:hAnsi="宋体" w:cs="宋体"/>
                <w:sz w:val="24"/>
              </w:rPr>
              <w:t>11</w:t>
            </w:r>
          </w:p>
        </w:tc>
        <w:tc>
          <w:tcPr>
            <w:tcW w:w="1966" w:type="dxa"/>
            <w:tcBorders>
              <w:left w:val="nil"/>
              <w:bottom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31</w:t>
            </w:r>
            <w:r w:rsidRPr="00430362">
              <w:rPr>
                <w:rFonts w:ascii="宋体" w:hAnsi="宋体" w:cs="宋体" w:hint="eastAsia"/>
                <w:sz w:val="24"/>
              </w:rPr>
              <w:t>（</w:t>
            </w:r>
            <w:r w:rsidRPr="00430362">
              <w:rPr>
                <w:rFonts w:ascii="宋体" w:hAnsi="宋体" w:cs="宋体"/>
                <w:sz w:val="24"/>
              </w:rPr>
              <w:t>77.5%</w:t>
            </w:r>
            <w:r w:rsidRPr="00430362">
              <w:rPr>
                <w:rFonts w:ascii="宋体" w:hAnsi="宋体" w:cs="宋体" w:hint="eastAsia"/>
                <w:sz w:val="24"/>
              </w:rPr>
              <w:t>）</w:t>
            </w:r>
          </w:p>
        </w:tc>
        <w:tc>
          <w:tcPr>
            <w:tcW w:w="1927" w:type="dxa"/>
            <w:tcBorders>
              <w:left w:val="nil"/>
              <w:bottom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9</w:t>
            </w:r>
            <w:r w:rsidRPr="00430362">
              <w:rPr>
                <w:rFonts w:ascii="宋体" w:hAnsi="宋体" w:cs="宋体" w:hint="eastAsia"/>
                <w:sz w:val="24"/>
              </w:rPr>
              <w:t>（</w:t>
            </w:r>
            <w:r w:rsidRPr="00430362">
              <w:rPr>
                <w:rFonts w:ascii="宋体" w:hAnsi="宋体" w:cs="宋体"/>
                <w:sz w:val="24"/>
              </w:rPr>
              <w:t>22.5%</w:t>
            </w:r>
            <w:r w:rsidRPr="00430362">
              <w:rPr>
                <w:rFonts w:ascii="宋体" w:hAnsi="宋体" w:cs="宋体" w:hint="eastAsia"/>
                <w:sz w:val="24"/>
              </w:rPr>
              <w:t>）</w:t>
            </w:r>
          </w:p>
        </w:tc>
      </w:tr>
      <w:tr w:rsidR="00700D11" w:rsidRPr="00430362" w:rsidTr="00430362">
        <w:tc>
          <w:tcPr>
            <w:tcW w:w="934" w:type="dxa"/>
            <w:tcBorders>
              <w:top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NDM</w:t>
            </w:r>
          </w:p>
        </w:tc>
        <w:tc>
          <w:tcPr>
            <w:tcW w:w="1776" w:type="dxa"/>
            <w:tcBorders>
              <w:top w:val="nil"/>
              <w:left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390(172/218</w:t>
            </w:r>
            <w:r w:rsidRPr="00430362">
              <w:rPr>
                <w:rFonts w:ascii="宋体" w:hAnsi="宋体" w:cs="宋体" w:hint="eastAsia"/>
                <w:sz w:val="24"/>
              </w:rPr>
              <w:t>）</w:t>
            </w:r>
          </w:p>
        </w:tc>
        <w:tc>
          <w:tcPr>
            <w:tcW w:w="1919" w:type="dxa"/>
            <w:tcBorders>
              <w:top w:val="nil"/>
              <w:left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45</w:t>
            </w:r>
            <w:r w:rsidRPr="00430362">
              <w:rPr>
                <w:rFonts w:ascii="宋体" w:hAnsi="宋体" w:cs="宋体" w:hint="eastAsia"/>
                <w:sz w:val="24"/>
              </w:rPr>
              <w:t>±</w:t>
            </w:r>
            <w:r w:rsidRPr="00430362">
              <w:rPr>
                <w:rFonts w:ascii="宋体" w:hAnsi="宋体" w:cs="宋体"/>
                <w:sz w:val="24"/>
              </w:rPr>
              <w:t>15</w:t>
            </w:r>
          </w:p>
        </w:tc>
        <w:tc>
          <w:tcPr>
            <w:tcW w:w="1966" w:type="dxa"/>
            <w:tcBorders>
              <w:top w:val="nil"/>
              <w:left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326</w:t>
            </w:r>
            <w:r w:rsidRPr="00430362">
              <w:rPr>
                <w:rFonts w:ascii="宋体" w:hAnsi="宋体" w:cs="宋体" w:hint="eastAsia"/>
                <w:sz w:val="24"/>
              </w:rPr>
              <w:t>（</w:t>
            </w:r>
            <w:r w:rsidRPr="00430362">
              <w:rPr>
                <w:rFonts w:ascii="宋体" w:hAnsi="宋体" w:cs="宋体"/>
                <w:sz w:val="24"/>
              </w:rPr>
              <w:t>83.6%</w:t>
            </w:r>
            <w:r w:rsidRPr="00430362">
              <w:rPr>
                <w:rFonts w:ascii="宋体" w:hAnsi="宋体" w:cs="宋体" w:hint="eastAsia"/>
                <w:sz w:val="24"/>
              </w:rPr>
              <w:t>）</w:t>
            </w:r>
          </w:p>
        </w:tc>
        <w:tc>
          <w:tcPr>
            <w:tcW w:w="1927" w:type="dxa"/>
            <w:tcBorders>
              <w:top w:val="nil"/>
              <w:left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64</w:t>
            </w:r>
            <w:r w:rsidRPr="00430362">
              <w:rPr>
                <w:rFonts w:ascii="宋体" w:hAnsi="宋体" w:cs="宋体" w:hint="eastAsia"/>
                <w:sz w:val="24"/>
              </w:rPr>
              <w:t>（</w:t>
            </w:r>
            <w:r w:rsidRPr="00430362">
              <w:rPr>
                <w:rFonts w:ascii="宋体" w:hAnsi="宋体" w:cs="宋体"/>
                <w:sz w:val="24"/>
              </w:rPr>
              <w:t>16.4%</w:t>
            </w:r>
            <w:r w:rsidRPr="00430362">
              <w:rPr>
                <w:rFonts w:ascii="宋体" w:hAnsi="宋体" w:cs="宋体" w:hint="eastAsia"/>
                <w:sz w:val="24"/>
              </w:rPr>
              <w:t>）</w:t>
            </w:r>
          </w:p>
        </w:tc>
      </w:tr>
      <w:tr w:rsidR="00700D11" w:rsidRPr="00430362" w:rsidTr="00430362">
        <w:tc>
          <w:tcPr>
            <w:tcW w:w="934" w:type="dxa"/>
            <w:tcBorders>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i/>
                <w:iCs/>
                <w:sz w:val="24"/>
              </w:rPr>
              <w:t>P</w:t>
            </w:r>
          </w:p>
        </w:tc>
        <w:tc>
          <w:tcPr>
            <w:tcW w:w="1776" w:type="dxa"/>
            <w:tcBorders>
              <w:left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0.507</w:t>
            </w:r>
          </w:p>
        </w:tc>
        <w:tc>
          <w:tcPr>
            <w:tcW w:w="1919" w:type="dxa"/>
            <w:tcBorders>
              <w:left w:val="nil"/>
              <w:right w:val="nil"/>
            </w:tcBorders>
          </w:tcPr>
          <w:p w:rsidR="00700D11" w:rsidRPr="00430362" w:rsidRDefault="00700D11" w:rsidP="00430362">
            <w:pPr>
              <w:spacing w:line="360" w:lineRule="auto"/>
              <w:jc w:val="center"/>
              <w:rPr>
                <w:rFonts w:ascii="宋体" w:cs="宋体"/>
                <w:sz w:val="24"/>
              </w:rPr>
            </w:pPr>
            <w:r w:rsidRPr="00430362">
              <w:rPr>
                <w:rFonts w:ascii="宋体" w:cs="宋体"/>
                <w:sz w:val="24"/>
              </w:rPr>
              <w:t>0.000</w:t>
            </w:r>
          </w:p>
        </w:tc>
        <w:tc>
          <w:tcPr>
            <w:tcW w:w="3893" w:type="dxa"/>
            <w:gridSpan w:val="2"/>
            <w:tcBorders>
              <w:left w:val="nil"/>
            </w:tcBorders>
          </w:tcPr>
          <w:p w:rsidR="00700D11" w:rsidRPr="00430362" w:rsidRDefault="00700D11" w:rsidP="00430362">
            <w:pPr>
              <w:spacing w:line="360" w:lineRule="auto"/>
              <w:ind w:firstLine="406"/>
              <w:jc w:val="center"/>
              <w:rPr>
                <w:rFonts w:ascii="宋体" w:cs="宋体"/>
                <w:sz w:val="24"/>
              </w:rPr>
            </w:pPr>
            <w:r w:rsidRPr="00430362">
              <w:rPr>
                <w:rFonts w:ascii="宋体" w:hAnsi="宋体" w:cs="宋体"/>
                <w:sz w:val="24"/>
              </w:rPr>
              <w:t>0.450</w:t>
            </w:r>
          </w:p>
        </w:tc>
      </w:tr>
    </w:tbl>
    <w:p w:rsidR="00700D11" w:rsidRDefault="00700D11">
      <w:pPr>
        <w:spacing w:line="360" w:lineRule="auto"/>
        <w:ind w:firstLineChars="200" w:firstLine="480"/>
        <w:rPr>
          <w:rFonts w:ascii="宋体" w:cs="宋体"/>
          <w:sz w:val="24"/>
        </w:rPr>
      </w:pPr>
    </w:p>
    <w:tbl>
      <w:tblPr>
        <w:tblW w:w="0" w:type="auto"/>
        <w:tblBorders>
          <w:top w:val="single" w:sz="4" w:space="0" w:color="auto"/>
          <w:bottom w:val="single" w:sz="4" w:space="0" w:color="auto"/>
          <w:insideH w:val="single" w:sz="4" w:space="0" w:color="auto"/>
          <w:insideV w:val="single" w:sz="4" w:space="0" w:color="auto"/>
        </w:tblBorders>
        <w:tblLook w:val="00A0"/>
      </w:tblPr>
      <w:tblGrid>
        <w:gridCol w:w="938"/>
        <w:gridCol w:w="1776"/>
        <w:gridCol w:w="1923"/>
        <w:gridCol w:w="1942"/>
        <w:gridCol w:w="20"/>
        <w:gridCol w:w="1923"/>
      </w:tblGrid>
      <w:tr w:rsidR="00700D11" w:rsidRPr="00430362" w:rsidTr="00430362">
        <w:tc>
          <w:tcPr>
            <w:tcW w:w="938" w:type="dxa"/>
            <w:vMerge w:val="restart"/>
            <w:tcBorders>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hint="eastAsia"/>
                <w:sz w:val="24"/>
              </w:rPr>
              <w:t>组</w:t>
            </w:r>
          </w:p>
          <w:p w:rsidR="00700D11" w:rsidRPr="00430362" w:rsidRDefault="00700D11" w:rsidP="00430362">
            <w:pPr>
              <w:spacing w:line="360" w:lineRule="auto"/>
              <w:jc w:val="center"/>
              <w:rPr>
                <w:rFonts w:ascii="宋体" w:cs="宋体"/>
                <w:sz w:val="24"/>
              </w:rPr>
            </w:pPr>
            <w:r w:rsidRPr="00430362">
              <w:rPr>
                <w:rFonts w:ascii="宋体" w:hAnsi="宋体" w:cs="宋体" w:hint="eastAsia"/>
                <w:sz w:val="24"/>
              </w:rPr>
              <w:t>别</w:t>
            </w:r>
          </w:p>
        </w:tc>
        <w:tc>
          <w:tcPr>
            <w:tcW w:w="3699" w:type="dxa"/>
            <w:gridSpan w:val="2"/>
            <w:tcBorders>
              <w:left w:val="nil"/>
              <w:bottom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hint="eastAsia"/>
                <w:sz w:val="24"/>
              </w:rPr>
              <w:t>合并疾病史</w:t>
            </w:r>
          </w:p>
        </w:tc>
        <w:tc>
          <w:tcPr>
            <w:tcW w:w="1942" w:type="dxa"/>
            <w:tcBorders>
              <w:left w:val="nil"/>
              <w:bottom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hint="eastAsia"/>
                <w:sz w:val="24"/>
              </w:rPr>
              <w:t>心率</w:t>
            </w:r>
          </w:p>
        </w:tc>
        <w:tc>
          <w:tcPr>
            <w:tcW w:w="1943" w:type="dxa"/>
            <w:gridSpan w:val="2"/>
            <w:tcBorders>
              <w:left w:val="nil"/>
              <w:bottom w:val="nil"/>
            </w:tcBorders>
          </w:tcPr>
          <w:p w:rsidR="00700D11" w:rsidRPr="00430362" w:rsidRDefault="00700D11" w:rsidP="00430362">
            <w:pPr>
              <w:spacing w:line="360" w:lineRule="auto"/>
              <w:jc w:val="center"/>
              <w:rPr>
                <w:rFonts w:ascii="宋体" w:cs="宋体"/>
                <w:sz w:val="24"/>
              </w:rPr>
            </w:pPr>
            <w:r w:rsidRPr="00430362">
              <w:rPr>
                <w:rFonts w:ascii="宋体" w:hAnsi="宋体" w:cs="宋体" w:hint="eastAsia"/>
                <w:sz w:val="24"/>
              </w:rPr>
              <w:t>住院天数</w:t>
            </w:r>
          </w:p>
        </w:tc>
      </w:tr>
      <w:tr w:rsidR="00700D11" w:rsidRPr="00430362" w:rsidTr="00430362">
        <w:tc>
          <w:tcPr>
            <w:tcW w:w="938" w:type="dxa"/>
            <w:vMerge/>
            <w:tcBorders>
              <w:right w:val="nil"/>
            </w:tcBorders>
          </w:tcPr>
          <w:p w:rsidR="00700D11" w:rsidRPr="00430362" w:rsidRDefault="00700D11" w:rsidP="00430362">
            <w:pPr>
              <w:spacing w:line="360" w:lineRule="auto"/>
              <w:jc w:val="center"/>
              <w:rPr>
                <w:rFonts w:ascii="宋体" w:cs="宋体"/>
                <w:sz w:val="24"/>
              </w:rPr>
            </w:pPr>
          </w:p>
        </w:tc>
        <w:tc>
          <w:tcPr>
            <w:tcW w:w="1776" w:type="dxa"/>
            <w:tcBorders>
              <w:top w:val="nil"/>
              <w:left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hint="eastAsia"/>
                <w:sz w:val="24"/>
              </w:rPr>
              <w:t>高血压</w:t>
            </w:r>
          </w:p>
        </w:tc>
        <w:tc>
          <w:tcPr>
            <w:tcW w:w="1923" w:type="dxa"/>
            <w:tcBorders>
              <w:top w:val="nil"/>
              <w:left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hint="eastAsia"/>
                <w:sz w:val="24"/>
              </w:rPr>
              <w:t>冠心病</w:t>
            </w:r>
          </w:p>
        </w:tc>
        <w:tc>
          <w:tcPr>
            <w:tcW w:w="1962" w:type="dxa"/>
            <w:gridSpan w:val="2"/>
            <w:tcBorders>
              <w:top w:val="nil"/>
              <w:left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HR&gt;100bpm/min</w:t>
            </w:r>
          </w:p>
        </w:tc>
        <w:tc>
          <w:tcPr>
            <w:tcW w:w="1923" w:type="dxa"/>
            <w:tcBorders>
              <w:top w:val="nil"/>
              <w:left w:val="nil"/>
            </w:tcBorders>
          </w:tcPr>
          <w:p w:rsidR="00700D11" w:rsidRPr="00430362" w:rsidRDefault="00700D11" w:rsidP="00430362">
            <w:pPr>
              <w:spacing w:line="360" w:lineRule="auto"/>
              <w:jc w:val="center"/>
              <w:rPr>
                <w:rFonts w:ascii="宋体" w:cs="宋体"/>
                <w:sz w:val="24"/>
              </w:rPr>
            </w:pPr>
            <w:r w:rsidRPr="00430362">
              <w:rPr>
                <w:rFonts w:ascii="宋体" w:hAnsi="宋体" w:cs="宋体" w:hint="eastAsia"/>
                <w:sz w:val="24"/>
              </w:rPr>
              <w:t>（</w:t>
            </w:r>
            <w:r w:rsidRPr="00430362">
              <w:rPr>
                <w:rFonts w:ascii="宋体" w:hAnsi="宋体" w:cs="宋体"/>
                <w:sz w:val="24"/>
              </w:rPr>
              <w:t>d</w:t>
            </w:r>
            <w:r w:rsidRPr="00430362">
              <w:rPr>
                <w:rFonts w:ascii="宋体" w:hAnsi="宋体" w:cs="宋体" w:hint="eastAsia"/>
                <w:sz w:val="24"/>
              </w:rPr>
              <w:t>）</w:t>
            </w:r>
          </w:p>
        </w:tc>
      </w:tr>
      <w:tr w:rsidR="00700D11" w:rsidRPr="00430362" w:rsidTr="00430362">
        <w:tc>
          <w:tcPr>
            <w:tcW w:w="938" w:type="dxa"/>
            <w:tcBorders>
              <w:bottom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DM</w:t>
            </w:r>
          </w:p>
        </w:tc>
        <w:tc>
          <w:tcPr>
            <w:tcW w:w="1776" w:type="dxa"/>
            <w:tcBorders>
              <w:left w:val="nil"/>
              <w:bottom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29</w:t>
            </w:r>
            <w:r w:rsidRPr="00430362">
              <w:rPr>
                <w:rFonts w:ascii="宋体" w:hAnsi="宋体" w:cs="宋体" w:hint="eastAsia"/>
                <w:sz w:val="24"/>
              </w:rPr>
              <w:t>（</w:t>
            </w:r>
            <w:r w:rsidRPr="00430362">
              <w:rPr>
                <w:rFonts w:ascii="宋体" w:hAnsi="宋体" w:cs="宋体"/>
                <w:sz w:val="24"/>
              </w:rPr>
              <w:t>72.5%</w:t>
            </w:r>
            <w:r w:rsidRPr="00430362">
              <w:rPr>
                <w:rFonts w:ascii="宋体" w:hAnsi="宋体" w:cs="宋体" w:hint="eastAsia"/>
                <w:sz w:val="24"/>
              </w:rPr>
              <w:t>）</w:t>
            </w:r>
          </w:p>
        </w:tc>
        <w:tc>
          <w:tcPr>
            <w:tcW w:w="1923" w:type="dxa"/>
            <w:tcBorders>
              <w:left w:val="nil"/>
              <w:bottom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7</w:t>
            </w:r>
            <w:r w:rsidRPr="00430362">
              <w:rPr>
                <w:rFonts w:ascii="宋体" w:hAnsi="宋体" w:cs="宋体" w:hint="eastAsia"/>
                <w:sz w:val="24"/>
              </w:rPr>
              <w:t>（</w:t>
            </w:r>
            <w:r w:rsidRPr="00430362">
              <w:rPr>
                <w:rFonts w:ascii="宋体" w:hAnsi="宋体" w:cs="宋体"/>
                <w:sz w:val="24"/>
              </w:rPr>
              <w:t>17.5%</w:t>
            </w:r>
            <w:r w:rsidRPr="00430362">
              <w:rPr>
                <w:rFonts w:ascii="宋体" w:hAnsi="宋体" w:cs="宋体" w:hint="eastAsia"/>
                <w:sz w:val="24"/>
              </w:rPr>
              <w:t>）</w:t>
            </w:r>
          </w:p>
        </w:tc>
        <w:tc>
          <w:tcPr>
            <w:tcW w:w="1962" w:type="dxa"/>
            <w:gridSpan w:val="2"/>
            <w:tcBorders>
              <w:left w:val="nil"/>
              <w:bottom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11</w:t>
            </w:r>
            <w:r w:rsidRPr="00430362">
              <w:rPr>
                <w:rFonts w:ascii="宋体" w:hAnsi="宋体" w:cs="宋体" w:hint="eastAsia"/>
                <w:sz w:val="24"/>
              </w:rPr>
              <w:t>（</w:t>
            </w:r>
            <w:r w:rsidRPr="00430362">
              <w:rPr>
                <w:rFonts w:ascii="宋体" w:hAnsi="宋体" w:cs="宋体"/>
                <w:sz w:val="24"/>
              </w:rPr>
              <w:t>27.5%</w:t>
            </w:r>
            <w:r w:rsidRPr="00430362">
              <w:rPr>
                <w:rFonts w:ascii="宋体" w:hAnsi="宋体" w:cs="宋体" w:hint="eastAsia"/>
                <w:sz w:val="24"/>
              </w:rPr>
              <w:t>）</w:t>
            </w:r>
          </w:p>
        </w:tc>
        <w:tc>
          <w:tcPr>
            <w:tcW w:w="1923" w:type="dxa"/>
            <w:tcBorders>
              <w:left w:val="nil"/>
              <w:bottom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15.6</w:t>
            </w:r>
            <w:r w:rsidRPr="00430362">
              <w:rPr>
                <w:rFonts w:ascii="宋体" w:hAnsi="宋体" w:cs="宋体" w:hint="eastAsia"/>
                <w:sz w:val="24"/>
              </w:rPr>
              <w:t>±</w:t>
            </w:r>
            <w:r w:rsidRPr="00430362">
              <w:rPr>
                <w:rFonts w:ascii="宋体" w:hAnsi="宋体" w:cs="宋体"/>
                <w:sz w:val="24"/>
              </w:rPr>
              <w:t>1.9</w:t>
            </w:r>
          </w:p>
        </w:tc>
      </w:tr>
      <w:tr w:rsidR="00700D11" w:rsidRPr="00430362" w:rsidTr="00430362">
        <w:tc>
          <w:tcPr>
            <w:tcW w:w="938" w:type="dxa"/>
            <w:tcBorders>
              <w:top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lastRenderedPageBreak/>
              <w:t>NDM</w:t>
            </w:r>
          </w:p>
        </w:tc>
        <w:tc>
          <w:tcPr>
            <w:tcW w:w="1776" w:type="dxa"/>
            <w:tcBorders>
              <w:top w:val="nil"/>
              <w:left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56</w:t>
            </w:r>
            <w:r w:rsidRPr="00430362">
              <w:rPr>
                <w:rFonts w:ascii="宋体" w:hAnsi="宋体" w:cs="宋体" w:hint="eastAsia"/>
                <w:sz w:val="24"/>
              </w:rPr>
              <w:t>（</w:t>
            </w:r>
            <w:r w:rsidRPr="00430362">
              <w:rPr>
                <w:rFonts w:ascii="宋体" w:hAnsi="宋体" w:cs="宋体"/>
                <w:sz w:val="24"/>
              </w:rPr>
              <w:t>20.3%</w:t>
            </w:r>
            <w:r w:rsidRPr="00430362">
              <w:rPr>
                <w:rFonts w:ascii="宋体" w:hAnsi="宋体" w:cs="宋体" w:hint="eastAsia"/>
                <w:sz w:val="24"/>
              </w:rPr>
              <w:t>）</w:t>
            </w:r>
          </w:p>
        </w:tc>
        <w:tc>
          <w:tcPr>
            <w:tcW w:w="1923" w:type="dxa"/>
            <w:tcBorders>
              <w:top w:val="nil"/>
              <w:left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11</w:t>
            </w:r>
            <w:r w:rsidRPr="00430362">
              <w:rPr>
                <w:rFonts w:ascii="宋体" w:hAnsi="宋体" w:cs="宋体" w:hint="eastAsia"/>
                <w:sz w:val="24"/>
              </w:rPr>
              <w:t>（</w:t>
            </w:r>
            <w:r w:rsidRPr="00430362">
              <w:rPr>
                <w:rFonts w:ascii="宋体" w:hAnsi="宋体" w:cs="宋体"/>
                <w:sz w:val="24"/>
              </w:rPr>
              <w:t>4.0%</w:t>
            </w:r>
            <w:r w:rsidRPr="00430362">
              <w:rPr>
                <w:rFonts w:ascii="宋体" w:hAnsi="宋体" w:cs="宋体" w:hint="eastAsia"/>
                <w:sz w:val="24"/>
              </w:rPr>
              <w:t>）</w:t>
            </w:r>
          </w:p>
        </w:tc>
        <w:tc>
          <w:tcPr>
            <w:tcW w:w="1962" w:type="dxa"/>
            <w:gridSpan w:val="2"/>
            <w:tcBorders>
              <w:top w:val="nil"/>
              <w:left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114</w:t>
            </w:r>
            <w:r w:rsidRPr="00430362">
              <w:rPr>
                <w:rFonts w:ascii="宋体" w:hAnsi="宋体" w:cs="宋体" w:hint="eastAsia"/>
                <w:sz w:val="24"/>
              </w:rPr>
              <w:t>（</w:t>
            </w:r>
            <w:r w:rsidRPr="00430362">
              <w:rPr>
                <w:rFonts w:ascii="宋体" w:hAnsi="宋体" w:cs="宋体"/>
                <w:sz w:val="24"/>
              </w:rPr>
              <w:t>29.2%</w:t>
            </w:r>
            <w:r w:rsidRPr="00430362">
              <w:rPr>
                <w:rFonts w:ascii="宋体" w:hAnsi="宋体" w:cs="宋体" w:hint="eastAsia"/>
                <w:sz w:val="24"/>
              </w:rPr>
              <w:t>）</w:t>
            </w:r>
          </w:p>
        </w:tc>
        <w:tc>
          <w:tcPr>
            <w:tcW w:w="1923" w:type="dxa"/>
            <w:tcBorders>
              <w:top w:val="nil"/>
              <w:left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15.1</w:t>
            </w:r>
            <w:r w:rsidRPr="00430362">
              <w:rPr>
                <w:rFonts w:ascii="宋体" w:hAnsi="宋体" w:cs="宋体" w:hint="eastAsia"/>
                <w:sz w:val="24"/>
              </w:rPr>
              <w:t>±</w:t>
            </w:r>
            <w:r w:rsidRPr="00430362">
              <w:rPr>
                <w:rFonts w:ascii="宋体" w:hAnsi="宋体" w:cs="宋体"/>
                <w:sz w:val="24"/>
              </w:rPr>
              <w:t>1.4</w:t>
            </w:r>
          </w:p>
        </w:tc>
      </w:tr>
      <w:tr w:rsidR="00700D11" w:rsidRPr="00430362" w:rsidTr="00430362">
        <w:tc>
          <w:tcPr>
            <w:tcW w:w="938" w:type="dxa"/>
            <w:tcBorders>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i/>
                <w:iCs/>
                <w:sz w:val="24"/>
              </w:rPr>
              <w:t>P</w:t>
            </w:r>
          </w:p>
        </w:tc>
        <w:tc>
          <w:tcPr>
            <w:tcW w:w="1776" w:type="dxa"/>
            <w:tcBorders>
              <w:left w:val="nil"/>
              <w:right w:val="nil"/>
            </w:tcBorders>
          </w:tcPr>
          <w:p w:rsidR="00700D11" w:rsidRPr="00430362" w:rsidRDefault="00700D11" w:rsidP="00430362">
            <w:pPr>
              <w:spacing w:line="360" w:lineRule="auto"/>
              <w:jc w:val="center"/>
              <w:rPr>
                <w:rFonts w:ascii="宋体" w:cs="宋体"/>
                <w:sz w:val="24"/>
              </w:rPr>
            </w:pPr>
            <w:r w:rsidRPr="00430362">
              <w:rPr>
                <w:rFonts w:ascii="宋体" w:cs="宋体"/>
                <w:sz w:val="24"/>
              </w:rPr>
              <w:t>0.000</w:t>
            </w:r>
          </w:p>
        </w:tc>
        <w:tc>
          <w:tcPr>
            <w:tcW w:w="1923" w:type="dxa"/>
            <w:tcBorders>
              <w:left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0.002</w:t>
            </w:r>
          </w:p>
        </w:tc>
        <w:tc>
          <w:tcPr>
            <w:tcW w:w="1962" w:type="dxa"/>
            <w:gridSpan w:val="2"/>
            <w:tcBorders>
              <w:left w:val="nil"/>
              <w:right w:val="nil"/>
            </w:tcBorders>
          </w:tcPr>
          <w:p w:rsidR="00700D11" w:rsidRPr="00430362" w:rsidRDefault="00700D11" w:rsidP="00430362">
            <w:pPr>
              <w:spacing w:line="360" w:lineRule="auto"/>
              <w:ind w:firstLine="406"/>
              <w:jc w:val="center"/>
              <w:rPr>
                <w:rFonts w:ascii="宋体" w:cs="宋体"/>
                <w:sz w:val="24"/>
              </w:rPr>
            </w:pPr>
            <w:r w:rsidRPr="00430362">
              <w:rPr>
                <w:rFonts w:ascii="宋体" w:hAnsi="宋体" w:cs="宋体"/>
                <w:sz w:val="24"/>
              </w:rPr>
              <w:t>0.818</w:t>
            </w:r>
          </w:p>
        </w:tc>
        <w:tc>
          <w:tcPr>
            <w:tcW w:w="1923" w:type="dxa"/>
            <w:tcBorders>
              <w:left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0.023</w:t>
            </w:r>
          </w:p>
        </w:tc>
      </w:tr>
    </w:tbl>
    <w:p w:rsidR="00700D11" w:rsidRDefault="00700D11">
      <w:pPr>
        <w:spacing w:line="360" w:lineRule="auto"/>
        <w:ind w:firstLineChars="200" w:firstLine="480"/>
        <w:rPr>
          <w:rFonts w:ascii="Times New Roman" w:hAnsi="Times New Roman"/>
          <w:color w:val="000000"/>
          <w:kern w:val="0"/>
          <w:sz w:val="24"/>
        </w:rPr>
      </w:pPr>
      <w:r>
        <w:rPr>
          <w:rFonts w:ascii="Times New Roman" w:hAnsi="Times New Roman"/>
          <w:color w:val="000000"/>
          <w:kern w:val="0"/>
          <w:sz w:val="24"/>
        </w:rPr>
        <w:t xml:space="preserve">  </w:t>
      </w:r>
    </w:p>
    <w:tbl>
      <w:tblPr>
        <w:tblW w:w="0" w:type="auto"/>
        <w:tblBorders>
          <w:top w:val="single" w:sz="4" w:space="0" w:color="auto"/>
          <w:bottom w:val="single" w:sz="4" w:space="0" w:color="auto"/>
          <w:insideH w:val="single" w:sz="4" w:space="0" w:color="auto"/>
          <w:insideV w:val="single" w:sz="4" w:space="0" w:color="auto"/>
        </w:tblBorders>
        <w:tblLook w:val="00A0"/>
      </w:tblPr>
      <w:tblGrid>
        <w:gridCol w:w="938"/>
        <w:gridCol w:w="1776"/>
        <w:gridCol w:w="1923"/>
        <w:gridCol w:w="1964"/>
        <w:gridCol w:w="1921"/>
      </w:tblGrid>
      <w:tr w:rsidR="00700D11" w:rsidRPr="00430362" w:rsidTr="00430362">
        <w:tc>
          <w:tcPr>
            <w:tcW w:w="938" w:type="dxa"/>
            <w:vMerge w:val="restart"/>
            <w:tcBorders>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hint="eastAsia"/>
                <w:sz w:val="24"/>
              </w:rPr>
              <w:t>组</w:t>
            </w:r>
          </w:p>
          <w:p w:rsidR="00700D11" w:rsidRPr="00430362" w:rsidRDefault="00700D11" w:rsidP="00430362">
            <w:pPr>
              <w:spacing w:line="360" w:lineRule="auto"/>
              <w:jc w:val="center"/>
              <w:rPr>
                <w:rFonts w:ascii="宋体" w:cs="宋体"/>
                <w:sz w:val="24"/>
              </w:rPr>
            </w:pPr>
            <w:r w:rsidRPr="00430362">
              <w:rPr>
                <w:rFonts w:ascii="宋体" w:hAnsi="宋体" w:cs="宋体" w:hint="eastAsia"/>
                <w:sz w:val="24"/>
              </w:rPr>
              <w:t>别</w:t>
            </w:r>
          </w:p>
        </w:tc>
        <w:tc>
          <w:tcPr>
            <w:tcW w:w="7584" w:type="dxa"/>
            <w:gridSpan w:val="4"/>
            <w:tcBorders>
              <w:left w:val="nil"/>
              <w:bottom w:val="nil"/>
            </w:tcBorders>
          </w:tcPr>
          <w:p w:rsidR="00700D11" w:rsidRPr="00430362" w:rsidRDefault="00700D11" w:rsidP="00430362">
            <w:pPr>
              <w:spacing w:line="360" w:lineRule="auto"/>
              <w:jc w:val="center"/>
              <w:rPr>
                <w:rFonts w:ascii="宋体" w:cs="宋体"/>
                <w:sz w:val="24"/>
              </w:rPr>
            </w:pPr>
            <w:r w:rsidRPr="00430362">
              <w:rPr>
                <w:rFonts w:ascii="宋体" w:hAnsi="宋体" w:cs="宋体" w:hint="eastAsia"/>
                <w:sz w:val="24"/>
              </w:rPr>
              <w:t>临床症状</w:t>
            </w:r>
          </w:p>
        </w:tc>
      </w:tr>
      <w:tr w:rsidR="00700D11" w:rsidRPr="00430362" w:rsidTr="00430362">
        <w:tc>
          <w:tcPr>
            <w:tcW w:w="938" w:type="dxa"/>
            <w:vMerge/>
            <w:tcBorders>
              <w:right w:val="nil"/>
            </w:tcBorders>
          </w:tcPr>
          <w:p w:rsidR="00700D11" w:rsidRPr="00430362" w:rsidRDefault="00700D11" w:rsidP="00430362">
            <w:pPr>
              <w:spacing w:line="360" w:lineRule="auto"/>
              <w:jc w:val="center"/>
              <w:rPr>
                <w:rFonts w:ascii="宋体" w:cs="宋体"/>
                <w:sz w:val="24"/>
              </w:rPr>
            </w:pPr>
          </w:p>
        </w:tc>
        <w:tc>
          <w:tcPr>
            <w:tcW w:w="1776" w:type="dxa"/>
            <w:tcBorders>
              <w:top w:val="nil"/>
              <w:left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hint="eastAsia"/>
                <w:sz w:val="24"/>
              </w:rPr>
              <w:t>发热</w:t>
            </w:r>
          </w:p>
        </w:tc>
        <w:tc>
          <w:tcPr>
            <w:tcW w:w="1923" w:type="dxa"/>
            <w:tcBorders>
              <w:top w:val="nil"/>
              <w:left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hint="eastAsia"/>
                <w:sz w:val="24"/>
              </w:rPr>
              <w:t>嗅觉异常</w:t>
            </w:r>
          </w:p>
        </w:tc>
        <w:tc>
          <w:tcPr>
            <w:tcW w:w="1964" w:type="dxa"/>
            <w:tcBorders>
              <w:top w:val="nil"/>
              <w:left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hint="eastAsia"/>
                <w:sz w:val="24"/>
              </w:rPr>
              <w:t>咽痛</w:t>
            </w:r>
          </w:p>
        </w:tc>
        <w:tc>
          <w:tcPr>
            <w:tcW w:w="1921" w:type="dxa"/>
            <w:tcBorders>
              <w:top w:val="nil"/>
              <w:left w:val="nil"/>
            </w:tcBorders>
          </w:tcPr>
          <w:p w:rsidR="00700D11" w:rsidRPr="00430362" w:rsidRDefault="00700D11" w:rsidP="00430362">
            <w:pPr>
              <w:spacing w:line="360" w:lineRule="auto"/>
              <w:jc w:val="center"/>
              <w:rPr>
                <w:rFonts w:ascii="宋体" w:cs="宋体"/>
                <w:sz w:val="24"/>
              </w:rPr>
            </w:pPr>
            <w:r w:rsidRPr="00430362">
              <w:rPr>
                <w:rFonts w:ascii="宋体" w:hAnsi="宋体" w:cs="宋体" w:hint="eastAsia"/>
                <w:sz w:val="24"/>
              </w:rPr>
              <w:t>咳嗽</w:t>
            </w:r>
          </w:p>
        </w:tc>
      </w:tr>
      <w:tr w:rsidR="00700D11" w:rsidRPr="00430362" w:rsidTr="00430362">
        <w:tc>
          <w:tcPr>
            <w:tcW w:w="938" w:type="dxa"/>
            <w:tcBorders>
              <w:bottom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DM</w:t>
            </w:r>
          </w:p>
        </w:tc>
        <w:tc>
          <w:tcPr>
            <w:tcW w:w="1776" w:type="dxa"/>
            <w:tcBorders>
              <w:left w:val="nil"/>
              <w:bottom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11</w:t>
            </w:r>
            <w:r w:rsidRPr="00430362">
              <w:rPr>
                <w:rFonts w:ascii="宋体" w:hAnsi="宋体" w:cs="宋体" w:hint="eastAsia"/>
                <w:sz w:val="24"/>
              </w:rPr>
              <w:t>（</w:t>
            </w:r>
            <w:r w:rsidRPr="00430362">
              <w:rPr>
                <w:rFonts w:ascii="宋体" w:hAnsi="宋体" w:cs="宋体"/>
                <w:sz w:val="24"/>
              </w:rPr>
              <w:t>27.5%</w:t>
            </w:r>
            <w:r w:rsidRPr="00430362">
              <w:rPr>
                <w:rFonts w:ascii="宋体" w:hAnsi="宋体" w:cs="宋体" w:hint="eastAsia"/>
                <w:sz w:val="24"/>
              </w:rPr>
              <w:t>）</w:t>
            </w:r>
          </w:p>
        </w:tc>
        <w:tc>
          <w:tcPr>
            <w:tcW w:w="1923" w:type="dxa"/>
            <w:tcBorders>
              <w:left w:val="nil"/>
              <w:bottom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1</w:t>
            </w:r>
            <w:r w:rsidRPr="00430362">
              <w:rPr>
                <w:rFonts w:ascii="宋体" w:hAnsi="宋体" w:cs="宋体" w:hint="eastAsia"/>
                <w:sz w:val="24"/>
              </w:rPr>
              <w:t>（</w:t>
            </w:r>
            <w:r w:rsidRPr="00430362">
              <w:rPr>
                <w:rFonts w:ascii="宋体" w:hAnsi="宋体" w:cs="宋体"/>
                <w:sz w:val="24"/>
              </w:rPr>
              <w:t>2.5%</w:t>
            </w:r>
            <w:r w:rsidRPr="00430362">
              <w:rPr>
                <w:rFonts w:ascii="宋体" w:hAnsi="宋体" w:cs="宋体" w:hint="eastAsia"/>
                <w:sz w:val="24"/>
              </w:rPr>
              <w:t>）</w:t>
            </w:r>
          </w:p>
        </w:tc>
        <w:tc>
          <w:tcPr>
            <w:tcW w:w="1964" w:type="dxa"/>
            <w:tcBorders>
              <w:left w:val="nil"/>
              <w:bottom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9</w:t>
            </w:r>
            <w:r w:rsidRPr="00430362">
              <w:rPr>
                <w:rFonts w:ascii="宋体" w:hAnsi="宋体" w:cs="宋体" w:hint="eastAsia"/>
                <w:sz w:val="24"/>
              </w:rPr>
              <w:t>（</w:t>
            </w:r>
            <w:r w:rsidRPr="00430362">
              <w:rPr>
                <w:rFonts w:ascii="宋体" w:hAnsi="宋体" w:cs="宋体"/>
                <w:sz w:val="24"/>
              </w:rPr>
              <w:t>22.5%</w:t>
            </w:r>
            <w:r w:rsidRPr="00430362">
              <w:rPr>
                <w:rFonts w:ascii="宋体" w:hAnsi="宋体" w:cs="宋体" w:hint="eastAsia"/>
                <w:sz w:val="24"/>
              </w:rPr>
              <w:t>）</w:t>
            </w:r>
          </w:p>
        </w:tc>
        <w:tc>
          <w:tcPr>
            <w:tcW w:w="1921" w:type="dxa"/>
            <w:tcBorders>
              <w:left w:val="nil"/>
              <w:bottom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14</w:t>
            </w:r>
            <w:r w:rsidRPr="00430362">
              <w:rPr>
                <w:rFonts w:ascii="宋体" w:hAnsi="宋体" w:cs="宋体" w:hint="eastAsia"/>
                <w:sz w:val="24"/>
              </w:rPr>
              <w:t>（</w:t>
            </w:r>
            <w:r w:rsidRPr="00430362">
              <w:rPr>
                <w:rFonts w:ascii="宋体" w:hAnsi="宋体" w:cs="宋体"/>
                <w:sz w:val="24"/>
              </w:rPr>
              <w:t>35.0%</w:t>
            </w:r>
            <w:r w:rsidRPr="00430362">
              <w:rPr>
                <w:rFonts w:ascii="宋体" w:hAnsi="宋体" w:cs="宋体" w:hint="eastAsia"/>
                <w:sz w:val="24"/>
              </w:rPr>
              <w:t>）</w:t>
            </w:r>
          </w:p>
        </w:tc>
      </w:tr>
      <w:tr w:rsidR="00700D11" w:rsidRPr="00430362" w:rsidTr="00430362">
        <w:tc>
          <w:tcPr>
            <w:tcW w:w="938" w:type="dxa"/>
            <w:tcBorders>
              <w:top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NDM</w:t>
            </w:r>
          </w:p>
        </w:tc>
        <w:tc>
          <w:tcPr>
            <w:tcW w:w="1776" w:type="dxa"/>
            <w:tcBorders>
              <w:top w:val="nil"/>
              <w:left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119</w:t>
            </w:r>
            <w:r w:rsidRPr="00430362">
              <w:rPr>
                <w:rFonts w:ascii="宋体" w:hAnsi="宋体" w:cs="宋体" w:hint="eastAsia"/>
                <w:sz w:val="24"/>
              </w:rPr>
              <w:t>（</w:t>
            </w:r>
            <w:r w:rsidRPr="00430362">
              <w:rPr>
                <w:rFonts w:ascii="宋体" w:hAnsi="宋体" w:cs="宋体"/>
                <w:sz w:val="24"/>
              </w:rPr>
              <w:t>30.5%</w:t>
            </w:r>
            <w:r w:rsidRPr="00430362">
              <w:rPr>
                <w:rFonts w:ascii="宋体" w:hAnsi="宋体" w:cs="宋体" w:hint="eastAsia"/>
                <w:sz w:val="24"/>
              </w:rPr>
              <w:t>）</w:t>
            </w:r>
          </w:p>
        </w:tc>
        <w:tc>
          <w:tcPr>
            <w:tcW w:w="1923" w:type="dxa"/>
            <w:tcBorders>
              <w:top w:val="nil"/>
              <w:left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6</w:t>
            </w:r>
            <w:r w:rsidRPr="00430362">
              <w:rPr>
                <w:rFonts w:ascii="宋体" w:hAnsi="宋体" w:cs="宋体" w:hint="eastAsia"/>
                <w:sz w:val="24"/>
              </w:rPr>
              <w:t>（</w:t>
            </w:r>
            <w:r w:rsidRPr="00430362">
              <w:rPr>
                <w:rFonts w:ascii="宋体" w:hAnsi="宋体" w:cs="宋体"/>
                <w:sz w:val="24"/>
              </w:rPr>
              <w:t>1.5%</w:t>
            </w:r>
            <w:r w:rsidRPr="00430362">
              <w:rPr>
                <w:rFonts w:ascii="宋体" w:hAnsi="宋体" w:cs="宋体" w:hint="eastAsia"/>
                <w:sz w:val="24"/>
              </w:rPr>
              <w:t>）</w:t>
            </w:r>
          </w:p>
        </w:tc>
        <w:tc>
          <w:tcPr>
            <w:tcW w:w="1964" w:type="dxa"/>
            <w:tcBorders>
              <w:top w:val="nil"/>
              <w:left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73</w:t>
            </w:r>
            <w:r w:rsidRPr="00430362">
              <w:rPr>
                <w:rFonts w:ascii="宋体" w:hAnsi="宋体" w:cs="宋体" w:hint="eastAsia"/>
                <w:sz w:val="24"/>
              </w:rPr>
              <w:t>（</w:t>
            </w:r>
            <w:r w:rsidRPr="00430362">
              <w:rPr>
                <w:rFonts w:ascii="宋体" w:hAnsi="宋体" w:cs="宋体"/>
                <w:sz w:val="24"/>
              </w:rPr>
              <w:t>18.7%</w:t>
            </w:r>
            <w:r w:rsidRPr="00430362">
              <w:rPr>
                <w:rFonts w:ascii="宋体" w:hAnsi="宋体" w:cs="宋体" w:hint="eastAsia"/>
                <w:sz w:val="24"/>
              </w:rPr>
              <w:t>）</w:t>
            </w:r>
          </w:p>
        </w:tc>
        <w:tc>
          <w:tcPr>
            <w:tcW w:w="1921" w:type="dxa"/>
            <w:tcBorders>
              <w:top w:val="nil"/>
              <w:left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143</w:t>
            </w:r>
            <w:r w:rsidRPr="00430362">
              <w:rPr>
                <w:rFonts w:ascii="宋体" w:hAnsi="宋体" w:cs="宋体" w:hint="eastAsia"/>
                <w:sz w:val="24"/>
              </w:rPr>
              <w:t>（</w:t>
            </w:r>
            <w:r w:rsidRPr="00430362">
              <w:rPr>
                <w:rFonts w:ascii="宋体" w:hAnsi="宋体" w:cs="宋体"/>
                <w:sz w:val="24"/>
              </w:rPr>
              <w:t>36.0%</w:t>
            </w:r>
            <w:r w:rsidRPr="00430362">
              <w:rPr>
                <w:rFonts w:ascii="宋体" w:hAnsi="宋体" w:cs="宋体" w:hint="eastAsia"/>
                <w:sz w:val="24"/>
              </w:rPr>
              <w:t>）</w:t>
            </w:r>
          </w:p>
        </w:tc>
      </w:tr>
      <w:tr w:rsidR="00700D11" w:rsidRPr="00430362" w:rsidTr="00430362">
        <w:tc>
          <w:tcPr>
            <w:tcW w:w="938" w:type="dxa"/>
            <w:tcBorders>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i/>
                <w:iCs/>
                <w:sz w:val="24"/>
              </w:rPr>
              <w:t>P</w:t>
            </w:r>
          </w:p>
        </w:tc>
        <w:tc>
          <w:tcPr>
            <w:tcW w:w="1776" w:type="dxa"/>
            <w:tcBorders>
              <w:left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0.830</w:t>
            </w:r>
          </w:p>
        </w:tc>
        <w:tc>
          <w:tcPr>
            <w:tcW w:w="1923" w:type="dxa"/>
            <w:tcBorders>
              <w:left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1.000</w:t>
            </w:r>
          </w:p>
        </w:tc>
        <w:tc>
          <w:tcPr>
            <w:tcW w:w="1964" w:type="dxa"/>
            <w:tcBorders>
              <w:left w:val="nil"/>
              <w:right w:val="nil"/>
            </w:tcBorders>
          </w:tcPr>
          <w:p w:rsidR="00700D11" w:rsidRPr="00430362" w:rsidRDefault="00700D11" w:rsidP="00430362">
            <w:pPr>
              <w:spacing w:line="360" w:lineRule="auto"/>
              <w:ind w:firstLine="406"/>
              <w:jc w:val="center"/>
              <w:rPr>
                <w:rFonts w:ascii="宋体" w:cs="宋体"/>
                <w:sz w:val="24"/>
              </w:rPr>
            </w:pPr>
            <w:r w:rsidRPr="00430362">
              <w:rPr>
                <w:rFonts w:ascii="宋体" w:hAnsi="宋体" w:cs="宋体"/>
                <w:sz w:val="24"/>
              </w:rPr>
              <w:t>0.562</w:t>
            </w:r>
          </w:p>
        </w:tc>
        <w:tc>
          <w:tcPr>
            <w:tcW w:w="1921" w:type="dxa"/>
            <w:tcBorders>
              <w:left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0.971</w:t>
            </w:r>
          </w:p>
        </w:tc>
      </w:tr>
    </w:tbl>
    <w:p w:rsidR="00700D11" w:rsidRDefault="00700D11">
      <w:pPr>
        <w:spacing w:line="360" w:lineRule="auto"/>
        <w:ind w:firstLineChars="200" w:firstLine="420"/>
        <w:rPr>
          <w:rFonts w:ascii="Times New Roman" w:hAnsi="Times New Roman"/>
          <w:color w:val="000000"/>
          <w:kern w:val="0"/>
          <w:szCs w:val="21"/>
        </w:rPr>
      </w:pPr>
      <w:r>
        <w:rPr>
          <w:rFonts w:ascii="Times New Roman" w:hAnsi="Times New Roman"/>
          <w:color w:val="000000"/>
          <w:kern w:val="0"/>
          <w:szCs w:val="21"/>
        </w:rPr>
        <w:t xml:space="preserve"> </w:t>
      </w:r>
      <w:r>
        <w:rPr>
          <w:rFonts w:ascii="Times New Roman" w:hAnsi="Times New Roman" w:hint="eastAsia"/>
          <w:color w:val="000000"/>
          <w:kern w:val="0"/>
          <w:szCs w:val="21"/>
        </w:rPr>
        <w:t>注：以上数据若符合正态分布参数，结果采用</w:t>
      </w:r>
      <w:r>
        <w:rPr>
          <w:rFonts w:ascii="Times New Roman" w:hAnsi="Times New Roman"/>
          <w:color w:val="000000"/>
          <w:kern w:val="0"/>
          <w:szCs w:val="21"/>
        </w:rPr>
        <w:t>mean</w:t>
      </w:r>
      <w:r>
        <w:rPr>
          <w:rFonts w:ascii="Times New Roman" w:hAnsi="Times New Roman" w:hint="eastAsia"/>
          <w:color w:val="000000"/>
          <w:kern w:val="0"/>
          <w:szCs w:val="21"/>
        </w:rPr>
        <w:t>±</w:t>
      </w:r>
      <w:r>
        <w:rPr>
          <w:rFonts w:ascii="Times New Roman" w:hAnsi="Times New Roman"/>
          <w:color w:val="000000"/>
          <w:kern w:val="0"/>
          <w:szCs w:val="21"/>
        </w:rPr>
        <w:t>SD</w:t>
      </w:r>
      <w:r>
        <w:rPr>
          <w:rFonts w:ascii="Times New Roman" w:hAnsi="Times New Roman" w:hint="eastAsia"/>
          <w:color w:val="000000"/>
          <w:kern w:val="0"/>
          <w:szCs w:val="21"/>
        </w:rPr>
        <w:t>表示；计数资料以</w:t>
      </w:r>
      <w:r>
        <w:rPr>
          <w:rFonts w:ascii="Times New Roman" w:hAnsi="Times New Roman"/>
          <w:color w:val="000000"/>
          <w:kern w:val="0"/>
          <w:szCs w:val="21"/>
        </w:rPr>
        <w:t xml:space="preserve"> n</w:t>
      </w:r>
      <w:r>
        <w:rPr>
          <w:rFonts w:ascii="Times New Roman" w:hAnsi="Times New Roman" w:hint="eastAsia"/>
          <w:color w:val="000000"/>
          <w:kern w:val="0"/>
          <w:szCs w:val="21"/>
        </w:rPr>
        <w:t>（</w:t>
      </w:r>
      <w:r>
        <w:rPr>
          <w:rFonts w:ascii="Times New Roman" w:hAnsi="Times New Roman"/>
          <w:color w:val="000000"/>
          <w:kern w:val="0"/>
          <w:szCs w:val="21"/>
        </w:rPr>
        <w:t>%</w:t>
      </w:r>
      <w:r>
        <w:rPr>
          <w:rFonts w:ascii="Times New Roman" w:hAnsi="Times New Roman" w:hint="eastAsia"/>
          <w:color w:val="000000"/>
          <w:kern w:val="0"/>
          <w:szCs w:val="21"/>
        </w:rPr>
        <w:t>）表示，采用χ</w:t>
      </w:r>
      <w:r>
        <w:rPr>
          <w:rFonts w:ascii="Times New Roman" w:hAnsi="Times New Roman"/>
          <w:color w:val="000000"/>
          <w:kern w:val="0"/>
          <w:szCs w:val="21"/>
        </w:rPr>
        <w:t>2</w:t>
      </w:r>
      <w:r>
        <w:rPr>
          <w:rFonts w:ascii="Times New Roman" w:hAnsi="Times New Roman" w:hint="eastAsia"/>
          <w:color w:val="000000"/>
          <w:kern w:val="0"/>
          <w:szCs w:val="21"/>
        </w:rPr>
        <w:t>检验。</w:t>
      </w:r>
    </w:p>
    <w:p w:rsidR="00700D11" w:rsidRDefault="00700D11">
      <w:pPr>
        <w:spacing w:line="360" w:lineRule="auto"/>
        <w:ind w:firstLineChars="200" w:firstLine="420"/>
        <w:rPr>
          <w:rFonts w:ascii="Times New Roman" w:hAnsi="Times New Roman"/>
          <w:color w:val="000000"/>
          <w:kern w:val="0"/>
          <w:szCs w:val="21"/>
        </w:rPr>
      </w:pPr>
    </w:p>
    <w:p w:rsidR="00700D11" w:rsidRDefault="00700D11">
      <w:pPr>
        <w:spacing w:line="360" w:lineRule="auto"/>
        <w:rPr>
          <w:rFonts w:ascii="Times New Roman" w:hAnsi="Times New Roman"/>
          <w:color w:val="000000"/>
          <w:kern w:val="0"/>
          <w:szCs w:val="21"/>
        </w:rPr>
      </w:pPr>
    </w:p>
    <w:p w:rsidR="00700D11" w:rsidRDefault="00700D11">
      <w:pPr>
        <w:spacing w:line="360" w:lineRule="auto"/>
        <w:ind w:firstLineChars="200" w:firstLine="480"/>
        <w:rPr>
          <w:rFonts w:ascii="Times New Roman" w:hAnsi="Times New Roman"/>
          <w:color w:val="000000"/>
          <w:kern w:val="0"/>
          <w:sz w:val="24"/>
        </w:rPr>
      </w:pPr>
    </w:p>
    <w:p w:rsidR="00700D11" w:rsidRDefault="00700D11">
      <w:pPr>
        <w:spacing w:line="360" w:lineRule="auto"/>
        <w:ind w:firstLineChars="200" w:firstLine="480"/>
        <w:rPr>
          <w:rFonts w:ascii="Times New Roman" w:hAnsi="Times New Roman"/>
          <w:color w:val="000000"/>
          <w:kern w:val="0"/>
          <w:sz w:val="24"/>
        </w:rPr>
      </w:pPr>
    </w:p>
    <w:p w:rsidR="00700D11" w:rsidRDefault="00700D11">
      <w:pPr>
        <w:spacing w:line="360" w:lineRule="auto"/>
        <w:ind w:firstLineChars="200" w:firstLine="480"/>
        <w:rPr>
          <w:rFonts w:ascii="Times New Roman" w:hAnsi="Times New Roman"/>
          <w:color w:val="000000"/>
          <w:kern w:val="0"/>
          <w:sz w:val="24"/>
        </w:rPr>
      </w:pPr>
    </w:p>
    <w:p w:rsidR="00700D11" w:rsidRDefault="00700D11">
      <w:pPr>
        <w:spacing w:line="360" w:lineRule="auto"/>
        <w:ind w:firstLineChars="200" w:firstLine="480"/>
        <w:rPr>
          <w:rFonts w:ascii="Times New Roman" w:hAnsi="Times New Roman"/>
          <w:color w:val="000000"/>
          <w:kern w:val="0"/>
          <w:sz w:val="24"/>
        </w:rPr>
      </w:pPr>
    </w:p>
    <w:p w:rsidR="00700D11" w:rsidRDefault="00700D11">
      <w:pPr>
        <w:spacing w:line="360" w:lineRule="auto"/>
        <w:ind w:firstLineChars="200" w:firstLine="480"/>
        <w:rPr>
          <w:rFonts w:ascii="Times New Roman" w:hAnsi="Times New Roman"/>
          <w:color w:val="000000"/>
          <w:kern w:val="0"/>
          <w:sz w:val="24"/>
        </w:rPr>
      </w:pPr>
    </w:p>
    <w:p w:rsidR="00700D11" w:rsidRDefault="00700D11">
      <w:pPr>
        <w:spacing w:line="360" w:lineRule="auto"/>
        <w:rPr>
          <w:rFonts w:ascii="Times New Roman" w:hAnsi="Times New Roman"/>
          <w:color w:val="000000"/>
          <w:kern w:val="0"/>
          <w:sz w:val="24"/>
        </w:rPr>
      </w:pPr>
    </w:p>
    <w:p w:rsidR="00700D11" w:rsidRDefault="00700D11">
      <w:pPr>
        <w:spacing w:line="360" w:lineRule="auto"/>
        <w:rPr>
          <w:rFonts w:ascii="Times New Roman" w:hAnsi="Times New Roman"/>
          <w:color w:val="000000"/>
          <w:kern w:val="0"/>
          <w:sz w:val="24"/>
        </w:rPr>
      </w:pPr>
    </w:p>
    <w:p w:rsidR="00700D11" w:rsidRDefault="00700D11">
      <w:pPr>
        <w:spacing w:line="360" w:lineRule="auto"/>
        <w:ind w:firstLineChars="200" w:firstLine="480"/>
        <w:rPr>
          <w:rFonts w:ascii="Times New Roman" w:hAnsi="Times New Roman"/>
          <w:color w:val="000000"/>
          <w:kern w:val="0"/>
          <w:sz w:val="24"/>
        </w:rPr>
      </w:pPr>
      <w:r>
        <w:rPr>
          <w:rFonts w:ascii="Times New Roman" w:hAnsi="Times New Roman"/>
          <w:color w:val="000000"/>
          <w:kern w:val="0"/>
          <w:sz w:val="24"/>
        </w:rPr>
        <w:t xml:space="preserve">         </w:t>
      </w:r>
      <w:r>
        <w:rPr>
          <w:rFonts w:ascii="Times New Roman" w:hAnsi="Times New Roman" w:hint="eastAsia"/>
          <w:color w:val="000000"/>
          <w:kern w:val="0"/>
          <w:sz w:val="24"/>
        </w:rPr>
        <w:t>表</w:t>
      </w:r>
      <w:r>
        <w:rPr>
          <w:rFonts w:ascii="Times New Roman" w:hAnsi="Times New Roman"/>
          <w:color w:val="000000"/>
          <w:kern w:val="0"/>
          <w:sz w:val="24"/>
        </w:rPr>
        <w:t xml:space="preserve"> 2 </w:t>
      </w:r>
      <w:r>
        <w:rPr>
          <w:rFonts w:ascii="Times New Roman" w:hAnsi="Times New Roman" w:hint="eastAsia"/>
          <w:color w:val="000000"/>
          <w:kern w:val="0"/>
          <w:sz w:val="24"/>
        </w:rPr>
        <w:t>两组实验室检查结果比较［</w:t>
      </w:r>
      <w:r>
        <w:rPr>
          <w:rFonts w:ascii="Times New Roman" w:hAnsi="Times New Roman"/>
          <w:color w:val="000000"/>
          <w:kern w:val="0"/>
          <w:sz w:val="24"/>
        </w:rPr>
        <w:t>M</w:t>
      </w:r>
      <w:r>
        <w:rPr>
          <w:rFonts w:ascii="Times New Roman" w:hAnsi="Times New Roman" w:hint="eastAsia"/>
          <w:color w:val="000000"/>
          <w:kern w:val="0"/>
          <w:sz w:val="24"/>
        </w:rPr>
        <w:t>（</w:t>
      </w:r>
      <w:r>
        <w:rPr>
          <w:rFonts w:ascii="Times New Roman" w:hAnsi="Times New Roman"/>
          <w:color w:val="000000"/>
          <w:kern w:val="0"/>
          <w:sz w:val="24"/>
        </w:rPr>
        <w:t>QL</w:t>
      </w:r>
      <w:r>
        <w:rPr>
          <w:rFonts w:ascii="Times New Roman" w:hAnsi="Times New Roman" w:hint="eastAsia"/>
          <w:color w:val="000000"/>
          <w:kern w:val="0"/>
          <w:sz w:val="24"/>
        </w:rPr>
        <w:t>，</w:t>
      </w:r>
      <w:r>
        <w:rPr>
          <w:rFonts w:ascii="Times New Roman" w:hAnsi="Times New Roman"/>
          <w:color w:val="000000"/>
          <w:kern w:val="0"/>
          <w:sz w:val="24"/>
        </w:rPr>
        <w:t>QU</w:t>
      </w:r>
      <w:r>
        <w:rPr>
          <w:rFonts w:ascii="Times New Roman" w:hAnsi="Times New Roman" w:hint="eastAsia"/>
          <w:color w:val="000000"/>
          <w:kern w:val="0"/>
          <w:sz w:val="24"/>
        </w:rPr>
        <w:t>）</w:t>
      </w:r>
      <w:r>
        <w:rPr>
          <w:rFonts w:ascii="Times New Roman" w:hAnsi="Times New Roman"/>
          <w:color w:val="000000"/>
          <w:kern w:val="0"/>
          <w:sz w:val="24"/>
        </w:rPr>
        <w:t>/mean</w:t>
      </w:r>
      <w:r>
        <w:rPr>
          <w:rFonts w:ascii="Times New Roman" w:hAnsi="Times New Roman" w:hint="eastAsia"/>
          <w:color w:val="000000"/>
          <w:kern w:val="0"/>
          <w:sz w:val="24"/>
        </w:rPr>
        <w:t>±</w:t>
      </w:r>
      <w:r>
        <w:rPr>
          <w:rFonts w:ascii="Times New Roman" w:hAnsi="Times New Roman"/>
          <w:color w:val="000000"/>
          <w:kern w:val="0"/>
          <w:sz w:val="24"/>
        </w:rPr>
        <w:t>SD]</w:t>
      </w:r>
    </w:p>
    <w:tbl>
      <w:tblPr>
        <w:tblW w:w="9051" w:type="dxa"/>
        <w:tblBorders>
          <w:top w:val="single" w:sz="4" w:space="0" w:color="auto"/>
          <w:bottom w:val="single" w:sz="4" w:space="0" w:color="auto"/>
          <w:insideH w:val="single" w:sz="4" w:space="0" w:color="auto"/>
          <w:insideV w:val="single" w:sz="4" w:space="0" w:color="auto"/>
        </w:tblBorders>
        <w:tblLayout w:type="fixed"/>
        <w:tblLook w:val="00A0"/>
      </w:tblPr>
      <w:tblGrid>
        <w:gridCol w:w="651"/>
        <w:gridCol w:w="2090"/>
        <w:gridCol w:w="2130"/>
        <w:gridCol w:w="2130"/>
        <w:gridCol w:w="2050"/>
      </w:tblGrid>
      <w:tr w:rsidR="00700D11" w:rsidRPr="00430362" w:rsidTr="00430362">
        <w:tc>
          <w:tcPr>
            <w:tcW w:w="651" w:type="dxa"/>
            <w:vMerge w:val="restart"/>
            <w:tcBorders>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hint="eastAsia"/>
                <w:sz w:val="24"/>
              </w:rPr>
              <w:t>组别</w:t>
            </w:r>
          </w:p>
        </w:tc>
        <w:tc>
          <w:tcPr>
            <w:tcW w:w="4220" w:type="dxa"/>
            <w:gridSpan w:val="2"/>
            <w:tcBorders>
              <w:left w:val="nil"/>
              <w:bottom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hint="eastAsia"/>
                <w:sz w:val="24"/>
              </w:rPr>
              <w:t>白细胞数（</w:t>
            </w:r>
            <w:r w:rsidRPr="00430362">
              <w:rPr>
                <w:rFonts w:ascii="宋体" w:hAnsi="宋体" w:cs="宋体"/>
                <w:sz w:val="24"/>
              </w:rPr>
              <w:t>*10^9/L)</w:t>
            </w:r>
          </w:p>
        </w:tc>
        <w:tc>
          <w:tcPr>
            <w:tcW w:w="4180" w:type="dxa"/>
            <w:gridSpan w:val="2"/>
            <w:tcBorders>
              <w:left w:val="nil"/>
              <w:bottom w:val="nil"/>
            </w:tcBorders>
          </w:tcPr>
          <w:p w:rsidR="00700D11" w:rsidRPr="00430362" w:rsidRDefault="00700D11" w:rsidP="00430362">
            <w:pPr>
              <w:spacing w:line="360" w:lineRule="auto"/>
              <w:jc w:val="center"/>
              <w:rPr>
                <w:rFonts w:ascii="宋体" w:cs="宋体"/>
                <w:sz w:val="24"/>
              </w:rPr>
            </w:pPr>
            <w:r w:rsidRPr="00430362">
              <w:rPr>
                <w:rFonts w:ascii="宋体" w:hAnsi="宋体" w:cs="宋体" w:hint="eastAsia"/>
                <w:sz w:val="24"/>
              </w:rPr>
              <w:t>淋巴细胞（</w:t>
            </w:r>
            <w:r w:rsidRPr="00430362">
              <w:rPr>
                <w:rFonts w:ascii="宋体" w:hAnsi="宋体" w:cs="宋体"/>
                <w:sz w:val="24"/>
              </w:rPr>
              <w:t>*10^9/L)</w:t>
            </w:r>
          </w:p>
        </w:tc>
      </w:tr>
      <w:tr w:rsidR="00700D11" w:rsidRPr="00430362" w:rsidTr="00430362">
        <w:tc>
          <w:tcPr>
            <w:tcW w:w="651" w:type="dxa"/>
            <w:vMerge/>
            <w:tcBorders>
              <w:right w:val="nil"/>
            </w:tcBorders>
          </w:tcPr>
          <w:p w:rsidR="00700D11" w:rsidRPr="00430362" w:rsidRDefault="00700D11" w:rsidP="00430362">
            <w:pPr>
              <w:spacing w:line="360" w:lineRule="auto"/>
              <w:jc w:val="center"/>
              <w:rPr>
                <w:rFonts w:ascii="宋体" w:cs="宋体"/>
                <w:sz w:val="24"/>
              </w:rPr>
            </w:pPr>
          </w:p>
        </w:tc>
        <w:tc>
          <w:tcPr>
            <w:tcW w:w="2090" w:type="dxa"/>
            <w:tcBorders>
              <w:top w:val="nil"/>
              <w:left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hint="eastAsia"/>
                <w:sz w:val="24"/>
              </w:rPr>
              <w:t>住院期间</w:t>
            </w:r>
          </w:p>
        </w:tc>
        <w:tc>
          <w:tcPr>
            <w:tcW w:w="2130" w:type="dxa"/>
            <w:tcBorders>
              <w:top w:val="nil"/>
              <w:left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hint="eastAsia"/>
                <w:sz w:val="24"/>
              </w:rPr>
              <w:t>出院</w:t>
            </w:r>
            <w:r w:rsidRPr="00430362">
              <w:rPr>
                <w:rFonts w:ascii="宋体" w:hAnsi="宋体" w:cs="宋体"/>
                <w:sz w:val="24"/>
              </w:rPr>
              <w:t>2</w:t>
            </w:r>
            <w:r w:rsidRPr="00430362">
              <w:rPr>
                <w:rFonts w:ascii="宋体" w:hAnsi="宋体" w:cs="宋体" w:hint="eastAsia"/>
                <w:sz w:val="24"/>
              </w:rPr>
              <w:t>周</w:t>
            </w:r>
          </w:p>
        </w:tc>
        <w:tc>
          <w:tcPr>
            <w:tcW w:w="2130" w:type="dxa"/>
            <w:tcBorders>
              <w:top w:val="nil"/>
              <w:left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hint="eastAsia"/>
                <w:sz w:val="24"/>
              </w:rPr>
              <w:t>住院期间</w:t>
            </w:r>
          </w:p>
        </w:tc>
        <w:tc>
          <w:tcPr>
            <w:tcW w:w="2050" w:type="dxa"/>
            <w:tcBorders>
              <w:top w:val="nil"/>
              <w:left w:val="nil"/>
            </w:tcBorders>
          </w:tcPr>
          <w:p w:rsidR="00700D11" w:rsidRPr="00430362" w:rsidRDefault="00700D11" w:rsidP="00430362">
            <w:pPr>
              <w:spacing w:line="360" w:lineRule="auto"/>
              <w:jc w:val="center"/>
              <w:rPr>
                <w:rFonts w:ascii="宋体" w:cs="宋体"/>
                <w:sz w:val="24"/>
              </w:rPr>
            </w:pPr>
            <w:r w:rsidRPr="00430362">
              <w:rPr>
                <w:rFonts w:ascii="宋体" w:hAnsi="宋体" w:cs="宋体" w:hint="eastAsia"/>
                <w:sz w:val="24"/>
              </w:rPr>
              <w:t>出院</w:t>
            </w:r>
            <w:r w:rsidRPr="00430362">
              <w:rPr>
                <w:rFonts w:ascii="宋体" w:hAnsi="宋体" w:cs="宋体"/>
                <w:sz w:val="24"/>
              </w:rPr>
              <w:t>2</w:t>
            </w:r>
            <w:r w:rsidRPr="00430362">
              <w:rPr>
                <w:rFonts w:ascii="宋体" w:hAnsi="宋体" w:cs="宋体" w:hint="eastAsia"/>
                <w:sz w:val="24"/>
              </w:rPr>
              <w:t>周</w:t>
            </w:r>
          </w:p>
        </w:tc>
      </w:tr>
      <w:tr w:rsidR="00700D11" w:rsidRPr="00430362" w:rsidTr="00430362">
        <w:tc>
          <w:tcPr>
            <w:tcW w:w="651" w:type="dxa"/>
            <w:tcBorders>
              <w:bottom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DM</w:t>
            </w:r>
          </w:p>
        </w:tc>
        <w:tc>
          <w:tcPr>
            <w:tcW w:w="2090" w:type="dxa"/>
            <w:tcBorders>
              <w:left w:val="nil"/>
              <w:bottom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6.08(5.16,7.42)</w:t>
            </w:r>
          </w:p>
        </w:tc>
        <w:tc>
          <w:tcPr>
            <w:tcW w:w="2130" w:type="dxa"/>
            <w:tcBorders>
              <w:left w:val="nil"/>
              <w:bottom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6.12(4.85,7.79)</w:t>
            </w:r>
          </w:p>
        </w:tc>
        <w:tc>
          <w:tcPr>
            <w:tcW w:w="2130" w:type="dxa"/>
            <w:tcBorders>
              <w:left w:val="nil"/>
              <w:bottom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1.85(1.20,2.18)</w:t>
            </w:r>
          </w:p>
        </w:tc>
        <w:tc>
          <w:tcPr>
            <w:tcW w:w="2050" w:type="dxa"/>
            <w:tcBorders>
              <w:left w:val="nil"/>
              <w:bottom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1.81(1.50,2,26)</w:t>
            </w:r>
          </w:p>
        </w:tc>
      </w:tr>
      <w:tr w:rsidR="00700D11" w:rsidRPr="00430362" w:rsidTr="00430362">
        <w:tc>
          <w:tcPr>
            <w:tcW w:w="651" w:type="dxa"/>
            <w:tcBorders>
              <w:top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NDM</w:t>
            </w:r>
          </w:p>
        </w:tc>
        <w:tc>
          <w:tcPr>
            <w:tcW w:w="2090" w:type="dxa"/>
            <w:tcBorders>
              <w:top w:val="nil"/>
              <w:left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6.35(5.32,7.58)</w:t>
            </w:r>
          </w:p>
        </w:tc>
        <w:tc>
          <w:tcPr>
            <w:tcW w:w="2130" w:type="dxa"/>
            <w:tcBorders>
              <w:top w:val="nil"/>
              <w:left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6.25(5.35,7.46)</w:t>
            </w:r>
          </w:p>
        </w:tc>
        <w:tc>
          <w:tcPr>
            <w:tcW w:w="2130" w:type="dxa"/>
            <w:tcBorders>
              <w:top w:val="nil"/>
              <w:left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2.24(1.80,2.77)</w:t>
            </w:r>
          </w:p>
        </w:tc>
        <w:tc>
          <w:tcPr>
            <w:tcW w:w="2050" w:type="dxa"/>
            <w:tcBorders>
              <w:top w:val="nil"/>
              <w:left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2.30(1.82,2.74)</w:t>
            </w:r>
          </w:p>
        </w:tc>
      </w:tr>
      <w:tr w:rsidR="00700D11" w:rsidRPr="00430362" w:rsidTr="00430362">
        <w:tc>
          <w:tcPr>
            <w:tcW w:w="651" w:type="dxa"/>
            <w:tcBorders>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i/>
                <w:iCs/>
                <w:sz w:val="24"/>
              </w:rPr>
              <w:t>P</w:t>
            </w:r>
          </w:p>
        </w:tc>
        <w:tc>
          <w:tcPr>
            <w:tcW w:w="2090" w:type="dxa"/>
            <w:tcBorders>
              <w:left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0.441</w:t>
            </w:r>
          </w:p>
        </w:tc>
        <w:tc>
          <w:tcPr>
            <w:tcW w:w="2130" w:type="dxa"/>
            <w:tcBorders>
              <w:left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0.477</w:t>
            </w:r>
          </w:p>
        </w:tc>
        <w:tc>
          <w:tcPr>
            <w:tcW w:w="2130" w:type="dxa"/>
            <w:tcBorders>
              <w:left w:val="nil"/>
              <w:right w:val="nil"/>
            </w:tcBorders>
          </w:tcPr>
          <w:p w:rsidR="00700D11" w:rsidRPr="00430362" w:rsidRDefault="00700D11" w:rsidP="00430362">
            <w:pPr>
              <w:spacing w:line="360" w:lineRule="auto"/>
              <w:ind w:firstLine="406"/>
              <w:jc w:val="center"/>
              <w:rPr>
                <w:rFonts w:ascii="宋体" w:cs="宋体"/>
                <w:sz w:val="24"/>
              </w:rPr>
            </w:pPr>
            <w:r w:rsidRPr="00430362">
              <w:rPr>
                <w:rFonts w:ascii="宋体" w:cs="宋体"/>
                <w:sz w:val="24"/>
              </w:rPr>
              <w:t>0.000</w:t>
            </w:r>
          </w:p>
        </w:tc>
        <w:tc>
          <w:tcPr>
            <w:tcW w:w="2050" w:type="dxa"/>
            <w:tcBorders>
              <w:left w:val="nil"/>
            </w:tcBorders>
          </w:tcPr>
          <w:p w:rsidR="00700D11" w:rsidRPr="00430362" w:rsidRDefault="00700D11" w:rsidP="00430362">
            <w:pPr>
              <w:spacing w:line="360" w:lineRule="auto"/>
              <w:jc w:val="center"/>
              <w:rPr>
                <w:rFonts w:ascii="宋体" w:cs="宋体"/>
                <w:sz w:val="24"/>
              </w:rPr>
            </w:pPr>
            <w:r w:rsidRPr="00430362">
              <w:rPr>
                <w:rFonts w:ascii="宋体" w:cs="宋体"/>
                <w:sz w:val="24"/>
              </w:rPr>
              <w:t>0.000</w:t>
            </w:r>
          </w:p>
        </w:tc>
      </w:tr>
      <w:tr w:rsidR="00700D11" w:rsidRPr="00430362" w:rsidTr="00430362">
        <w:tc>
          <w:tcPr>
            <w:tcW w:w="651" w:type="dxa"/>
            <w:vMerge w:val="restart"/>
            <w:tcBorders>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hint="eastAsia"/>
                <w:sz w:val="24"/>
              </w:rPr>
              <w:t>组别</w:t>
            </w:r>
          </w:p>
        </w:tc>
        <w:tc>
          <w:tcPr>
            <w:tcW w:w="4220" w:type="dxa"/>
            <w:gridSpan w:val="2"/>
            <w:tcBorders>
              <w:left w:val="nil"/>
              <w:bottom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CRP</w:t>
            </w:r>
            <w:r w:rsidRPr="00430362">
              <w:rPr>
                <w:rFonts w:ascii="宋体" w:hAnsi="宋体" w:cs="宋体" w:hint="eastAsia"/>
                <w:sz w:val="24"/>
              </w:rPr>
              <w:t>（</w:t>
            </w:r>
            <w:proofErr w:type="spellStart"/>
            <w:r w:rsidRPr="00430362">
              <w:rPr>
                <w:rFonts w:ascii="宋体" w:hAnsi="宋体" w:cs="宋体"/>
                <w:sz w:val="24"/>
              </w:rPr>
              <w:t>ug</w:t>
            </w:r>
            <w:proofErr w:type="spellEnd"/>
            <w:r w:rsidRPr="00430362">
              <w:rPr>
                <w:rFonts w:ascii="宋体" w:hAnsi="宋体" w:cs="宋体"/>
                <w:sz w:val="24"/>
              </w:rPr>
              <w:t>/ml)</w:t>
            </w:r>
          </w:p>
        </w:tc>
        <w:tc>
          <w:tcPr>
            <w:tcW w:w="4180" w:type="dxa"/>
            <w:gridSpan w:val="2"/>
            <w:tcBorders>
              <w:left w:val="nil"/>
              <w:bottom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IL-6</w:t>
            </w:r>
            <w:r w:rsidRPr="00430362">
              <w:rPr>
                <w:rFonts w:ascii="宋体" w:hAnsi="宋体" w:cs="宋体" w:hint="eastAsia"/>
                <w:sz w:val="24"/>
              </w:rPr>
              <w:t>（</w:t>
            </w:r>
            <w:r w:rsidRPr="00430362">
              <w:rPr>
                <w:rFonts w:ascii="宋体" w:hAnsi="宋体" w:cs="宋体"/>
                <w:sz w:val="24"/>
              </w:rPr>
              <w:t>pg/ml</w:t>
            </w:r>
            <w:r w:rsidRPr="00430362">
              <w:rPr>
                <w:rFonts w:ascii="宋体" w:hAnsi="宋体" w:cs="宋体" w:hint="eastAsia"/>
                <w:sz w:val="24"/>
              </w:rPr>
              <w:t>）</w:t>
            </w:r>
          </w:p>
        </w:tc>
      </w:tr>
      <w:tr w:rsidR="00700D11" w:rsidRPr="00430362" w:rsidTr="00430362">
        <w:tc>
          <w:tcPr>
            <w:tcW w:w="651" w:type="dxa"/>
            <w:vMerge/>
            <w:tcBorders>
              <w:right w:val="nil"/>
            </w:tcBorders>
          </w:tcPr>
          <w:p w:rsidR="00700D11" w:rsidRPr="00430362" w:rsidRDefault="00700D11" w:rsidP="00430362">
            <w:pPr>
              <w:spacing w:line="360" w:lineRule="auto"/>
              <w:jc w:val="center"/>
              <w:rPr>
                <w:rFonts w:ascii="宋体" w:cs="宋体"/>
                <w:sz w:val="24"/>
              </w:rPr>
            </w:pPr>
          </w:p>
        </w:tc>
        <w:tc>
          <w:tcPr>
            <w:tcW w:w="2090" w:type="dxa"/>
            <w:tcBorders>
              <w:top w:val="nil"/>
              <w:left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hint="eastAsia"/>
                <w:sz w:val="24"/>
              </w:rPr>
              <w:t>住院期间</w:t>
            </w:r>
          </w:p>
        </w:tc>
        <w:tc>
          <w:tcPr>
            <w:tcW w:w="2130" w:type="dxa"/>
            <w:tcBorders>
              <w:top w:val="nil"/>
              <w:left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hint="eastAsia"/>
                <w:sz w:val="24"/>
              </w:rPr>
              <w:t>出院</w:t>
            </w:r>
            <w:r w:rsidRPr="00430362">
              <w:rPr>
                <w:rFonts w:ascii="宋体" w:hAnsi="宋体" w:cs="宋体"/>
                <w:sz w:val="24"/>
              </w:rPr>
              <w:t>2</w:t>
            </w:r>
            <w:r w:rsidRPr="00430362">
              <w:rPr>
                <w:rFonts w:ascii="宋体" w:hAnsi="宋体" w:cs="宋体" w:hint="eastAsia"/>
                <w:sz w:val="24"/>
              </w:rPr>
              <w:t>周</w:t>
            </w:r>
          </w:p>
        </w:tc>
        <w:tc>
          <w:tcPr>
            <w:tcW w:w="2130" w:type="dxa"/>
            <w:tcBorders>
              <w:top w:val="nil"/>
              <w:left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hint="eastAsia"/>
                <w:sz w:val="24"/>
              </w:rPr>
              <w:t>住院期间</w:t>
            </w:r>
          </w:p>
        </w:tc>
        <w:tc>
          <w:tcPr>
            <w:tcW w:w="2050" w:type="dxa"/>
            <w:tcBorders>
              <w:top w:val="nil"/>
              <w:left w:val="nil"/>
            </w:tcBorders>
          </w:tcPr>
          <w:p w:rsidR="00700D11" w:rsidRPr="00430362" w:rsidRDefault="00700D11" w:rsidP="00430362">
            <w:pPr>
              <w:spacing w:line="360" w:lineRule="auto"/>
              <w:jc w:val="center"/>
              <w:rPr>
                <w:rFonts w:ascii="宋体" w:cs="宋体"/>
                <w:sz w:val="24"/>
              </w:rPr>
            </w:pPr>
            <w:r w:rsidRPr="00430362">
              <w:rPr>
                <w:rFonts w:ascii="宋体" w:hAnsi="宋体" w:cs="宋体" w:hint="eastAsia"/>
                <w:sz w:val="24"/>
              </w:rPr>
              <w:t>出院</w:t>
            </w:r>
            <w:r w:rsidRPr="00430362">
              <w:rPr>
                <w:rFonts w:ascii="宋体" w:hAnsi="宋体" w:cs="宋体"/>
                <w:sz w:val="24"/>
              </w:rPr>
              <w:t>2</w:t>
            </w:r>
            <w:r w:rsidRPr="00430362">
              <w:rPr>
                <w:rFonts w:ascii="宋体" w:hAnsi="宋体" w:cs="宋体" w:hint="eastAsia"/>
                <w:sz w:val="24"/>
              </w:rPr>
              <w:t>周</w:t>
            </w:r>
          </w:p>
        </w:tc>
      </w:tr>
      <w:tr w:rsidR="00700D11" w:rsidRPr="00430362" w:rsidTr="00430362">
        <w:tc>
          <w:tcPr>
            <w:tcW w:w="651" w:type="dxa"/>
            <w:tcBorders>
              <w:bottom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DM</w:t>
            </w:r>
          </w:p>
        </w:tc>
        <w:tc>
          <w:tcPr>
            <w:tcW w:w="2090" w:type="dxa"/>
            <w:tcBorders>
              <w:left w:val="nil"/>
              <w:bottom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5.66</w:t>
            </w:r>
            <w:r w:rsidRPr="00430362">
              <w:rPr>
                <w:rFonts w:ascii="宋体" w:hAnsi="宋体" w:cs="宋体" w:hint="eastAsia"/>
                <w:sz w:val="24"/>
              </w:rPr>
              <w:t>±</w:t>
            </w:r>
            <w:r w:rsidRPr="00430362">
              <w:rPr>
                <w:rFonts w:ascii="宋体" w:hAnsi="宋体" w:cs="宋体"/>
                <w:sz w:val="24"/>
              </w:rPr>
              <w:t>12.34</w:t>
            </w:r>
          </w:p>
        </w:tc>
        <w:tc>
          <w:tcPr>
            <w:tcW w:w="2130" w:type="dxa"/>
            <w:tcBorders>
              <w:left w:val="nil"/>
              <w:bottom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2.59</w:t>
            </w:r>
            <w:r w:rsidRPr="00430362">
              <w:rPr>
                <w:rFonts w:ascii="宋体" w:hAnsi="宋体" w:cs="宋体" w:hint="eastAsia"/>
                <w:sz w:val="24"/>
              </w:rPr>
              <w:t>±</w:t>
            </w:r>
            <w:r w:rsidRPr="00430362">
              <w:rPr>
                <w:rFonts w:ascii="宋体" w:hAnsi="宋体" w:cs="宋体"/>
                <w:sz w:val="24"/>
              </w:rPr>
              <w:t>3.3</w:t>
            </w:r>
          </w:p>
        </w:tc>
        <w:tc>
          <w:tcPr>
            <w:tcW w:w="2130" w:type="dxa"/>
            <w:tcBorders>
              <w:left w:val="nil"/>
              <w:bottom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7.97</w:t>
            </w:r>
            <w:r w:rsidRPr="00430362">
              <w:rPr>
                <w:rFonts w:ascii="宋体" w:hAnsi="宋体" w:cs="宋体" w:hint="eastAsia"/>
                <w:sz w:val="24"/>
              </w:rPr>
              <w:t>±</w:t>
            </w:r>
            <w:r w:rsidRPr="00430362">
              <w:rPr>
                <w:rFonts w:ascii="宋体" w:hAnsi="宋体" w:cs="宋体"/>
                <w:sz w:val="24"/>
              </w:rPr>
              <w:t>7.18</w:t>
            </w:r>
          </w:p>
        </w:tc>
        <w:tc>
          <w:tcPr>
            <w:tcW w:w="2050" w:type="dxa"/>
            <w:tcBorders>
              <w:left w:val="nil"/>
              <w:bottom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5.96</w:t>
            </w:r>
            <w:r w:rsidRPr="00430362">
              <w:rPr>
                <w:rFonts w:ascii="宋体" w:hAnsi="宋体" w:cs="宋体" w:hint="eastAsia"/>
                <w:sz w:val="24"/>
              </w:rPr>
              <w:t>±</w:t>
            </w:r>
            <w:r w:rsidRPr="00430362">
              <w:rPr>
                <w:rFonts w:ascii="宋体" w:hAnsi="宋体" w:cs="宋体"/>
                <w:sz w:val="24"/>
              </w:rPr>
              <w:t>5.68</w:t>
            </w:r>
          </w:p>
        </w:tc>
      </w:tr>
      <w:tr w:rsidR="00700D11" w:rsidRPr="00430362" w:rsidTr="00430362">
        <w:tc>
          <w:tcPr>
            <w:tcW w:w="651" w:type="dxa"/>
            <w:tcBorders>
              <w:top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NDM</w:t>
            </w:r>
          </w:p>
        </w:tc>
        <w:tc>
          <w:tcPr>
            <w:tcW w:w="2090" w:type="dxa"/>
            <w:tcBorders>
              <w:top w:val="nil"/>
              <w:left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1.87</w:t>
            </w:r>
            <w:r w:rsidRPr="00430362">
              <w:rPr>
                <w:rFonts w:ascii="宋体" w:hAnsi="宋体" w:cs="宋体" w:hint="eastAsia"/>
                <w:sz w:val="24"/>
              </w:rPr>
              <w:t>±</w:t>
            </w:r>
            <w:r w:rsidRPr="00430362">
              <w:rPr>
                <w:rFonts w:ascii="宋体" w:hAnsi="宋体" w:cs="宋体"/>
                <w:sz w:val="24"/>
              </w:rPr>
              <w:t>5.26</w:t>
            </w:r>
          </w:p>
        </w:tc>
        <w:tc>
          <w:tcPr>
            <w:tcW w:w="2130" w:type="dxa"/>
            <w:tcBorders>
              <w:top w:val="nil"/>
              <w:left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1.37</w:t>
            </w:r>
            <w:r w:rsidRPr="00430362">
              <w:rPr>
                <w:rFonts w:ascii="宋体" w:hAnsi="宋体" w:cs="宋体" w:hint="eastAsia"/>
                <w:sz w:val="24"/>
              </w:rPr>
              <w:t>±</w:t>
            </w:r>
            <w:r w:rsidRPr="00430362">
              <w:rPr>
                <w:rFonts w:ascii="宋体" w:hAnsi="宋体" w:cs="宋体"/>
                <w:sz w:val="24"/>
              </w:rPr>
              <w:t>2.20</w:t>
            </w:r>
          </w:p>
        </w:tc>
        <w:tc>
          <w:tcPr>
            <w:tcW w:w="2130" w:type="dxa"/>
            <w:tcBorders>
              <w:top w:val="nil"/>
              <w:left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4.65</w:t>
            </w:r>
            <w:r w:rsidRPr="00430362">
              <w:rPr>
                <w:rFonts w:ascii="宋体" w:hAnsi="宋体" w:cs="宋体" w:hint="eastAsia"/>
                <w:sz w:val="24"/>
              </w:rPr>
              <w:t>±</w:t>
            </w:r>
            <w:r w:rsidRPr="00430362">
              <w:rPr>
                <w:rFonts w:ascii="宋体" w:hAnsi="宋体" w:cs="宋体"/>
                <w:sz w:val="24"/>
              </w:rPr>
              <w:t>4.68</w:t>
            </w:r>
          </w:p>
        </w:tc>
        <w:tc>
          <w:tcPr>
            <w:tcW w:w="2050" w:type="dxa"/>
            <w:tcBorders>
              <w:top w:val="nil"/>
              <w:left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3.90</w:t>
            </w:r>
            <w:r w:rsidRPr="00430362">
              <w:rPr>
                <w:rFonts w:ascii="宋体" w:hAnsi="宋体" w:cs="宋体" w:hint="eastAsia"/>
                <w:sz w:val="24"/>
              </w:rPr>
              <w:t>±</w:t>
            </w:r>
            <w:r w:rsidRPr="00430362">
              <w:rPr>
                <w:rFonts w:ascii="宋体" w:hAnsi="宋体" w:cs="宋体"/>
                <w:sz w:val="24"/>
              </w:rPr>
              <w:t>3.22</w:t>
            </w:r>
          </w:p>
        </w:tc>
      </w:tr>
      <w:tr w:rsidR="00700D11" w:rsidRPr="00430362" w:rsidTr="00430362">
        <w:tc>
          <w:tcPr>
            <w:tcW w:w="651" w:type="dxa"/>
            <w:tcBorders>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i/>
                <w:iCs/>
                <w:sz w:val="24"/>
              </w:rPr>
              <w:lastRenderedPageBreak/>
              <w:t>P</w:t>
            </w:r>
          </w:p>
        </w:tc>
        <w:tc>
          <w:tcPr>
            <w:tcW w:w="2090" w:type="dxa"/>
            <w:tcBorders>
              <w:left w:val="nil"/>
              <w:right w:val="nil"/>
            </w:tcBorders>
          </w:tcPr>
          <w:p w:rsidR="00700D11" w:rsidRPr="00430362" w:rsidRDefault="00700D11" w:rsidP="00430362">
            <w:pPr>
              <w:spacing w:line="360" w:lineRule="auto"/>
              <w:jc w:val="center"/>
              <w:rPr>
                <w:rFonts w:ascii="宋体" w:cs="宋体"/>
                <w:sz w:val="24"/>
              </w:rPr>
            </w:pPr>
            <w:r w:rsidRPr="00430362">
              <w:rPr>
                <w:rFonts w:ascii="宋体" w:cs="宋体"/>
                <w:sz w:val="24"/>
              </w:rPr>
              <w:t>0.000</w:t>
            </w:r>
          </w:p>
        </w:tc>
        <w:tc>
          <w:tcPr>
            <w:tcW w:w="2130" w:type="dxa"/>
            <w:tcBorders>
              <w:left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0.002</w:t>
            </w:r>
          </w:p>
        </w:tc>
        <w:tc>
          <w:tcPr>
            <w:tcW w:w="2130" w:type="dxa"/>
            <w:tcBorders>
              <w:left w:val="nil"/>
              <w:right w:val="nil"/>
            </w:tcBorders>
          </w:tcPr>
          <w:p w:rsidR="00700D11" w:rsidRPr="00430362" w:rsidRDefault="00700D11" w:rsidP="00430362">
            <w:pPr>
              <w:spacing w:line="360" w:lineRule="auto"/>
              <w:ind w:firstLine="406"/>
              <w:jc w:val="center"/>
              <w:rPr>
                <w:rFonts w:ascii="宋体" w:cs="宋体"/>
                <w:sz w:val="24"/>
              </w:rPr>
            </w:pPr>
            <w:r w:rsidRPr="00430362">
              <w:rPr>
                <w:rFonts w:ascii="宋体" w:hAnsi="宋体" w:cs="宋体"/>
                <w:sz w:val="24"/>
              </w:rPr>
              <w:t>0.002</w:t>
            </w:r>
          </w:p>
        </w:tc>
        <w:tc>
          <w:tcPr>
            <w:tcW w:w="2050" w:type="dxa"/>
            <w:tcBorders>
              <w:left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0.013</w:t>
            </w:r>
          </w:p>
        </w:tc>
      </w:tr>
    </w:tbl>
    <w:p w:rsidR="00700D11" w:rsidRDefault="00700D11">
      <w:pPr>
        <w:spacing w:line="360" w:lineRule="auto"/>
        <w:ind w:firstLineChars="200" w:firstLine="480"/>
        <w:rPr>
          <w:rFonts w:ascii="Times New Roman" w:hAnsi="Times New Roman"/>
          <w:color w:val="000000"/>
          <w:kern w:val="0"/>
          <w:sz w:val="24"/>
        </w:rPr>
      </w:pPr>
      <w:r>
        <w:rPr>
          <w:rFonts w:ascii="Times New Roman" w:hAnsi="Times New Roman"/>
          <w:color w:val="000000"/>
          <w:kern w:val="0"/>
          <w:sz w:val="24"/>
        </w:rPr>
        <w:t xml:space="preserve"> </w:t>
      </w:r>
      <w:r>
        <w:rPr>
          <w:rFonts w:ascii="Times New Roman" w:hAnsi="Times New Roman" w:hint="eastAsia"/>
          <w:color w:val="000000"/>
          <w:kern w:val="0"/>
          <w:szCs w:val="21"/>
        </w:rPr>
        <w:t>注：以上数据均进行正态性检验，符合正态分布参数，结果采用</w:t>
      </w:r>
      <w:r>
        <w:rPr>
          <w:rFonts w:ascii="Times New Roman" w:hAnsi="Times New Roman"/>
          <w:color w:val="000000"/>
          <w:kern w:val="0"/>
          <w:szCs w:val="21"/>
        </w:rPr>
        <w:t>mean</w:t>
      </w:r>
      <w:r>
        <w:rPr>
          <w:rFonts w:ascii="Times New Roman" w:hAnsi="Times New Roman" w:hint="eastAsia"/>
          <w:color w:val="000000"/>
          <w:kern w:val="0"/>
          <w:szCs w:val="21"/>
        </w:rPr>
        <w:t>±</w:t>
      </w:r>
      <w:r>
        <w:rPr>
          <w:rFonts w:ascii="Times New Roman" w:hAnsi="Times New Roman"/>
          <w:color w:val="000000"/>
          <w:kern w:val="0"/>
          <w:szCs w:val="21"/>
        </w:rPr>
        <w:t>SD</w:t>
      </w:r>
      <w:r>
        <w:rPr>
          <w:rFonts w:ascii="Times New Roman" w:hAnsi="Times New Roman" w:hint="eastAsia"/>
          <w:color w:val="000000"/>
          <w:kern w:val="0"/>
          <w:szCs w:val="21"/>
        </w:rPr>
        <w:t>表示；不符合正态分布参数，结果采用</w:t>
      </w:r>
      <w:r>
        <w:rPr>
          <w:rFonts w:ascii="Times New Roman" w:hAnsi="Times New Roman"/>
          <w:color w:val="000000"/>
          <w:kern w:val="0"/>
          <w:szCs w:val="21"/>
        </w:rPr>
        <w:t>M</w:t>
      </w:r>
      <w:r>
        <w:rPr>
          <w:rFonts w:ascii="Times New Roman" w:hAnsi="Times New Roman" w:hint="eastAsia"/>
          <w:color w:val="000000"/>
          <w:kern w:val="0"/>
          <w:szCs w:val="21"/>
        </w:rPr>
        <w:t>（</w:t>
      </w:r>
      <w:r>
        <w:rPr>
          <w:rFonts w:ascii="Times New Roman" w:hAnsi="Times New Roman"/>
          <w:color w:val="000000"/>
          <w:kern w:val="0"/>
          <w:szCs w:val="21"/>
        </w:rPr>
        <w:t>QL</w:t>
      </w:r>
      <w:r>
        <w:rPr>
          <w:rFonts w:ascii="Times New Roman" w:hAnsi="Times New Roman" w:hint="eastAsia"/>
          <w:color w:val="000000"/>
          <w:kern w:val="0"/>
          <w:szCs w:val="21"/>
        </w:rPr>
        <w:t>，</w:t>
      </w:r>
      <w:r>
        <w:rPr>
          <w:rFonts w:ascii="Times New Roman" w:hAnsi="Times New Roman"/>
          <w:color w:val="000000"/>
          <w:kern w:val="0"/>
          <w:szCs w:val="21"/>
        </w:rPr>
        <w:t>QU</w:t>
      </w:r>
      <w:r>
        <w:rPr>
          <w:rFonts w:ascii="Times New Roman" w:hAnsi="Times New Roman" w:hint="eastAsia"/>
          <w:color w:val="000000"/>
          <w:kern w:val="0"/>
          <w:szCs w:val="21"/>
        </w:rPr>
        <w:t>）表示。</w:t>
      </w:r>
      <w:r>
        <w:rPr>
          <w:rFonts w:ascii="Times New Roman" w:hAnsi="Times New Roman"/>
          <w:color w:val="000000"/>
          <w:kern w:val="0"/>
          <w:sz w:val="24"/>
        </w:rPr>
        <w:t xml:space="preserve"> </w:t>
      </w:r>
    </w:p>
    <w:p w:rsidR="00700D11" w:rsidRDefault="00700D11">
      <w:pPr>
        <w:spacing w:line="360" w:lineRule="auto"/>
        <w:rPr>
          <w:rFonts w:ascii="Times New Roman" w:hAnsi="Times New Roman"/>
          <w:color w:val="000000"/>
          <w:kern w:val="0"/>
          <w:sz w:val="24"/>
        </w:rPr>
      </w:pPr>
    </w:p>
    <w:p w:rsidR="00700D11" w:rsidRDefault="00700D11">
      <w:pPr>
        <w:spacing w:line="360" w:lineRule="auto"/>
        <w:rPr>
          <w:rFonts w:ascii="Times New Roman" w:hAnsi="Times New Roman"/>
          <w:color w:val="000000"/>
          <w:kern w:val="0"/>
          <w:sz w:val="24"/>
        </w:rPr>
      </w:pPr>
    </w:p>
    <w:p w:rsidR="00700D11" w:rsidRDefault="00700D11">
      <w:pPr>
        <w:spacing w:line="360" w:lineRule="auto"/>
        <w:rPr>
          <w:rFonts w:ascii="Times New Roman" w:hAnsi="Times New Roman"/>
          <w:color w:val="000000"/>
          <w:kern w:val="0"/>
          <w:sz w:val="24"/>
        </w:rPr>
      </w:pPr>
    </w:p>
    <w:p w:rsidR="00700D11" w:rsidRDefault="00700D11">
      <w:pPr>
        <w:spacing w:line="360" w:lineRule="auto"/>
        <w:rPr>
          <w:rFonts w:ascii="Times New Roman" w:hAnsi="Times New Roman"/>
          <w:color w:val="000000"/>
          <w:kern w:val="0"/>
          <w:sz w:val="24"/>
        </w:rPr>
      </w:pPr>
    </w:p>
    <w:p w:rsidR="00700D11" w:rsidRDefault="00700D11">
      <w:pPr>
        <w:spacing w:line="360" w:lineRule="auto"/>
        <w:rPr>
          <w:rFonts w:ascii="Times New Roman" w:hAnsi="Times New Roman"/>
          <w:color w:val="000000"/>
          <w:kern w:val="0"/>
          <w:sz w:val="24"/>
        </w:rPr>
      </w:pPr>
    </w:p>
    <w:p w:rsidR="00700D11" w:rsidRDefault="00700D11">
      <w:pPr>
        <w:spacing w:line="360" w:lineRule="auto"/>
        <w:rPr>
          <w:rFonts w:ascii="Times New Roman" w:hAnsi="Times New Roman"/>
          <w:color w:val="000000"/>
          <w:kern w:val="0"/>
          <w:sz w:val="24"/>
        </w:rPr>
      </w:pPr>
    </w:p>
    <w:p w:rsidR="00700D11" w:rsidRDefault="00700D11">
      <w:pPr>
        <w:spacing w:line="360" w:lineRule="auto"/>
        <w:rPr>
          <w:rFonts w:ascii="Times New Roman" w:hAnsi="Times New Roman"/>
          <w:color w:val="000000"/>
          <w:kern w:val="0"/>
          <w:sz w:val="24"/>
        </w:rPr>
      </w:pPr>
    </w:p>
    <w:p w:rsidR="00700D11" w:rsidRDefault="00700D11">
      <w:pPr>
        <w:spacing w:line="360" w:lineRule="auto"/>
        <w:rPr>
          <w:rFonts w:ascii="Times New Roman" w:hAnsi="Times New Roman"/>
          <w:color w:val="000000"/>
          <w:kern w:val="0"/>
          <w:sz w:val="24"/>
        </w:rPr>
      </w:pPr>
    </w:p>
    <w:p w:rsidR="00700D11" w:rsidRDefault="00700D11">
      <w:pPr>
        <w:spacing w:line="360" w:lineRule="auto"/>
        <w:rPr>
          <w:rFonts w:ascii="Times New Roman" w:hAnsi="Times New Roman"/>
          <w:color w:val="000000"/>
          <w:kern w:val="0"/>
          <w:sz w:val="24"/>
        </w:rPr>
      </w:pPr>
    </w:p>
    <w:p w:rsidR="00700D11" w:rsidRDefault="00700D11">
      <w:pPr>
        <w:spacing w:line="360" w:lineRule="auto"/>
        <w:rPr>
          <w:rFonts w:ascii="Times New Roman" w:hAnsi="Times New Roman"/>
          <w:color w:val="000000"/>
          <w:kern w:val="0"/>
          <w:sz w:val="24"/>
        </w:rPr>
      </w:pPr>
    </w:p>
    <w:p w:rsidR="00700D11" w:rsidRDefault="00700D11">
      <w:pPr>
        <w:spacing w:line="360" w:lineRule="auto"/>
        <w:rPr>
          <w:rFonts w:ascii="Times New Roman" w:hAnsi="Times New Roman"/>
          <w:color w:val="000000"/>
          <w:kern w:val="0"/>
          <w:sz w:val="24"/>
        </w:rPr>
      </w:pPr>
    </w:p>
    <w:p w:rsidR="00700D11" w:rsidRDefault="00700D11">
      <w:pPr>
        <w:spacing w:line="360" w:lineRule="auto"/>
        <w:rPr>
          <w:rFonts w:ascii="Times New Roman" w:hAnsi="Times New Roman"/>
          <w:color w:val="000000"/>
          <w:kern w:val="0"/>
          <w:sz w:val="24"/>
        </w:rPr>
      </w:pPr>
    </w:p>
    <w:p w:rsidR="00700D11" w:rsidRDefault="00700D11">
      <w:pPr>
        <w:spacing w:line="360" w:lineRule="auto"/>
        <w:rPr>
          <w:rFonts w:ascii="Times New Roman" w:hAnsi="Times New Roman"/>
          <w:color w:val="000000"/>
          <w:kern w:val="0"/>
          <w:sz w:val="24"/>
        </w:rPr>
      </w:pPr>
    </w:p>
    <w:p w:rsidR="00700D11" w:rsidRDefault="00700D11">
      <w:pPr>
        <w:spacing w:line="360" w:lineRule="auto"/>
        <w:rPr>
          <w:rFonts w:ascii="Times New Roman" w:hAnsi="Times New Roman"/>
          <w:color w:val="000000"/>
          <w:kern w:val="0"/>
          <w:sz w:val="24"/>
        </w:rPr>
      </w:pPr>
    </w:p>
    <w:p w:rsidR="00700D11" w:rsidRDefault="00700D11">
      <w:pPr>
        <w:spacing w:line="360" w:lineRule="auto"/>
        <w:rPr>
          <w:rFonts w:ascii="Times New Roman" w:hAnsi="Times New Roman"/>
          <w:color w:val="000000"/>
          <w:kern w:val="0"/>
          <w:sz w:val="24"/>
        </w:rPr>
      </w:pPr>
    </w:p>
    <w:p w:rsidR="00700D11" w:rsidRDefault="00700D11">
      <w:pPr>
        <w:spacing w:line="360" w:lineRule="auto"/>
        <w:rPr>
          <w:rFonts w:ascii="Times New Roman" w:hAnsi="Times New Roman"/>
          <w:color w:val="000000"/>
          <w:kern w:val="0"/>
          <w:sz w:val="24"/>
        </w:rPr>
      </w:pPr>
    </w:p>
    <w:p w:rsidR="00700D11" w:rsidRDefault="00700D11">
      <w:pPr>
        <w:spacing w:line="360" w:lineRule="auto"/>
        <w:ind w:firstLineChars="1000" w:firstLine="2400"/>
        <w:rPr>
          <w:rFonts w:ascii="Times New Roman" w:hAnsi="Times New Roman"/>
          <w:color w:val="000000"/>
          <w:kern w:val="0"/>
          <w:sz w:val="24"/>
        </w:rPr>
      </w:pPr>
      <w:r>
        <w:rPr>
          <w:rFonts w:ascii="Times New Roman" w:hAnsi="Times New Roman" w:hint="eastAsia"/>
          <w:color w:val="000000"/>
          <w:kern w:val="0"/>
          <w:sz w:val="24"/>
        </w:rPr>
        <w:t>表</w:t>
      </w:r>
      <w:r>
        <w:rPr>
          <w:rFonts w:ascii="Times New Roman" w:hAnsi="Times New Roman"/>
          <w:color w:val="000000"/>
          <w:kern w:val="0"/>
          <w:sz w:val="24"/>
        </w:rPr>
        <w:t xml:space="preserve"> 3 </w:t>
      </w:r>
      <w:r>
        <w:rPr>
          <w:rFonts w:ascii="Times New Roman" w:hAnsi="Times New Roman" w:hint="eastAsia"/>
          <w:color w:val="000000"/>
          <w:kern w:val="0"/>
          <w:sz w:val="24"/>
        </w:rPr>
        <w:t>两组临床分型及复阳率比较</w:t>
      </w:r>
    </w:p>
    <w:tbl>
      <w:tblPr>
        <w:tblpPr w:leftFromText="180" w:rightFromText="180" w:vertAnchor="text" w:horzAnchor="page" w:tblpX="1773" w:tblpY="40"/>
        <w:tblOverlap w:val="never"/>
        <w:tblW w:w="5339" w:type="pct"/>
        <w:tblBorders>
          <w:top w:val="single" w:sz="4" w:space="0" w:color="auto"/>
          <w:bottom w:val="single" w:sz="4" w:space="0" w:color="auto"/>
          <w:insideH w:val="single" w:sz="4" w:space="0" w:color="auto"/>
          <w:insideV w:val="single" w:sz="4" w:space="0" w:color="auto"/>
        </w:tblBorders>
        <w:tblLayout w:type="fixed"/>
        <w:tblLook w:val="00A0"/>
      </w:tblPr>
      <w:tblGrid>
        <w:gridCol w:w="660"/>
        <w:gridCol w:w="1720"/>
        <w:gridCol w:w="1460"/>
        <w:gridCol w:w="1629"/>
        <w:gridCol w:w="2002"/>
        <w:gridCol w:w="1629"/>
      </w:tblGrid>
      <w:tr w:rsidR="00700D11" w:rsidRPr="00430362" w:rsidTr="00430362">
        <w:tc>
          <w:tcPr>
            <w:tcW w:w="362" w:type="pct"/>
            <w:vMerge w:val="restart"/>
            <w:tcBorders>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hint="eastAsia"/>
                <w:sz w:val="24"/>
              </w:rPr>
              <w:t>组别</w:t>
            </w:r>
          </w:p>
        </w:tc>
        <w:tc>
          <w:tcPr>
            <w:tcW w:w="3742" w:type="pct"/>
            <w:gridSpan w:val="4"/>
            <w:tcBorders>
              <w:left w:val="nil"/>
              <w:bottom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hint="eastAsia"/>
                <w:sz w:val="24"/>
              </w:rPr>
              <w:t>临床分型</w:t>
            </w:r>
          </w:p>
        </w:tc>
        <w:tc>
          <w:tcPr>
            <w:tcW w:w="895" w:type="pct"/>
            <w:vMerge w:val="restart"/>
            <w:tcBorders>
              <w:left w:val="nil"/>
            </w:tcBorders>
          </w:tcPr>
          <w:p w:rsidR="00700D11" w:rsidRPr="00430362" w:rsidRDefault="00700D11" w:rsidP="00430362">
            <w:pPr>
              <w:tabs>
                <w:tab w:val="left" w:pos="632"/>
              </w:tabs>
              <w:spacing w:line="360" w:lineRule="auto"/>
              <w:jc w:val="center"/>
              <w:rPr>
                <w:rFonts w:ascii="宋体" w:cs="宋体"/>
                <w:sz w:val="24"/>
              </w:rPr>
            </w:pPr>
            <w:r w:rsidRPr="00430362">
              <w:rPr>
                <w:rFonts w:ascii="宋体" w:hAnsi="宋体" w:cs="宋体" w:hint="eastAsia"/>
                <w:sz w:val="24"/>
              </w:rPr>
              <w:t>复阳率</w:t>
            </w:r>
          </w:p>
        </w:tc>
      </w:tr>
      <w:tr w:rsidR="00700D11" w:rsidRPr="00430362" w:rsidTr="00430362">
        <w:tc>
          <w:tcPr>
            <w:tcW w:w="362" w:type="pct"/>
            <w:vMerge/>
            <w:tcBorders>
              <w:right w:val="nil"/>
            </w:tcBorders>
          </w:tcPr>
          <w:p w:rsidR="00700D11" w:rsidRPr="00430362" w:rsidRDefault="00700D11" w:rsidP="00430362">
            <w:pPr>
              <w:spacing w:line="360" w:lineRule="auto"/>
              <w:jc w:val="center"/>
              <w:rPr>
                <w:rFonts w:ascii="宋体" w:cs="宋体"/>
                <w:sz w:val="24"/>
              </w:rPr>
            </w:pPr>
          </w:p>
        </w:tc>
        <w:tc>
          <w:tcPr>
            <w:tcW w:w="945" w:type="pct"/>
            <w:tcBorders>
              <w:top w:val="nil"/>
              <w:left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hint="eastAsia"/>
                <w:sz w:val="24"/>
              </w:rPr>
              <w:t>无症状感染者</w:t>
            </w:r>
          </w:p>
        </w:tc>
        <w:tc>
          <w:tcPr>
            <w:tcW w:w="802" w:type="pct"/>
            <w:tcBorders>
              <w:top w:val="nil"/>
              <w:left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hint="eastAsia"/>
                <w:sz w:val="24"/>
              </w:rPr>
              <w:t>轻型</w:t>
            </w:r>
          </w:p>
        </w:tc>
        <w:tc>
          <w:tcPr>
            <w:tcW w:w="895" w:type="pct"/>
            <w:tcBorders>
              <w:top w:val="nil"/>
              <w:left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hint="eastAsia"/>
                <w:sz w:val="24"/>
              </w:rPr>
              <w:t>普通型</w:t>
            </w:r>
          </w:p>
        </w:tc>
        <w:tc>
          <w:tcPr>
            <w:tcW w:w="1098" w:type="pct"/>
            <w:tcBorders>
              <w:top w:val="nil"/>
              <w:left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hint="eastAsia"/>
                <w:sz w:val="24"/>
              </w:rPr>
              <w:t>重型</w:t>
            </w:r>
          </w:p>
        </w:tc>
        <w:tc>
          <w:tcPr>
            <w:tcW w:w="895" w:type="pct"/>
            <w:vMerge/>
            <w:tcBorders>
              <w:left w:val="nil"/>
            </w:tcBorders>
          </w:tcPr>
          <w:p w:rsidR="00700D11" w:rsidRPr="00430362" w:rsidRDefault="00700D11" w:rsidP="00430362">
            <w:pPr>
              <w:spacing w:line="360" w:lineRule="auto"/>
              <w:jc w:val="center"/>
              <w:rPr>
                <w:rFonts w:ascii="宋体" w:cs="宋体"/>
                <w:sz w:val="24"/>
              </w:rPr>
            </w:pPr>
          </w:p>
        </w:tc>
      </w:tr>
      <w:tr w:rsidR="00700D11" w:rsidRPr="00430362" w:rsidTr="00430362">
        <w:tc>
          <w:tcPr>
            <w:tcW w:w="362" w:type="pct"/>
            <w:tcBorders>
              <w:bottom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DM</w:t>
            </w:r>
          </w:p>
        </w:tc>
        <w:tc>
          <w:tcPr>
            <w:tcW w:w="945" w:type="pct"/>
            <w:tcBorders>
              <w:left w:val="nil"/>
              <w:bottom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0(0.0%)</w:t>
            </w:r>
          </w:p>
        </w:tc>
        <w:tc>
          <w:tcPr>
            <w:tcW w:w="802" w:type="pct"/>
            <w:tcBorders>
              <w:left w:val="nil"/>
              <w:bottom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8(20.0%)</w:t>
            </w:r>
          </w:p>
        </w:tc>
        <w:tc>
          <w:tcPr>
            <w:tcW w:w="895" w:type="pct"/>
            <w:tcBorders>
              <w:left w:val="nil"/>
              <w:bottom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32(80.0%)</w:t>
            </w:r>
          </w:p>
        </w:tc>
        <w:tc>
          <w:tcPr>
            <w:tcW w:w="1098" w:type="pct"/>
            <w:tcBorders>
              <w:left w:val="nil"/>
              <w:bottom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0(0.0%)</w:t>
            </w:r>
          </w:p>
        </w:tc>
        <w:tc>
          <w:tcPr>
            <w:tcW w:w="895" w:type="pct"/>
            <w:tcBorders>
              <w:left w:val="nil"/>
              <w:bottom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12</w:t>
            </w:r>
            <w:r w:rsidRPr="00430362">
              <w:rPr>
                <w:rFonts w:ascii="宋体" w:hAnsi="宋体" w:cs="宋体" w:hint="eastAsia"/>
                <w:sz w:val="24"/>
              </w:rPr>
              <w:t>（</w:t>
            </w:r>
            <w:r w:rsidRPr="00430362">
              <w:rPr>
                <w:rFonts w:ascii="宋体" w:hAnsi="宋体" w:cs="宋体"/>
                <w:sz w:val="24"/>
              </w:rPr>
              <w:t>30.0%</w:t>
            </w:r>
            <w:r w:rsidRPr="00430362">
              <w:rPr>
                <w:rFonts w:ascii="宋体" w:hAnsi="宋体" w:cs="宋体" w:hint="eastAsia"/>
                <w:sz w:val="24"/>
              </w:rPr>
              <w:t>）</w:t>
            </w:r>
          </w:p>
        </w:tc>
      </w:tr>
      <w:tr w:rsidR="00700D11" w:rsidRPr="00430362" w:rsidTr="00430362">
        <w:tc>
          <w:tcPr>
            <w:tcW w:w="362" w:type="pct"/>
            <w:tcBorders>
              <w:top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NDM</w:t>
            </w:r>
          </w:p>
        </w:tc>
        <w:tc>
          <w:tcPr>
            <w:tcW w:w="945" w:type="pct"/>
            <w:tcBorders>
              <w:top w:val="nil"/>
              <w:left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7(1.8%</w:t>
            </w:r>
            <w:r w:rsidRPr="00430362">
              <w:rPr>
                <w:rFonts w:ascii="宋体" w:hAnsi="宋体" w:cs="宋体" w:hint="eastAsia"/>
                <w:sz w:val="24"/>
              </w:rPr>
              <w:t>）</w:t>
            </w:r>
          </w:p>
        </w:tc>
        <w:tc>
          <w:tcPr>
            <w:tcW w:w="802" w:type="pct"/>
            <w:tcBorders>
              <w:top w:val="nil"/>
              <w:left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197(50.5%)</w:t>
            </w:r>
          </w:p>
        </w:tc>
        <w:tc>
          <w:tcPr>
            <w:tcW w:w="895" w:type="pct"/>
            <w:tcBorders>
              <w:top w:val="nil"/>
              <w:left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184(46.1%)</w:t>
            </w:r>
          </w:p>
        </w:tc>
        <w:tc>
          <w:tcPr>
            <w:tcW w:w="1098" w:type="pct"/>
            <w:tcBorders>
              <w:top w:val="nil"/>
              <w:left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2(0.5%)</w:t>
            </w:r>
          </w:p>
        </w:tc>
        <w:tc>
          <w:tcPr>
            <w:tcW w:w="895" w:type="pct"/>
            <w:tcBorders>
              <w:top w:val="nil"/>
              <w:left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73</w:t>
            </w:r>
            <w:r w:rsidRPr="00430362">
              <w:rPr>
                <w:rFonts w:ascii="宋体" w:hAnsi="宋体" w:cs="宋体" w:hint="eastAsia"/>
                <w:sz w:val="24"/>
              </w:rPr>
              <w:t>（</w:t>
            </w:r>
            <w:r w:rsidRPr="00430362">
              <w:rPr>
                <w:rFonts w:ascii="宋体" w:hAnsi="宋体" w:cs="宋体"/>
                <w:sz w:val="24"/>
              </w:rPr>
              <w:t>18.7%</w:t>
            </w:r>
            <w:r w:rsidRPr="00430362">
              <w:rPr>
                <w:rFonts w:ascii="宋体" w:hAnsi="宋体" w:cs="宋体" w:hint="eastAsia"/>
                <w:sz w:val="24"/>
              </w:rPr>
              <w:t>）</w:t>
            </w:r>
          </w:p>
        </w:tc>
      </w:tr>
      <w:tr w:rsidR="00700D11" w:rsidRPr="00430362" w:rsidTr="00430362">
        <w:tc>
          <w:tcPr>
            <w:tcW w:w="362" w:type="pct"/>
            <w:tcBorders>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i/>
                <w:iCs/>
                <w:sz w:val="24"/>
              </w:rPr>
              <w:t>P</w:t>
            </w:r>
          </w:p>
        </w:tc>
        <w:tc>
          <w:tcPr>
            <w:tcW w:w="945" w:type="pct"/>
            <w:tcBorders>
              <w:left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0.393</w:t>
            </w:r>
          </w:p>
        </w:tc>
        <w:tc>
          <w:tcPr>
            <w:tcW w:w="802" w:type="pct"/>
            <w:tcBorders>
              <w:left w:val="nil"/>
              <w:right w:val="nil"/>
            </w:tcBorders>
          </w:tcPr>
          <w:p w:rsidR="00700D11" w:rsidRPr="00430362" w:rsidRDefault="00700D11" w:rsidP="00430362">
            <w:pPr>
              <w:spacing w:line="360" w:lineRule="auto"/>
              <w:jc w:val="center"/>
              <w:rPr>
                <w:rFonts w:ascii="宋体" w:cs="宋体"/>
                <w:sz w:val="24"/>
              </w:rPr>
            </w:pPr>
            <w:r w:rsidRPr="00430362">
              <w:rPr>
                <w:rFonts w:ascii="宋体" w:cs="宋体"/>
                <w:sz w:val="24"/>
              </w:rPr>
              <w:t>0.000</w:t>
            </w:r>
          </w:p>
        </w:tc>
        <w:tc>
          <w:tcPr>
            <w:tcW w:w="895" w:type="pct"/>
            <w:tcBorders>
              <w:left w:val="nil"/>
              <w:right w:val="nil"/>
            </w:tcBorders>
          </w:tcPr>
          <w:p w:rsidR="00700D11" w:rsidRPr="00430362" w:rsidRDefault="00700D11" w:rsidP="00430362">
            <w:pPr>
              <w:spacing w:line="360" w:lineRule="auto"/>
              <w:ind w:firstLine="406"/>
              <w:jc w:val="center"/>
              <w:rPr>
                <w:rFonts w:ascii="宋体" w:cs="宋体"/>
                <w:sz w:val="24"/>
              </w:rPr>
            </w:pPr>
            <w:r w:rsidRPr="00430362">
              <w:rPr>
                <w:rFonts w:ascii="宋体" w:cs="宋体"/>
                <w:sz w:val="24"/>
              </w:rPr>
              <w:t>0.000</w:t>
            </w:r>
          </w:p>
        </w:tc>
        <w:tc>
          <w:tcPr>
            <w:tcW w:w="1098" w:type="pct"/>
            <w:tcBorders>
              <w:left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0.112</w:t>
            </w:r>
          </w:p>
        </w:tc>
        <w:tc>
          <w:tcPr>
            <w:tcW w:w="895" w:type="pct"/>
            <w:tcBorders>
              <w:left w:val="nil"/>
            </w:tcBorders>
          </w:tcPr>
          <w:p w:rsidR="00700D11" w:rsidRPr="00430362" w:rsidRDefault="00700D11" w:rsidP="00430362">
            <w:pPr>
              <w:spacing w:line="360" w:lineRule="auto"/>
              <w:jc w:val="center"/>
              <w:rPr>
                <w:rFonts w:ascii="宋体" w:cs="宋体"/>
                <w:sz w:val="24"/>
              </w:rPr>
            </w:pPr>
            <w:r w:rsidRPr="00430362">
              <w:rPr>
                <w:rFonts w:ascii="宋体" w:cs="宋体"/>
                <w:sz w:val="24"/>
              </w:rPr>
              <w:t>0.000</w:t>
            </w:r>
          </w:p>
        </w:tc>
      </w:tr>
    </w:tbl>
    <w:p w:rsidR="00700D11" w:rsidRDefault="00700D11">
      <w:pPr>
        <w:spacing w:line="360" w:lineRule="auto"/>
        <w:ind w:firstLineChars="200" w:firstLine="420"/>
        <w:rPr>
          <w:rFonts w:ascii="Times New Roman" w:hAnsi="Times New Roman"/>
          <w:color w:val="000000"/>
          <w:kern w:val="0"/>
          <w:szCs w:val="21"/>
        </w:rPr>
      </w:pPr>
      <w:r>
        <w:rPr>
          <w:rFonts w:ascii="Times New Roman" w:hAnsi="Times New Roman" w:hint="eastAsia"/>
          <w:color w:val="000000"/>
          <w:kern w:val="0"/>
          <w:szCs w:val="21"/>
        </w:rPr>
        <w:t>注：以上数据为计数资料，以</w:t>
      </w:r>
      <w:r>
        <w:rPr>
          <w:rFonts w:ascii="Times New Roman" w:hAnsi="Times New Roman"/>
          <w:color w:val="000000"/>
          <w:kern w:val="0"/>
          <w:szCs w:val="21"/>
        </w:rPr>
        <w:t xml:space="preserve"> n</w:t>
      </w:r>
      <w:r>
        <w:rPr>
          <w:rFonts w:ascii="Times New Roman" w:hAnsi="Times New Roman" w:hint="eastAsia"/>
          <w:color w:val="000000"/>
          <w:kern w:val="0"/>
          <w:szCs w:val="21"/>
        </w:rPr>
        <w:t>（</w:t>
      </w:r>
      <w:r>
        <w:rPr>
          <w:rFonts w:ascii="Times New Roman" w:hAnsi="Times New Roman"/>
          <w:color w:val="000000"/>
          <w:kern w:val="0"/>
          <w:szCs w:val="21"/>
        </w:rPr>
        <w:t>%</w:t>
      </w:r>
      <w:r>
        <w:rPr>
          <w:rFonts w:ascii="Times New Roman" w:hAnsi="Times New Roman" w:hint="eastAsia"/>
          <w:color w:val="000000"/>
          <w:kern w:val="0"/>
          <w:szCs w:val="21"/>
        </w:rPr>
        <w:t>）表示，采用</w:t>
      </w:r>
      <w:r>
        <w:rPr>
          <w:rFonts w:ascii="Times New Roman" w:hAnsi="Times New Roman"/>
          <w:color w:val="000000"/>
          <w:kern w:val="0"/>
          <w:szCs w:val="21"/>
        </w:rPr>
        <w:t>χ2</w:t>
      </w:r>
      <w:r>
        <w:rPr>
          <w:rFonts w:ascii="Times New Roman" w:hAnsi="Times New Roman" w:hint="eastAsia"/>
          <w:color w:val="000000"/>
          <w:kern w:val="0"/>
          <w:szCs w:val="21"/>
        </w:rPr>
        <w:t>检验。对于存在预测频数小于</w:t>
      </w:r>
      <w:r>
        <w:rPr>
          <w:rFonts w:ascii="Times New Roman" w:hAnsi="Times New Roman"/>
          <w:color w:val="000000"/>
          <w:kern w:val="0"/>
          <w:szCs w:val="21"/>
        </w:rPr>
        <w:t>5</w:t>
      </w:r>
      <w:r>
        <w:rPr>
          <w:rFonts w:ascii="Times New Roman" w:hAnsi="Times New Roman" w:hint="eastAsia"/>
          <w:color w:val="000000"/>
          <w:kern w:val="0"/>
          <w:szCs w:val="21"/>
        </w:rPr>
        <w:t>的数据，采用</w:t>
      </w:r>
      <w:r>
        <w:rPr>
          <w:rFonts w:ascii="Times New Roman" w:hAnsi="Times New Roman"/>
          <w:color w:val="000000"/>
          <w:kern w:val="0"/>
          <w:szCs w:val="21"/>
        </w:rPr>
        <w:t>Fisher</w:t>
      </w:r>
      <w:r>
        <w:rPr>
          <w:rFonts w:ascii="Times New Roman" w:hAnsi="Times New Roman" w:hint="eastAsia"/>
          <w:color w:val="000000"/>
          <w:kern w:val="0"/>
          <w:szCs w:val="21"/>
        </w:rPr>
        <w:t>精确检验。</w:t>
      </w:r>
    </w:p>
    <w:p w:rsidR="00700D11" w:rsidRDefault="00700D11">
      <w:pPr>
        <w:spacing w:line="360" w:lineRule="auto"/>
        <w:ind w:firstLineChars="200" w:firstLine="420"/>
        <w:rPr>
          <w:rFonts w:ascii="Times New Roman" w:hAnsi="Times New Roman"/>
          <w:color w:val="000000"/>
          <w:kern w:val="0"/>
          <w:szCs w:val="21"/>
        </w:rPr>
      </w:pPr>
    </w:p>
    <w:p w:rsidR="00700D11" w:rsidRDefault="00700D11">
      <w:pPr>
        <w:spacing w:line="360" w:lineRule="auto"/>
        <w:jc w:val="center"/>
        <w:rPr>
          <w:rFonts w:ascii="Times New Roman" w:hAnsi="Times New Roman"/>
          <w:color w:val="000000"/>
          <w:kern w:val="0"/>
          <w:szCs w:val="21"/>
        </w:rPr>
      </w:pPr>
      <w:r>
        <w:rPr>
          <w:rFonts w:ascii="Times New Roman" w:hAnsi="Times New Roman" w:hint="eastAsia"/>
          <w:color w:val="000000"/>
          <w:kern w:val="0"/>
          <w:sz w:val="24"/>
        </w:rPr>
        <w:t>表</w:t>
      </w:r>
      <w:r>
        <w:rPr>
          <w:rFonts w:ascii="Times New Roman" w:hAnsi="Times New Roman"/>
          <w:color w:val="000000"/>
          <w:kern w:val="0"/>
          <w:sz w:val="24"/>
        </w:rPr>
        <w:t xml:space="preserve">4 </w:t>
      </w:r>
      <w:r>
        <w:rPr>
          <w:rFonts w:ascii="Times New Roman" w:hAnsi="Times New Roman" w:hint="eastAsia"/>
          <w:color w:val="000000"/>
          <w:kern w:val="0"/>
          <w:sz w:val="24"/>
        </w:rPr>
        <w:t>空腹血糖水平、疫苗接种对复阳率影响</w:t>
      </w:r>
    </w:p>
    <w:tbl>
      <w:tblPr>
        <w:tblpPr w:leftFromText="180" w:rightFromText="180" w:vertAnchor="text" w:horzAnchor="page" w:tblpX="1773" w:tblpY="40"/>
        <w:tblOverlap w:val="never"/>
        <w:tblW w:w="5339" w:type="pct"/>
        <w:tblBorders>
          <w:top w:val="single" w:sz="4" w:space="0" w:color="auto"/>
          <w:bottom w:val="single" w:sz="4" w:space="0" w:color="auto"/>
          <w:insideH w:val="single" w:sz="4" w:space="0" w:color="auto"/>
          <w:insideV w:val="single" w:sz="4" w:space="0" w:color="auto"/>
        </w:tblBorders>
        <w:tblLayout w:type="fixed"/>
        <w:tblLook w:val="00A0"/>
      </w:tblPr>
      <w:tblGrid>
        <w:gridCol w:w="1058"/>
        <w:gridCol w:w="1320"/>
        <w:gridCol w:w="2521"/>
        <w:gridCol w:w="2572"/>
        <w:gridCol w:w="1629"/>
      </w:tblGrid>
      <w:tr w:rsidR="00700D11" w:rsidRPr="00430362" w:rsidTr="00430362">
        <w:tc>
          <w:tcPr>
            <w:tcW w:w="581" w:type="pct"/>
            <w:vMerge w:val="restart"/>
            <w:tcBorders>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hint="eastAsia"/>
                <w:sz w:val="24"/>
              </w:rPr>
              <w:lastRenderedPageBreak/>
              <w:t>参数</w:t>
            </w:r>
          </w:p>
        </w:tc>
        <w:tc>
          <w:tcPr>
            <w:tcW w:w="3523" w:type="pct"/>
            <w:gridSpan w:val="3"/>
            <w:tcBorders>
              <w:left w:val="nil"/>
              <w:bottom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hint="eastAsia"/>
                <w:sz w:val="24"/>
              </w:rPr>
              <w:t>空腹血糖水平（</w:t>
            </w:r>
            <w:proofErr w:type="spellStart"/>
            <w:r w:rsidRPr="00430362">
              <w:rPr>
                <w:rFonts w:ascii="宋体" w:hAnsi="宋体" w:cs="宋体"/>
                <w:sz w:val="24"/>
              </w:rPr>
              <w:t>mmol</w:t>
            </w:r>
            <w:proofErr w:type="spellEnd"/>
            <w:r w:rsidRPr="00430362">
              <w:rPr>
                <w:rFonts w:ascii="宋体" w:hAnsi="宋体" w:cs="宋体"/>
                <w:sz w:val="24"/>
              </w:rPr>
              <w:t>/L</w:t>
            </w:r>
            <w:r w:rsidRPr="00430362">
              <w:rPr>
                <w:rFonts w:ascii="宋体" w:hAnsi="宋体" w:cs="宋体" w:hint="eastAsia"/>
                <w:sz w:val="24"/>
              </w:rPr>
              <w:t>）</w:t>
            </w:r>
          </w:p>
        </w:tc>
        <w:tc>
          <w:tcPr>
            <w:tcW w:w="895" w:type="pct"/>
            <w:vMerge w:val="restart"/>
            <w:tcBorders>
              <w:left w:val="nil"/>
            </w:tcBorders>
          </w:tcPr>
          <w:p w:rsidR="00700D11" w:rsidRPr="00430362" w:rsidRDefault="00700D11" w:rsidP="00430362">
            <w:pPr>
              <w:tabs>
                <w:tab w:val="left" w:pos="632"/>
              </w:tabs>
              <w:spacing w:line="360" w:lineRule="auto"/>
              <w:jc w:val="center"/>
              <w:rPr>
                <w:rFonts w:ascii="宋体" w:cs="宋体"/>
                <w:sz w:val="24"/>
              </w:rPr>
            </w:pPr>
            <w:r w:rsidRPr="00430362">
              <w:rPr>
                <w:rFonts w:ascii="宋体" w:hAnsi="宋体" w:cs="宋体"/>
                <w:i/>
                <w:iCs/>
                <w:sz w:val="24"/>
              </w:rPr>
              <w:t>P</w:t>
            </w:r>
          </w:p>
        </w:tc>
      </w:tr>
      <w:tr w:rsidR="00700D11" w:rsidRPr="00430362" w:rsidTr="00430362">
        <w:tc>
          <w:tcPr>
            <w:tcW w:w="581" w:type="pct"/>
            <w:vMerge/>
            <w:tcBorders>
              <w:right w:val="nil"/>
            </w:tcBorders>
          </w:tcPr>
          <w:p w:rsidR="00700D11" w:rsidRPr="00430362" w:rsidRDefault="00700D11" w:rsidP="00430362">
            <w:pPr>
              <w:spacing w:line="360" w:lineRule="auto"/>
              <w:jc w:val="center"/>
              <w:rPr>
                <w:rFonts w:ascii="宋体" w:cs="宋体"/>
                <w:sz w:val="24"/>
              </w:rPr>
            </w:pPr>
          </w:p>
        </w:tc>
        <w:tc>
          <w:tcPr>
            <w:tcW w:w="725" w:type="pct"/>
            <w:tcBorders>
              <w:top w:val="nil"/>
              <w:left w:val="nil"/>
              <w:right w:val="nil"/>
            </w:tcBorders>
          </w:tcPr>
          <w:p w:rsidR="00700D11" w:rsidRPr="00430362" w:rsidRDefault="00700D11" w:rsidP="00430362">
            <w:pPr>
              <w:spacing w:line="360" w:lineRule="auto"/>
              <w:jc w:val="center"/>
              <w:rPr>
                <w:rFonts w:ascii="宋体" w:cs="宋体"/>
                <w:sz w:val="24"/>
              </w:rPr>
            </w:pPr>
            <w:r w:rsidRPr="00430362">
              <w:rPr>
                <w:rFonts w:ascii="Times New Roman" w:hAnsi="Times New Roman"/>
                <w:color w:val="000000"/>
                <w:kern w:val="0"/>
                <w:sz w:val="24"/>
              </w:rPr>
              <w:t>FBG</w:t>
            </w:r>
            <w:r w:rsidRPr="00430362">
              <w:rPr>
                <w:rFonts w:ascii="Times New Roman" w:hAnsi="Times New Roman" w:hint="eastAsia"/>
                <w:color w:val="000000"/>
                <w:kern w:val="0"/>
                <w:sz w:val="24"/>
              </w:rPr>
              <w:t>＜</w:t>
            </w:r>
            <w:r w:rsidRPr="00430362">
              <w:rPr>
                <w:rFonts w:ascii="Times New Roman" w:hAnsi="Times New Roman"/>
                <w:color w:val="000000"/>
                <w:kern w:val="0"/>
                <w:sz w:val="24"/>
              </w:rPr>
              <w:t>6.1</w:t>
            </w:r>
          </w:p>
        </w:tc>
        <w:tc>
          <w:tcPr>
            <w:tcW w:w="1385" w:type="pct"/>
            <w:tcBorders>
              <w:top w:val="nil"/>
              <w:left w:val="nil"/>
              <w:right w:val="nil"/>
            </w:tcBorders>
          </w:tcPr>
          <w:p w:rsidR="00700D11" w:rsidRPr="00430362" w:rsidRDefault="00700D11" w:rsidP="00430362">
            <w:pPr>
              <w:spacing w:line="360" w:lineRule="auto"/>
              <w:jc w:val="center"/>
              <w:rPr>
                <w:rFonts w:ascii="宋体" w:cs="宋体"/>
                <w:sz w:val="24"/>
              </w:rPr>
            </w:pPr>
            <w:r w:rsidRPr="00430362">
              <w:rPr>
                <w:rFonts w:ascii="Times New Roman" w:hAnsi="Times New Roman"/>
                <w:color w:val="000000"/>
                <w:kern w:val="0"/>
                <w:sz w:val="24"/>
              </w:rPr>
              <w:t>6.1</w:t>
            </w:r>
            <w:r w:rsidRPr="00430362">
              <w:rPr>
                <w:rFonts w:ascii="Times New Roman" w:hAnsi="Times New Roman" w:hint="eastAsia"/>
                <w:color w:val="000000"/>
                <w:kern w:val="0"/>
                <w:sz w:val="24"/>
              </w:rPr>
              <w:t>≤</w:t>
            </w:r>
            <w:r w:rsidRPr="00430362">
              <w:rPr>
                <w:rFonts w:ascii="Times New Roman" w:hAnsi="Times New Roman"/>
                <w:color w:val="000000"/>
                <w:kern w:val="0"/>
                <w:sz w:val="24"/>
              </w:rPr>
              <w:t>FGB</w:t>
            </w:r>
            <w:r w:rsidRPr="00430362">
              <w:rPr>
                <w:rFonts w:ascii="Times New Roman" w:hAnsi="Times New Roman" w:hint="eastAsia"/>
                <w:color w:val="000000"/>
                <w:kern w:val="0"/>
                <w:sz w:val="24"/>
              </w:rPr>
              <w:t>＜</w:t>
            </w:r>
            <w:r w:rsidRPr="00430362">
              <w:rPr>
                <w:rFonts w:ascii="Times New Roman" w:hAnsi="Times New Roman"/>
                <w:color w:val="000000"/>
                <w:kern w:val="0"/>
                <w:sz w:val="24"/>
              </w:rPr>
              <w:t>7.0</w:t>
            </w:r>
          </w:p>
        </w:tc>
        <w:tc>
          <w:tcPr>
            <w:tcW w:w="1413" w:type="pct"/>
            <w:tcBorders>
              <w:top w:val="nil"/>
              <w:left w:val="nil"/>
              <w:right w:val="nil"/>
            </w:tcBorders>
          </w:tcPr>
          <w:p w:rsidR="00700D11" w:rsidRPr="00430362" w:rsidRDefault="00700D11" w:rsidP="00430362">
            <w:pPr>
              <w:spacing w:line="360" w:lineRule="auto"/>
              <w:jc w:val="center"/>
              <w:rPr>
                <w:rFonts w:ascii="宋体" w:cs="宋体"/>
                <w:sz w:val="24"/>
              </w:rPr>
            </w:pPr>
            <w:r w:rsidRPr="00430362">
              <w:rPr>
                <w:rFonts w:ascii="Times New Roman" w:hAnsi="Times New Roman"/>
                <w:color w:val="000000"/>
                <w:kern w:val="0"/>
                <w:sz w:val="24"/>
              </w:rPr>
              <w:t>FBG</w:t>
            </w:r>
            <w:r w:rsidRPr="00430362">
              <w:rPr>
                <w:rFonts w:ascii="Times New Roman" w:hAnsi="Times New Roman" w:hint="eastAsia"/>
                <w:color w:val="000000"/>
                <w:kern w:val="0"/>
                <w:sz w:val="24"/>
              </w:rPr>
              <w:t>≥</w:t>
            </w:r>
            <w:r w:rsidRPr="00430362">
              <w:rPr>
                <w:rFonts w:ascii="Times New Roman" w:hAnsi="Times New Roman"/>
                <w:color w:val="000000"/>
                <w:kern w:val="0"/>
                <w:sz w:val="24"/>
              </w:rPr>
              <w:t>7.0</w:t>
            </w:r>
          </w:p>
        </w:tc>
        <w:tc>
          <w:tcPr>
            <w:tcW w:w="895" w:type="pct"/>
            <w:vMerge/>
            <w:tcBorders>
              <w:left w:val="nil"/>
            </w:tcBorders>
          </w:tcPr>
          <w:p w:rsidR="00700D11" w:rsidRPr="00430362" w:rsidRDefault="00700D11" w:rsidP="00430362">
            <w:pPr>
              <w:spacing w:line="360" w:lineRule="auto"/>
              <w:jc w:val="center"/>
              <w:rPr>
                <w:rFonts w:ascii="宋体" w:cs="宋体"/>
                <w:sz w:val="24"/>
              </w:rPr>
            </w:pPr>
          </w:p>
        </w:tc>
      </w:tr>
      <w:tr w:rsidR="00700D11" w:rsidRPr="00430362" w:rsidTr="00430362">
        <w:trPr>
          <w:trHeight w:val="678"/>
        </w:trPr>
        <w:tc>
          <w:tcPr>
            <w:tcW w:w="581" w:type="pct"/>
            <w:tcBorders>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hint="eastAsia"/>
                <w:sz w:val="24"/>
              </w:rPr>
              <w:t>复阳率</w:t>
            </w:r>
          </w:p>
        </w:tc>
        <w:tc>
          <w:tcPr>
            <w:tcW w:w="725" w:type="pct"/>
            <w:tcBorders>
              <w:left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32</w:t>
            </w:r>
            <w:r w:rsidRPr="00430362">
              <w:rPr>
                <w:rFonts w:ascii="宋体" w:hAnsi="宋体" w:cs="宋体" w:hint="eastAsia"/>
                <w:sz w:val="24"/>
              </w:rPr>
              <w:t>（</w:t>
            </w:r>
            <w:r w:rsidRPr="00430362">
              <w:rPr>
                <w:rFonts w:ascii="宋体" w:hAnsi="宋体" w:cs="宋体"/>
                <w:sz w:val="24"/>
              </w:rPr>
              <w:t>11.0%</w:t>
            </w:r>
            <w:r w:rsidRPr="00430362">
              <w:rPr>
                <w:rFonts w:ascii="宋体" w:hAnsi="宋体" w:cs="宋体" w:hint="eastAsia"/>
                <w:sz w:val="24"/>
              </w:rPr>
              <w:t>）</w:t>
            </w:r>
          </w:p>
        </w:tc>
        <w:tc>
          <w:tcPr>
            <w:tcW w:w="1385" w:type="pct"/>
            <w:tcBorders>
              <w:left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7</w:t>
            </w:r>
            <w:r w:rsidRPr="00430362">
              <w:rPr>
                <w:rFonts w:ascii="宋体" w:hAnsi="宋体" w:cs="宋体" w:hint="eastAsia"/>
                <w:sz w:val="24"/>
              </w:rPr>
              <w:t>（</w:t>
            </w:r>
            <w:r w:rsidRPr="00430362">
              <w:rPr>
                <w:rFonts w:ascii="宋体" w:hAnsi="宋体" w:cs="宋体"/>
                <w:sz w:val="24"/>
              </w:rPr>
              <w:t>33.3%</w:t>
            </w:r>
            <w:r w:rsidRPr="00430362">
              <w:rPr>
                <w:rFonts w:ascii="宋体" w:hAnsi="宋体" w:cs="宋体" w:hint="eastAsia"/>
                <w:sz w:val="24"/>
              </w:rPr>
              <w:t>）</w:t>
            </w:r>
          </w:p>
        </w:tc>
        <w:tc>
          <w:tcPr>
            <w:tcW w:w="1413" w:type="pct"/>
            <w:tcBorders>
              <w:left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8</w:t>
            </w:r>
            <w:r w:rsidRPr="00430362">
              <w:rPr>
                <w:rFonts w:ascii="宋体" w:hAnsi="宋体" w:cs="宋体" w:hint="eastAsia"/>
                <w:sz w:val="24"/>
              </w:rPr>
              <w:t>（</w:t>
            </w:r>
            <w:r w:rsidRPr="00430362">
              <w:rPr>
                <w:rFonts w:ascii="宋体" w:hAnsi="宋体" w:cs="宋体"/>
                <w:sz w:val="24"/>
              </w:rPr>
              <w:t>34.8%</w:t>
            </w:r>
            <w:r w:rsidRPr="00430362">
              <w:rPr>
                <w:rFonts w:ascii="宋体" w:hAnsi="宋体" w:cs="宋体" w:hint="eastAsia"/>
                <w:sz w:val="24"/>
              </w:rPr>
              <w:t>）</w:t>
            </w:r>
          </w:p>
        </w:tc>
        <w:tc>
          <w:tcPr>
            <w:tcW w:w="895" w:type="pct"/>
            <w:tcBorders>
              <w:left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0.002</w:t>
            </w:r>
          </w:p>
        </w:tc>
      </w:tr>
    </w:tbl>
    <w:tbl>
      <w:tblPr>
        <w:tblpPr w:leftFromText="180" w:rightFromText="180" w:vertAnchor="text" w:horzAnchor="page" w:tblpX="1803" w:tblpY="1191"/>
        <w:tblOverlap w:val="never"/>
        <w:tblW w:w="5315" w:type="pct"/>
        <w:tblBorders>
          <w:top w:val="single" w:sz="4" w:space="0" w:color="auto"/>
          <w:bottom w:val="single" w:sz="4" w:space="0" w:color="auto"/>
          <w:insideH w:val="single" w:sz="4" w:space="0" w:color="auto"/>
          <w:insideV w:val="single" w:sz="4" w:space="0" w:color="auto"/>
        </w:tblBorders>
        <w:tblLayout w:type="fixed"/>
        <w:tblLook w:val="00A0"/>
      </w:tblPr>
      <w:tblGrid>
        <w:gridCol w:w="1050"/>
        <w:gridCol w:w="1568"/>
        <w:gridCol w:w="1569"/>
        <w:gridCol w:w="1649"/>
        <w:gridCol w:w="1629"/>
        <w:gridCol w:w="1594"/>
      </w:tblGrid>
      <w:tr w:rsidR="00700D11" w:rsidRPr="00430362" w:rsidTr="00430362">
        <w:trPr>
          <w:trHeight w:val="521"/>
        </w:trPr>
        <w:tc>
          <w:tcPr>
            <w:tcW w:w="579" w:type="pct"/>
            <w:vMerge w:val="restart"/>
            <w:tcBorders>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hint="eastAsia"/>
                <w:sz w:val="24"/>
              </w:rPr>
              <w:t>参数</w:t>
            </w:r>
          </w:p>
        </w:tc>
        <w:tc>
          <w:tcPr>
            <w:tcW w:w="4420" w:type="pct"/>
            <w:gridSpan w:val="5"/>
            <w:tcBorders>
              <w:left w:val="nil"/>
              <w:bottom w:val="nil"/>
            </w:tcBorders>
          </w:tcPr>
          <w:p w:rsidR="00700D11" w:rsidRPr="00430362" w:rsidRDefault="00700D11" w:rsidP="00430362">
            <w:pPr>
              <w:tabs>
                <w:tab w:val="left" w:pos="632"/>
              </w:tabs>
              <w:spacing w:line="360" w:lineRule="auto"/>
              <w:jc w:val="center"/>
              <w:rPr>
                <w:rFonts w:ascii="宋体" w:cs="宋体"/>
                <w:sz w:val="24"/>
              </w:rPr>
            </w:pPr>
            <w:r w:rsidRPr="00430362">
              <w:rPr>
                <w:rFonts w:ascii="宋体" w:hAnsi="宋体" w:cs="宋体" w:hint="eastAsia"/>
                <w:sz w:val="24"/>
              </w:rPr>
              <w:t>疫苗接种情况</w:t>
            </w:r>
          </w:p>
        </w:tc>
      </w:tr>
      <w:tr w:rsidR="00700D11" w:rsidRPr="00430362" w:rsidTr="00430362">
        <w:trPr>
          <w:trHeight w:val="521"/>
        </w:trPr>
        <w:tc>
          <w:tcPr>
            <w:tcW w:w="579" w:type="pct"/>
            <w:vMerge/>
            <w:tcBorders>
              <w:right w:val="nil"/>
            </w:tcBorders>
          </w:tcPr>
          <w:p w:rsidR="00700D11" w:rsidRPr="00430362" w:rsidRDefault="00700D11" w:rsidP="00430362">
            <w:pPr>
              <w:spacing w:line="360" w:lineRule="auto"/>
              <w:jc w:val="center"/>
              <w:rPr>
                <w:rFonts w:ascii="宋体" w:cs="宋体"/>
                <w:sz w:val="24"/>
              </w:rPr>
            </w:pPr>
          </w:p>
        </w:tc>
        <w:tc>
          <w:tcPr>
            <w:tcW w:w="865" w:type="pct"/>
            <w:tcBorders>
              <w:left w:val="nil"/>
              <w:bottom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hint="eastAsia"/>
                <w:sz w:val="24"/>
              </w:rPr>
              <w:t>已接种</w:t>
            </w:r>
          </w:p>
        </w:tc>
        <w:tc>
          <w:tcPr>
            <w:tcW w:w="865" w:type="pct"/>
            <w:tcBorders>
              <w:left w:val="nil"/>
              <w:bottom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hint="eastAsia"/>
                <w:sz w:val="24"/>
              </w:rPr>
              <w:t>未接种</w:t>
            </w:r>
          </w:p>
        </w:tc>
        <w:tc>
          <w:tcPr>
            <w:tcW w:w="910" w:type="pct"/>
            <w:tcBorders>
              <w:left w:val="nil"/>
              <w:bottom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hint="eastAsia"/>
                <w:sz w:val="24"/>
              </w:rPr>
              <w:t>接种</w:t>
            </w:r>
            <w:r w:rsidRPr="00430362">
              <w:rPr>
                <w:rFonts w:ascii="宋体" w:hAnsi="宋体" w:cs="宋体"/>
                <w:sz w:val="24"/>
              </w:rPr>
              <w:t>1</w:t>
            </w:r>
            <w:r w:rsidRPr="00430362">
              <w:rPr>
                <w:rFonts w:ascii="宋体" w:hAnsi="宋体" w:cs="宋体" w:hint="eastAsia"/>
                <w:sz w:val="24"/>
              </w:rPr>
              <w:t>针</w:t>
            </w:r>
          </w:p>
        </w:tc>
        <w:tc>
          <w:tcPr>
            <w:tcW w:w="899" w:type="pct"/>
            <w:tcBorders>
              <w:left w:val="nil"/>
              <w:bottom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hint="eastAsia"/>
                <w:sz w:val="24"/>
              </w:rPr>
              <w:t>接种</w:t>
            </w:r>
            <w:r w:rsidRPr="00430362">
              <w:rPr>
                <w:rFonts w:ascii="宋体" w:hAnsi="宋体" w:cs="宋体"/>
                <w:sz w:val="24"/>
              </w:rPr>
              <w:t>2</w:t>
            </w:r>
            <w:r w:rsidRPr="00430362">
              <w:rPr>
                <w:rFonts w:ascii="宋体" w:hAnsi="宋体" w:cs="宋体" w:hint="eastAsia"/>
                <w:sz w:val="24"/>
              </w:rPr>
              <w:t>针</w:t>
            </w:r>
          </w:p>
        </w:tc>
        <w:tc>
          <w:tcPr>
            <w:tcW w:w="879" w:type="pct"/>
            <w:tcBorders>
              <w:left w:val="nil"/>
              <w:bottom w:val="nil"/>
              <w:right w:val="single" w:sz="4" w:space="0" w:color="auto"/>
            </w:tcBorders>
          </w:tcPr>
          <w:p w:rsidR="00700D11" w:rsidRPr="00430362" w:rsidRDefault="00700D11" w:rsidP="00430362">
            <w:pPr>
              <w:spacing w:line="360" w:lineRule="auto"/>
              <w:jc w:val="center"/>
              <w:rPr>
                <w:rFonts w:ascii="宋体" w:cs="宋体"/>
                <w:sz w:val="24"/>
              </w:rPr>
            </w:pPr>
            <w:r w:rsidRPr="00430362">
              <w:rPr>
                <w:rFonts w:ascii="宋体" w:hAnsi="宋体" w:cs="宋体" w:hint="eastAsia"/>
                <w:sz w:val="24"/>
              </w:rPr>
              <w:t>接种</w:t>
            </w:r>
            <w:r w:rsidRPr="00430362">
              <w:rPr>
                <w:rFonts w:ascii="宋体" w:hAnsi="宋体" w:cs="宋体"/>
                <w:sz w:val="24"/>
              </w:rPr>
              <w:t>3</w:t>
            </w:r>
            <w:r w:rsidRPr="00430362">
              <w:rPr>
                <w:rFonts w:ascii="宋体" w:hAnsi="宋体" w:cs="宋体" w:hint="eastAsia"/>
                <w:sz w:val="24"/>
              </w:rPr>
              <w:t>针</w:t>
            </w:r>
          </w:p>
        </w:tc>
      </w:tr>
      <w:tr w:rsidR="00700D11" w:rsidRPr="00430362" w:rsidTr="00430362">
        <w:trPr>
          <w:trHeight w:val="531"/>
        </w:trPr>
        <w:tc>
          <w:tcPr>
            <w:tcW w:w="579" w:type="pct"/>
            <w:tcBorders>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hint="eastAsia"/>
                <w:sz w:val="24"/>
              </w:rPr>
              <w:t>复阳率</w:t>
            </w:r>
          </w:p>
        </w:tc>
        <w:tc>
          <w:tcPr>
            <w:tcW w:w="865" w:type="pct"/>
            <w:tcBorders>
              <w:top w:val="nil"/>
              <w:left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70</w:t>
            </w:r>
            <w:r w:rsidRPr="00430362">
              <w:rPr>
                <w:rFonts w:ascii="宋体" w:hAnsi="宋体" w:cs="宋体" w:hint="eastAsia"/>
                <w:sz w:val="24"/>
              </w:rPr>
              <w:t>（</w:t>
            </w:r>
            <w:r w:rsidRPr="00430362">
              <w:rPr>
                <w:rFonts w:ascii="宋体" w:hAnsi="宋体" w:cs="宋体"/>
                <w:sz w:val="24"/>
              </w:rPr>
              <w:t>17.9%</w:t>
            </w:r>
            <w:r w:rsidRPr="00430362">
              <w:rPr>
                <w:rFonts w:ascii="宋体" w:hAnsi="宋体" w:cs="宋体" w:hint="eastAsia"/>
                <w:sz w:val="24"/>
              </w:rPr>
              <w:t>）</w:t>
            </w:r>
          </w:p>
        </w:tc>
        <w:tc>
          <w:tcPr>
            <w:tcW w:w="865" w:type="pct"/>
            <w:tcBorders>
              <w:top w:val="nil"/>
              <w:left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15</w:t>
            </w:r>
            <w:r w:rsidRPr="00430362">
              <w:rPr>
                <w:rFonts w:ascii="宋体" w:hAnsi="宋体" w:cs="宋体" w:hint="eastAsia"/>
                <w:sz w:val="24"/>
              </w:rPr>
              <w:t>（</w:t>
            </w:r>
            <w:r w:rsidRPr="00430362">
              <w:rPr>
                <w:rFonts w:ascii="宋体" w:hAnsi="宋体" w:cs="宋体"/>
                <w:sz w:val="24"/>
              </w:rPr>
              <w:t>39.5%</w:t>
            </w:r>
            <w:r w:rsidRPr="00430362">
              <w:rPr>
                <w:rFonts w:ascii="宋体" w:hAnsi="宋体" w:cs="宋体" w:hint="eastAsia"/>
                <w:sz w:val="24"/>
              </w:rPr>
              <w:t>）</w:t>
            </w:r>
          </w:p>
        </w:tc>
        <w:tc>
          <w:tcPr>
            <w:tcW w:w="910" w:type="pct"/>
            <w:tcBorders>
              <w:top w:val="nil"/>
              <w:left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7</w:t>
            </w:r>
            <w:r w:rsidRPr="00430362">
              <w:rPr>
                <w:rFonts w:ascii="宋体" w:hAnsi="宋体" w:cs="宋体" w:hint="eastAsia"/>
                <w:sz w:val="24"/>
              </w:rPr>
              <w:t>（</w:t>
            </w:r>
            <w:r w:rsidRPr="00430362">
              <w:rPr>
                <w:rFonts w:ascii="宋体" w:hAnsi="宋体" w:cs="宋体"/>
                <w:sz w:val="24"/>
              </w:rPr>
              <w:t>31.4%</w:t>
            </w:r>
            <w:r w:rsidRPr="00430362">
              <w:rPr>
                <w:rFonts w:ascii="宋体" w:hAnsi="宋体" w:cs="宋体" w:hint="eastAsia"/>
                <w:sz w:val="24"/>
              </w:rPr>
              <w:t>）</w:t>
            </w:r>
          </w:p>
        </w:tc>
        <w:tc>
          <w:tcPr>
            <w:tcW w:w="899" w:type="pct"/>
            <w:tcBorders>
              <w:top w:val="nil"/>
              <w:left w:val="nil"/>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32</w:t>
            </w:r>
            <w:r w:rsidRPr="00430362">
              <w:rPr>
                <w:rFonts w:ascii="宋体" w:hAnsi="宋体" w:cs="宋体" w:hint="eastAsia"/>
                <w:sz w:val="24"/>
              </w:rPr>
              <w:t>（</w:t>
            </w:r>
            <w:r w:rsidRPr="00430362">
              <w:rPr>
                <w:rFonts w:ascii="宋体" w:hAnsi="宋体" w:cs="宋体"/>
                <w:sz w:val="24"/>
              </w:rPr>
              <w:t>15.1%</w:t>
            </w:r>
            <w:r w:rsidRPr="00430362">
              <w:rPr>
                <w:rFonts w:ascii="宋体" w:hAnsi="宋体" w:cs="宋体" w:hint="eastAsia"/>
                <w:sz w:val="24"/>
              </w:rPr>
              <w:t>）</w:t>
            </w:r>
          </w:p>
        </w:tc>
        <w:tc>
          <w:tcPr>
            <w:tcW w:w="879" w:type="pct"/>
            <w:tcBorders>
              <w:top w:val="nil"/>
              <w:left w:val="nil"/>
              <w:right w:val="single" w:sz="4" w:space="0" w:color="auto"/>
            </w:tcBorders>
          </w:tcPr>
          <w:p w:rsidR="00700D11" w:rsidRPr="00430362" w:rsidRDefault="00700D11" w:rsidP="00430362">
            <w:pPr>
              <w:spacing w:line="360" w:lineRule="auto"/>
              <w:jc w:val="center"/>
              <w:rPr>
                <w:rFonts w:ascii="宋体" w:cs="宋体"/>
                <w:sz w:val="24"/>
              </w:rPr>
            </w:pPr>
            <w:r w:rsidRPr="00430362">
              <w:rPr>
                <w:rFonts w:ascii="宋体" w:hAnsi="宋体" w:cs="宋体"/>
                <w:sz w:val="24"/>
              </w:rPr>
              <w:t>31</w:t>
            </w:r>
            <w:r w:rsidRPr="00430362">
              <w:rPr>
                <w:rFonts w:ascii="宋体" w:hAnsi="宋体" w:cs="宋体" w:hint="eastAsia"/>
                <w:sz w:val="24"/>
              </w:rPr>
              <w:t>（</w:t>
            </w:r>
            <w:r w:rsidRPr="00430362">
              <w:rPr>
                <w:rFonts w:ascii="宋体" w:hAnsi="宋体" w:cs="宋体"/>
                <w:sz w:val="24"/>
              </w:rPr>
              <w:t>19.6%</w:t>
            </w:r>
            <w:r w:rsidRPr="00430362">
              <w:rPr>
                <w:rFonts w:ascii="宋体" w:hAnsi="宋体" w:cs="宋体" w:hint="eastAsia"/>
                <w:sz w:val="24"/>
              </w:rPr>
              <w:t>）</w:t>
            </w:r>
          </w:p>
        </w:tc>
      </w:tr>
      <w:tr w:rsidR="00700D11" w:rsidRPr="00430362" w:rsidTr="00430362">
        <w:trPr>
          <w:trHeight w:val="531"/>
        </w:trPr>
        <w:tc>
          <w:tcPr>
            <w:tcW w:w="579" w:type="pct"/>
            <w:tcBorders>
              <w:right w:val="nil"/>
            </w:tcBorders>
          </w:tcPr>
          <w:p w:rsidR="00700D11" w:rsidRPr="00430362" w:rsidRDefault="00700D11" w:rsidP="00430362">
            <w:pPr>
              <w:spacing w:line="360" w:lineRule="auto"/>
              <w:jc w:val="center"/>
              <w:rPr>
                <w:rFonts w:ascii="宋体" w:cs="宋体"/>
                <w:sz w:val="24"/>
              </w:rPr>
            </w:pPr>
            <w:r w:rsidRPr="00430362">
              <w:rPr>
                <w:rFonts w:ascii="宋体" w:hAnsi="宋体" w:cs="宋体"/>
                <w:i/>
                <w:iCs/>
                <w:sz w:val="24"/>
              </w:rPr>
              <w:t>P</w:t>
            </w:r>
          </w:p>
        </w:tc>
        <w:tc>
          <w:tcPr>
            <w:tcW w:w="1731" w:type="pct"/>
            <w:gridSpan w:val="2"/>
            <w:tcBorders>
              <w:left w:val="nil"/>
              <w:right w:val="nil"/>
            </w:tcBorders>
          </w:tcPr>
          <w:p w:rsidR="00700D11" w:rsidRPr="00430362" w:rsidRDefault="00700D11" w:rsidP="00430362">
            <w:pPr>
              <w:spacing w:line="360" w:lineRule="auto"/>
              <w:jc w:val="center"/>
              <w:rPr>
                <w:rFonts w:ascii="宋体" w:cs="宋体"/>
                <w:sz w:val="24"/>
              </w:rPr>
            </w:pPr>
            <w:r w:rsidRPr="00430362">
              <w:rPr>
                <w:rFonts w:ascii="宋体" w:cs="宋体"/>
                <w:sz w:val="24"/>
              </w:rPr>
              <w:t>0.</w:t>
            </w:r>
            <w:r w:rsidRPr="00430362">
              <w:rPr>
                <w:rFonts w:ascii="宋体" w:hAnsi="宋体" w:cs="宋体"/>
                <w:sz w:val="24"/>
              </w:rPr>
              <w:t>020</w:t>
            </w:r>
          </w:p>
        </w:tc>
        <w:tc>
          <w:tcPr>
            <w:tcW w:w="2688" w:type="pct"/>
            <w:gridSpan w:val="3"/>
            <w:tcBorders>
              <w:left w:val="nil"/>
              <w:right w:val="single" w:sz="4" w:space="0" w:color="auto"/>
            </w:tcBorders>
          </w:tcPr>
          <w:p w:rsidR="00700D11" w:rsidRPr="00430362" w:rsidRDefault="00700D11" w:rsidP="00430362">
            <w:pPr>
              <w:spacing w:line="360" w:lineRule="auto"/>
              <w:jc w:val="center"/>
              <w:rPr>
                <w:rFonts w:ascii="宋体" w:cs="宋体"/>
                <w:sz w:val="24"/>
              </w:rPr>
            </w:pPr>
            <w:r w:rsidRPr="00430362">
              <w:rPr>
                <w:rFonts w:ascii="宋体" w:cs="宋体"/>
                <w:sz w:val="24"/>
              </w:rPr>
              <w:t>0.</w:t>
            </w:r>
            <w:r w:rsidRPr="00430362">
              <w:rPr>
                <w:rFonts w:ascii="宋体" w:hAnsi="宋体" w:cs="宋体"/>
                <w:sz w:val="24"/>
              </w:rPr>
              <w:t>124</w:t>
            </w:r>
          </w:p>
        </w:tc>
      </w:tr>
    </w:tbl>
    <w:p w:rsidR="00700D11" w:rsidRDefault="00700D11">
      <w:pPr>
        <w:spacing w:line="360" w:lineRule="auto"/>
        <w:rPr>
          <w:rFonts w:ascii="Times New Roman" w:hAnsi="Times New Roman"/>
          <w:color w:val="000000"/>
          <w:kern w:val="0"/>
          <w:szCs w:val="21"/>
        </w:rPr>
      </w:pPr>
    </w:p>
    <w:p w:rsidR="00700D11" w:rsidRDefault="00700D11">
      <w:pPr>
        <w:spacing w:line="360" w:lineRule="auto"/>
        <w:ind w:firstLineChars="200" w:firstLine="420"/>
        <w:rPr>
          <w:rFonts w:ascii="Times New Roman" w:hAnsi="Times New Roman"/>
          <w:color w:val="000000"/>
          <w:kern w:val="0"/>
          <w:szCs w:val="21"/>
        </w:rPr>
      </w:pPr>
      <w:r>
        <w:rPr>
          <w:rFonts w:ascii="Times New Roman" w:hAnsi="Times New Roman" w:hint="eastAsia"/>
          <w:color w:val="000000"/>
          <w:kern w:val="0"/>
          <w:szCs w:val="21"/>
        </w:rPr>
        <w:t>注：以上数据为计数资料，以</w:t>
      </w:r>
      <w:r>
        <w:rPr>
          <w:rFonts w:ascii="Times New Roman" w:hAnsi="Times New Roman"/>
          <w:color w:val="000000"/>
          <w:kern w:val="0"/>
          <w:szCs w:val="21"/>
        </w:rPr>
        <w:t xml:space="preserve"> n</w:t>
      </w:r>
      <w:r>
        <w:rPr>
          <w:rFonts w:ascii="Times New Roman" w:hAnsi="Times New Roman" w:hint="eastAsia"/>
          <w:color w:val="000000"/>
          <w:kern w:val="0"/>
          <w:szCs w:val="21"/>
        </w:rPr>
        <w:t>（</w:t>
      </w:r>
      <w:r>
        <w:rPr>
          <w:rFonts w:ascii="Times New Roman" w:hAnsi="Times New Roman"/>
          <w:color w:val="000000"/>
          <w:kern w:val="0"/>
          <w:szCs w:val="21"/>
        </w:rPr>
        <w:t>%</w:t>
      </w:r>
      <w:r>
        <w:rPr>
          <w:rFonts w:ascii="Times New Roman" w:hAnsi="Times New Roman" w:hint="eastAsia"/>
          <w:color w:val="000000"/>
          <w:kern w:val="0"/>
          <w:szCs w:val="21"/>
        </w:rPr>
        <w:t>）表示，采用</w:t>
      </w:r>
      <w:r>
        <w:rPr>
          <w:rFonts w:ascii="Times New Roman" w:hAnsi="Times New Roman"/>
          <w:color w:val="000000"/>
          <w:kern w:val="0"/>
          <w:szCs w:val="21"/>
        </w:rPr>
        <w:t>χ2</w:t>
      </w:r>
      <w:r>
        <w:rPr>
          <w:rFonts w:ascii="Times New Roman" w:hAnsi="Times New Roman" w:hint="eastAsia"/>
          <w:color w:val="000000"/>
          <w:kern w:val="0"/>
          <w:szCs w:val="21"/>
        </w:rPr>
        <w:t>检验。对于存在预测频数小于</w:t>
      </w:r>
      <w:r>
        <w:rPr>
          <w:rFonts w:ascii="Times New Roman" w:hAnsi="Times New Roman"/>
          <w:color w:val="000000"/>
          <w:kern w:val="0"/>
          <w:szCs w:val="21"/>
        </w:rPr>
        <w:t>5</w:t>
      </w:r>
      <w:r>
        <w:rPr>
          <w:rFonts w:ascii="Times New Roman" w:hAnsi="Times New Roman" w:hint="eastAsia"/>
          <w:color w:val="000000"/>
          <w:kern w:val="0"/>
          <w:szCs w:val="21"/>
        </w:rPr>
        <w:t>的数据，采用</w:t>
      </w:r>
      <w:r>
        <w:rPr>
          <w:rFonts w:ascii="Times New Roman" w:hAnsi="Times New Roman"/>
          <w:color w:val="000000"/>
          <w:kern w:val="0"/>
          <w:szCs w:val="21"/>
        </w:rPr>
        <w:t>Fisher</w:t>
      </w:r>
      <w:r>
        <w:rPr>
          <w:rFonts w:ascii="Times New Roman" w:hAnsi="Times New Roman" w:hint="eastAsia"/>
          <w:color w:val="000000"/>
          <w:kern w:val="0"/>
          <w:szCs w:val="21"/>
        </w:rPr>
        <w:t>精确检验。</w:t>
      </w:r>
    </w:p>
    <w:p w:rsidR="00700D11" w:rsidRDefault="00700D11">
      <w:pPr>
        <w:spacing w:line="360" w:lineRule="auto"/>
        <w:ind w:firstLineChars="1100" w:firstLine="2640"/>
        <w:rPr>
          <w:rFonts w:ascii="Times New Roman" w:hAnsi="Times New Roman"/>
          <w:color w:val="000000"/>
          <w:kern w:val="0"/>
          <w:sz w:val="24"/>
        </w:rPr>
      </w:pPr>
    </w:p>
    <w:p w:rsidR="00700D11" w:rsidRDefault="00700D11">
      <w:pPr>
        <w:spacing w:line="360" w:lineRule="auto"/>
      </w:pPr>
    </w:p>
    <w:p w:rsidR="00700D11" w:rsidRDefault="00700D11">
      <w:pPr>
        <w:spacing w:line="360" w:lineRule="auto"/>
      </w:pPr>
    </w:p>
    <w:p w:rsidR="00700D11" w:rsidRDefault="00700D11">
      <w:pPr>
        <w:spacing w:line="360" w:lineRule="auto"/>
      </w:pPr>
    </w:p>
    <w:p w:rsidR="00700D11" w:rsidRDefault="00700D11">
      <w:pPr>
        <w:spacing w:line="360" w:lineRule="auto"/>
      </w:pPr>
    </w:p>
    <w:p w:rsidR="00700D11" w:rsidRDefault="00700D11">
      <w:pPr>
        <w:spacing w:line="360" w:lineRule="auto"/>
      </w:pPr>
    </w:p>
    <w:p w:rsidR="00700D11" w:rsidRDefault="00700D11">
      <w:pPr>
        <w:spacing w:line="360" w:lineRule="auto"/>
      </w:pPr>
    </w:p>
    <w:p w:rsidR="00700D11" w:rsidRDefault="00700D11">
      <w:pPr>
        <w:spacing w:line="360" w:lineRule="auto"/>
      </w:pPr>
    </w:p>
    <w:p w:rsidR="00700D11" w:rsidRDefault="00700D11">
      <w:pPr>
        <w:spacing w:line="360" w:lineRule="auto"/>
        <w:rPr>
          <w:rFonts w:ascii="Times New Roman" w:hAnsi="Times New Roman"/>
          <w:b/>
          <w:bCs/>
          <w:color w:val="000000"/>
          <w:kern w:val="0"/>
          <w:sz w:val="24"/>
        </w:rPr>
      </w:pPr>
      <w:r>
        <w:rPr>
          <w:rFonts w:ascii="Times New Roman" w:hAnsi="Times New Roman" w:hint="eastAsia"/>
          <w:b/>
          <w:bCs/>
          <w:color w:val="000000"/>
          <w:kern w:val="0"/>
          <w:sz w:val="24"/>
        </w:rPr>
        <w:t>四．讨论</w:t>
      </w:r>
    </w:p>
    <w:p w:rsidR="00700D11" w:rsidRDefault="00700D11">
      <w:pPr>
        <w:spacing w:line="360" w:lineRule="auto"/>
        <w:ind w:firstLineChars="200" w:firstLine="480"/>
        <w:rPr>
          <w:rFonts w:ascii="Times New Roman" w:hAnsi="Times New Roman"/>
          <w:color w:val="000000"/>
          <w:kern w:val="0"/>
          <w:sz w:val="24"/>
        </w:rPr>
      </w:pPr>
      <w:r>
        <w:rPr>
          <w:rFonts w:ascii="Times New Roman" w:hAnsi="Times New Roman" w:hint="eastAsia"/>
          <w:color w:val="000000"/>
          <w:kern w:val="0"/>
          <w:sz w:val="24"/>
        </w:rPr>
        <w:t>流行病学研究发现，全球范围内糖尿病患者超过</w:t>
      </w:r>
      <w:r>
        <w:rPr>
          <w:rFonts w:ascii="Times New Roman" w:hAnsi="Times New Roman"/>
          <w:color w:val="000000"/>
          <w:kern w:val="0"/>
          <w:sz w:val="24"/>
        </w:rPr>
        <w:t>4.6</w:t>
      </w:r>
      <w:r>
        <w:rPr>
          <w:rFonts w:ascii="Times New Roman" w:hAnsi="Times New Roman" w:hint="eastAsia"/>
          <w:color w:val="000000"/>
          <w:kern w:val="0"/>
          <w:sz w:val="24"/>
        </w:rPr>
        <w:t>亿，我国</w:t>
      </w:r>
      <w:r>
        <w:rPr>
          <w:rFonts w:ascii="Times New Roman" w:hAnsi="Times New Roman"/>
          <w:color w:val="000000"/>
          <w:kern w:val="0"/>
          <w:sz w:val="24"/>
        </w:rPr>
        <w:t>2015</w:t>
      </w:r>
      <w:r>
        <w:rPr>
          <w:rFonts w:ascii="Times New Roman" w:hAnsi="Times New Roman" w:hint="eastAsia"/>
          <w:color w:val="000000"/>
          <w:kern w:val="0"/>
          <w:sz w:val="24"/>
        </w:rPr>
        <w:t>年一项健康调查显示</w:t>
      </w:r>
      <w:r>
        <w:rPr>
          <w:rFonts w:ascii="Times New Roman" w:hAnsi="Times New Roman"/>
          <w:color w:val="000000"/>
          <w:kern w:val="0"/>
          <w:sz w:val="24"/>
        </w:rPr>
        <w:t>2</w:t>
      </w:r>
      <w:r>
        <w:rPr>
          <w:rFonts w:ascii="Times New Roman" w:hAnsi="Times New Roman" w:hint="eastAsia"/>
          <w:color w:val="000000"/>
          <w:kern w:val="0"/>
          <w:sz w:val="24"/>
        </w:rPr>
        <w:t>型糖尿病患病率为</w:t>
      </w:r>
      <w:r>
        <w:rPr>
          <w:rFonts w:ascii="Times New Roman" w:hAnsi="Times New Roman"/>
          <w:color w:val="000000"/>
          <w:kern w:val="0"/>
          <w:sz w:val="24"/>
        </w:rPr>
        <w:t>11.2</w:t>
      </w:r>
      <w:r>
        <w:rPr>
          <w:rFonts w:ascii="Times New Roman" w:hAnsi="Times New Roman" w:hint="eastAsia"/>
          <w:color w:val="000000"/>
          <w:kern w:val="0"/>
          <w:sz w:val="24"/>
        </w:rPr>
        <w:t>％，</w:t>
      </w:r>
      <w:r>
        <w:rPr>
          <w:rFonts w:ascii="Times New Roman" w:hAnsi="Times New Roman"/>
          <w:color w:val="000000"/>
          <w:kern w:val="0"/>
          <w:sz w:val="24"/>
        </w:rPr>
        <w:t>60</w:t>
      </w:r>
      <w:r>
        <w:rPr>
          <w:rFonts w:ascii="Times New Roman" w:hAnsi="Times New Roman" w:hint="eastAsia"/>
          <w:color w:val="000000"/>
          <w:kern w:val="0"/>
          <w:sz w:val="24"/>
        </w:rPr>
        <w:t>岁以上的老年人糖尿病患病率在</w:t>
      </w:r>
      <w:r>
        <w:rPr>
          <w:rFonts w:ascii="Times New Roman" w:hAnsi="Times New Roman"/>
          <w:color w:val="000000"/>
          <w:kern w:val="0"/>
          <w:sz w:val="24"/>
        </w:rPr>
        <w:t>20</w:t>
      </w:r>
      <w:r>
        <w:rPr>
          <w:rFonts w:ascii="Times New Roman" w:hAnsi="Times New Roman" w:hint="eastAsia"/>
          <w:color w:val="000000"/>
          <w:kern w:val="0"/>
          <w:sz w:val="24"/>
        </w:rPr>
        <w:t>％以上【</w:t>
      </w:r>
      <w:r>
        <w:rPr>
          <w:rFonts w:ascii="Times New Roman" w:hAnsi="Times New Roman"/>
          <w:color w:val="000000"/>
          <w:kern w:val="0"/>
          <w:sz w:val="24"/>
        </w:rPr>
        <w:t>11</w:t>
      </w:r>
      <w:r>
        <w:rPr>
          <w:rFonts w:ascii="Times New Roman" w:hAnsi="Times New Roman" w:hint="eastAsia"/>
          <w:color w:val="000000"/>
          <w:kern w:val="0"/>
          <w:sz w:val="24"/>
        </w:rPr>
        <w:t>】。糖尿病与多种病毒性肺炎感染及死亡的发生密切相关，是发生重症感染的高危因素之一。</w:t>
      </w:r>
      <w:r>
        <w:rPr>
          <w:rFonts w:ascii="Times New Roman" w:hAnsi="Times New Roman"/>
          <w:color w:val="000000"/>
          <w:kern w:val="0"/>
          <w:sz w:val="24"/>
        </w:rPr>
        <w:t>2003</w:t>
      </w:r>
      <w:r>
        <w:rPr>
          <w:rFonts w:ascii="Times New Roman" w:hAnsi="Times New Roman" w:hint="eastAsia"/>
          <w:color w:val="000000"/>
          <w:kern w:val="0"/>
          <w:sz w:val="24"/>
        </w:rPr>
        <w:t>年严重急性呼吸综合征冠状病毒治疗病例中糖尿病患者收入重症监护病房患者比例约为非糖尿病患者的</w:t>
      </w:r>
      <w:r>
        <w:rPr>
          <w:rFonts w:ascii="Times New Roman" w:hAnsi="Times New Roman"/>
          <w:color w:val="000000"/>
          <w:kern w:val="0"/>
          <w:sz w:val="24"/>
        </w:rPr>
        <w:t>3.1</w:t>
      </w:r>
      <w:r>
        <w:rPr>
          <w:rFonts w:ascii="Times New Roman" w:hAnsi="Times New Roman" w:hint="eastAsia"/>
          <w:color w:val="000000"/>
          <w:kern w:val="0"/>
          <w:sz w:val="24"/>
        </w:rPr>
        <w:t>倍【</w:t>
      </w:r>
      <w:r>
        <w:rPr>
          <w:rFonts w:ascii="Times New Roman" w:hAnsi="Times New Roman"/>
          <w:color w:val="000000"/>
          <w:kern w:val="0"/>
          <w:sz w:val="24"/>
        </w:rPr>
        <w:t>12</w:t>
      </w:r>
      <w:r>
        <w:rPr>
          <w:rFonts w:ascii="Times New Roman" w:hAnsi="Times New Roman" w:hint="eastAsia"/>
          <w:color w:val="000000"/>
          <w:kern w:val="0"/>
          <w:sz w:val="24"/>
        </w:rPr>
        <w:t>】。</w:t>
      </w:r>
      <w:r>
        <w:rPr>
          <w:rFonts w:ascii="Times New Roman" w:hAnsi="Times New Roman"/>
          <w:color w:val="000000"/>
          <w:kern w:val="0"/>
          <w:sz w:val="24"/>
        </w:rPr>
        <w:t>2019</w:t>
      </w:r>
      <w:r>
        <w:rPr>
          <w:rFonts w:ascii="Times New Roman" w:hAnsi="Times New Roman" w:hint="eastAsia"/>
          <w:color w:val="000000"/>
          <w:kern w:val="0"/>
          <w:sz w:val="24"/>
        </w:rPr>
        <w:t>新型冠状病毒（</w:t>
      </w:r>
      <w:r>
        <w:rPr>
          <w:rFonts w:ascii="Times New Roman" w:hAnsi="Times New Roman"/>
          <w:color w:val="000000"/>
          <w:kern w:val="0"/>
          <w:sz w:val="24"/>
        </w:rPr>
        <w:t>COVID-19</w:t>
      </w:r>
      <w:r>
        <w:rPr>
          <w:rFonts w:ascii="Times New Roman" w:hAnsi="Times New Roman" w:hint="eastAsia"/>
          <w:color w:val="000000"/>
          <w:kern w:val="0"/>
          <w:sz w:val="24"/>
        </w:rPr>
        <w:t>）作为冠状病毒科中第七个成员，</w:t>
      </w:r>
      <w:r>
        <w:rPr>
          <w:rFonts w:ascii="Times New Roman" w:hAnsi="Times New Roman"/>
          <w:color w:val="000000"/>
          <w:kern w:val="0"/>
          <w:sz w:val="24"/>
        </w:rPr>
        <w:t>ACE2</w:t>
      </w:r>
      <w:r>
        <w:rPr>
          <w:rFonts w:ascii="Times New Roman" w:hAnsi="Times New Roman" w:hint="eastAsia"/>
          <w:color w:val="000000"/>
          <w:kern w:val="0"/>
          <w:sz w:val="24"/>
        </w:rPr>
        <w:t>和</w:t>
      </w:r>
      <w:r>
        <w:rPr>
          <w:rFonts w:ascii="Times New Roman" w:hAnsi="Times New Roman"/>
          <w:color w:val="000000"/>
          <w:kern w:val="0"/>
          <w:sz w:val="24"/>
        </w:rPr>
        <w:t>TMPRSS2</w:t>
      </w:r>
      <w:r>
        <w:rPr>
          <w:rFonts w:ascii="Times New Roman" w:hAnsi="Times New Roman" w:hint="eastAsia"/>
          <w:color w:val="000000"/>
          <w:kern w:val="0"/>
          <w:sz w:val="24"/>
        </w:rPr>
        <w:t>是</w:t>
      </w:r>
      <w:r>
        <w:rPr>
          <w:rFonts w:ascii="Times New Roman" w:hAnsi="Times New Roman"/>
          <w:color w:val="000000"/>
          <w:kern w:val="0"/>
          <w:sz w:val="24"/>
        </w:rPr>
        <w:t xml:space="preserve"> 2019</w:t>
      </w:r>
      <w:r>
        <w:rPr>
          <w:rFonts w:ascii="MS Mincho" w:eastAsia="MS Mincho" w:hAnsi="MS Mincho" w:cs="MS Mincho" w:hint="eastAsia"/>
          <w:color w:val="000000"/>
          <w:kern w:val="0"/>
          <w:sz w:val="24"/>
        </w:rPr>
        <w:t>‑</w:t>
      </w:r>
      <w:proofErr w:type="spellStart"/>
      <w:r>
        <w:rPr>
          <w:rFonts w:ascii="Times New Roman" w:hAnsi="Times New Roman"/>
          <w:color w:val="000000"/>
          <w:kern w:val="0"/>
          <w:sz w:val="24"/>
        </w:rPr>
        <w:t>nCoV</w:t>
      </w:r>
      <w:proofErr w:type="spellEnd"/>
      <w:r>
        <w:rPr>
          <w:rFonts w:ascii="Times New Roman" w:hAnsi="Times New Roman"/>
          <w:color w:val="000000"/>
          <w:kern w:val="0"/>
          <w:sz w:val="24"/>
        </w:rPr>
        <w:t xml:space="preserve"> </w:t>
      </w:r>
      <w:r>
        <w:rPr>
          <w:rFonts w:ascii="Times New Roman" w:hAnsi="Times New Roman" w:hint="eastAsia"/>
          <w:color w:val="000000"/>
          <w:kern w:val="0"/>
          <w:sz w:val="24"/>
        </w:rPr>
        <w:t>细胞受体，因此</w:t>
      </w:r>
      <w:r>
        <w:rPr>
          <w:rFonts w:ascii="Times New Roman" w:hAnsi="Times New Roman"/>
          <w:color w:val="000000"/>
          <w:kern w:val="0"/>
          <w:sz w:val="24"/>
        </w:rPr>
        <w:t>COVID-19</w:t>
      </w:r>
      <w:r>
        <w:rPr>
          <w:rFonts w:ascii="Times New Roman" w:hAnsi="Times New Roman" w:hint="eastAsia"/>
          <w:color w:val="000000"/>
          <w:kern w:val="0"/>
          <w:sz w:val="24"/>
        </w:rPr>
        <w:t>除损害肺泡、支气管外，对内分泌腺体亦会产生影响。研究发现</w:t>
      </w:r>
      <w:r>
        <w:rPr>
          <w:rFonts w:ascii="Times New Roman" w:hAnsi="Times New Roman"/>
          <w:color w:val="000000"/>
          <w:kern w:val="0"/>
          <w:sz w:val="24"/>
        </w:rPr>
        <w:t>ACE2</w:t>
      </w:r>
      <w:r>
        <w:rPr>
          <w:rFonts w:ascii="Times New Roman" w:hAnsi="Times New Roman" w:hint="eastAsia"/>
          <w:color w:val="000000"/>
          <w:kern w:val="0"/>
          <w:sz w:val="24"/>
        </w:rPr>
        <w:t>在糖尿病患者中表达增多，因此糖尿病患者感染</w:t>
      </w:r>
      <w:r>
        <w:rPr>
          <w:rFonts w:ascii="Times New Roman" w:hAnsi="Times New Roman"/>
          <w:color w:val="000000"/>
          <w:kern w:val="0"/>
          <w:sz w:val="24"/>
        </w:rPr>
        <w:t>COVID-19</w:t>
      </w:r>
      <w:r>
        <w:rPr>
          <w:rFonts w:ascii="Times New Roman" w:hAnsi="Times New Roman" w:hint="eastAsia"/>
          <w:color w:val="000000"/>
          <w:kern w:val="0"/>
          <w:sz w:val="24"/>
        </w:rPr>
        <w:t>风险增高【</w:t>
      </w:r>
      <w:r>
        <w:rPr>
          <w:rFonts w:ascii="Times New Roman" w:hAnsi="Times New Roman"/>
          <w:color w:val="000000"/>
          <w:kern w:val="0"/>
          <w:sz w:val="24"/>
        </w:rPr>
        <w:t>13</w:t>
      </w:r>
      <w:r>
        <w:rPr>
          <w:rFonts w:ascii="Times New Roman" w:hAnsi="Times New Roman" w:hint="eastAsia"/>
          <w:color w:val="000000"/>
          <w:kern w:val="0"/>
          <w:sz w:val="24"/>
        </w:rPr>
        <w:t>，</w:t>
      </w:r>
      <w:r>
        <w:rPr>
          <w:rFonts w:ascii="Times New Roman" w:hAnsi="Times New Roman"/>
          <w:color w:val="000000"/>
          <w:kern w:val="0"/>
          <w:sz w:val="24"/>
        </w:rPr>
        <w:t>14</w:t>
      </w:r>
      <w:r>
        <w:rPr>
          <w:rFonts w:ascii="Times New Roman" w:hAnsi="Times New Roman" w:hint="eastAsia"/>
          <w:color w:val="000000"/>
          <w:kern w:val="0"/>
          <w:sz w:val="24"/>
        </w:rPr>
        <w:t>】。研究发现，</w:t>
      </w:r>
      <w:r>
        <w:rPr>
          <w:rFonts w:ascii="Times New Roman" w:hAnsi="Times New Roman"/>
          <w:color w:val="000000"/>
          <w:kern w:val="0"/>
          <w:sz w:val="24"/>
        </w:rPr>
        <w:t>COVID-19</w:t>
      </w:r>
      <w:r>
        <w:rPr>
          <w:rFonts w:ascii="Times New Roman" w:hAnsi="Times New Roman" w:hint="eastAsia"/>
          <w:color w:val="000000"/>
          <w:kern w:val="0"/>
          <w:sz w:val="24"/>
        </w:rPr>
        <w:t>感染后加重胰腺炎症</w:t>
      </w:r>
      <w:r>
        <w:rPr>
          <w:rFonts w:ascii="Times New Roman" w:hAnsi="Times New Roman" w:hint="eastAsia"/>
          <w:color w:val="000000"/>
          <w:kern w:val="0"/>
          <w:sz w:val="24"/>
        </w:rPr>
        <w:lastRenderedPageBreak/>
        <w:t>状态，损伤胰岛功能，引发高血糖；同时高血糖可加重病毒体内复制，引发炎症风暴，因此应关注</w:t>
      </w:r>
      <w:r>
        <w:rPr>
          <w:rFonts w:ascii="Times New Roman" w:hAnsi="Times New Roman"/>
          <w:color w:val="000000"/>
          <w:kern w:val="0"/>
          <w:sz w:val="24"/>
        </w:rPr>
        <w:t>COVID</w:t>
      </w:r>
      <w:r>
        <w:rPr>
          <w:rFonts w:ascii="MS Mincho" w:eastAsia="MS Mincho" w:hAnsi="MS Mincho" w:cs="MS Mincho" w:hint="eastAsia"/>
          <w:color w:val="000000"/>
          <w:kern w:val="0"/>
          <w:sz w:val="24"/>
        </w:rPr>
        <w:t>‑</w:t>
      </w:r>
      <w:r>
        <w:rPr>
          <w:rFonts w:ascii="Times New Roman" w:hAnsi="Times New Roman"/>
          <w:color w:val="000000"/>
          <w:kern w:val="0"/>
          <w:sz w:val="24"/>
        </w:rPr>
        <w:t xml:space="preserve">19 </w:t>
      </w:r>
      <w:r>
        <w:rPr>
          <w:rFonts w:ascii="Times New Roman" w:hAnsi="Times New Roman" w:hint="eastAsia"/>
          <w:color w:val="000000"/>
          <w:kern w:val="0"/>
          <w:sz w:val="24"/>
        </w:rPr>
        <w:t>合并</w:t>
      </w:r>
      <w:r>
        <w:rPr>
          <w:rFonts w:ascii="Times New Roman" w:hAnsi="Times New Roman"/>
          <w:color w:val="000000"/>
          <w:kern w:val="0"/>
          <w:sz w:val="24"/>
        </w:rPr>
        <w:t>DM</w:t>
      </w:r>
      <w:r>
        <w:rPr>
          <w:rFonts w:ascii="Times New Roman" w:hAnsi="Times New Roman" w:hint="eastAsia"/>
          <w:color w:val="000000"/>
          <w:kern w:val="0"/>
          <w:sz w:val="24"/>
        </w:rPr>
        <w:t>患者诊治及预后。本研究结果提示，合并高血压、冠心病等基础疾病的</w:t>
      </w:r>
      <w:r>
        <w:rPr>
          <w:rFonts w:ascii="Times New Roman" w:hAnsi="Times New Roman"/>
          <w:color w:val="000000"/>
          <w:kern w:val="0"/>
          <w:sz w:val="24"/>
        </w:rPr>
        <w:t>DM</w:t>
      </w:r>
      <w:r>
        <w:rPr>
          <w:rFonts w:ascii="Times New Roman" w:hAnsi="Times New Roman" w:hint="eastAsia"/>
          <w:color w:val="000000"/>
          <w:kern w:val="0"/>
          <w:sz w:val="24"/>
        </w:rPr>
        <w:t>患者感染</w:t>
      </w:r>
      <w:r>
        <w:rPr>
          <w:rFonts w:ascii="Times New Roman" w:hAnsi="Times New Roman"/>
          <w:color w:val="000000"/>
          <w:kern w:val="0"/>
          <w:sz w:val="24"/>
        </w:rPr>
        <w:t xml:space="preserve"> COVID-19</w:t>
      </w:r>
      <w:r>
        <w:rPr>
          <w:rFonts w:ascii="Times New Roman" w:hAnsi="Times New Roman" w:hint="eastAsia"/>
          <w:color w:val="000000"/>
          <w:kern w:val="0"/>
          <w:sz w:val="24"/>
        </w:rPr>
        <w:t>变异株奥密克戎</w:t>
      </w:r>
      <w:r>
        <w:rPr>
          <w:rFonts w:ascii="Times New Roman" w:hAnsi="Times New Roman"/>
          <w:color w:val="000000"/>
          <w:kern w:val="0"/>
          <w:sz w:val="24"/>
        </w:rPr>
        <w:t>BA.1</w:t>
      </w:r>
      <w:r>
        <w:rPr>
          <w:rFonts w:ascii="Times New Roman" w:hAnsi="Times New Roman" w:hint="eastAsia"/>
          <w:color w:val="000000"/>
          <w:kern w:val="0"/>
          <w:sz w:val="24"/>
        </w:rPr>
        <w:t>毒株风险较高，临床分型相对较重，复阳率更高，住院时间延长。</w:t>
      </w:r>
    </w:p>
    <w:p w:rsidR="00700D11" w:rsidRDefault="00700D11">
      <w:pPr>
        <w:spacing w:line="360" w:lineRule="auto"/>
        <w:ind w:firstLineChars="200" w:firstLine="480"/>
        <w:rPr>
          <w:rFonts w:ascii="Times New Roman" w:hAnsi="Times New Roman"/>
          <w:color w:val="000000"/>
          <w:kern w:val="0"/>
          <w:sz w:val="24"/>
        </w:rPr>
      </w:pPr>
      <w:r>
        <w:rPr>
          <w:rFonts w:ascii="Times New Roman" w:hAnsi="Times New Roman" w:hint="eastAsia"/>
          <w:color w:val="000000"/>
          <w:kern w:val="0"/>
          <w:sz w:val="24"/>
        </w:rPr>
        <w:t>本研究提示</w:t>
      </w:r>
      <w:r>
        <w:rPr>
          <w:rFonts w:ascii="Times New Roman" w:hAnsi="Times New Roman"/>
          <w:color w:val="000000"/>
          <w:kern w:val="0"/>
          <w:sz w:val="24"/>
        </w:rPr>
        <w:t>DM</w:t>
      </w:r>
      <w:r>
        <w:rPr>
          <w:rFonts w:ascii="Times New Roman" w:hAnsi="Times New Roman" w:hint="eastAsia"/>
          <w:color w:val="000000"/>
          <w:kern w:val="0"/>
          <w:sz w:val="24"/>
        </w:rPr>
        <w:t>患者感染</w:t>
      </w:r>
      <w:r>
        <w:rPr>
          <w:rFonts w:ascii="Times New Roman" w:hAnsi="Times New Roman"/>
          <w:color w:val="000000"/>
          <w:kern w:val="0"/>
          <w:sz w:val="24"/>
        </w:rPr>
        <w:t>COVID-19</w:t>
      </w:r>
      <w:r>
        <w:rPr>
          <w:rFonts w:ascii="Times New Roman" w:hAnsi="Times New Roman" w:hint="eastAsia"/>
          <w:color w:val="000000"/>
          <w:kern w:val="0"/>
          <w:sz w:val="24"/>
        </w:rPr>
        <w:t>变异株奥密克戎</w:t>
      </w:r>
      <w:r>
        <w:rPr>
          <w:rFonts w:ascii="Times New Roman" w:hAnsi="Times New Roman"/>
          <w:color w:val="000000"/>
          <w:kern w:val="0"/>
          <w:sz w:val="24"/>
        </w:rPr>
        <w:t>BA.1</w:t>
      </w:r>
      <w:r>
        <w:rPr>
          <w:rFonts w:ascii="Times New Roman" w:hAnsi="Times New Roman" w:hint="eastAsia"/>
          <w:color w:val="000000"/>
          <w:kern w:val="0"/>
          <w:sz w:val="24"/>
        </w:rPr>
        <w:t>风险更高。在基础疾病方面，排在前</w:t>
      </w:r>
      <w:r>
        <w:rPr>
          <w:rFonts w:ascii="Times New Roman" w:hAnsi="Times New Roman"/>
          <w:color w:val="000000"/>
          <w:kern w:val="0"/>
          <w:sz w:val="24"/>
        </w:rPr>
        <w:t>2</w:t>
      </w:r>
      <w:r>
        <w:rPr>
          <w:rFonts w:ascii="Times New Roman" w:hAnsi="Times New Roman" w:hint="eastAsia"/>
          <w:color w:val="000000"/>
          <w:kern w:val="0"/>
          <w:sz w:val="24"/>
        </w:rPr>
        <w:t>位的是高血压和冠心病；在临床症状方面，主要是发热、咽痛、干咳、嗅觉减退等，以上与先前报道基本一致【</w:t>
      </w:r>
      <w:r>
        <w:rPr>
          <w:rFonts w:ascii="Times New Roman" w:hAnsi="Times New Roman"/>
          <w:color w:val="000000"/>
          <w:kern w:val="0"/>
          <w:sz w:val="24"/>
        </w:rPr>
        <w:t>15</w:t>
      </w:r>
      <w:r>
        <w:rPr>
          <w:rFonts w:ascii="Times New Roman" w:hAnsi="Times New Roman" w:hint="eastAsia"/>
          <w:color w:val="000000"/>
          <w:kern w:val="0"/>
          <w:sz w:val="24"/>
        </w:rPr>
        <w:t>】。淋巴细胞计数水平下降已被认为是</w:t>
      </w:r>
      <w:r>
        <w:rPr>
          <w:rFonts w:ascii="Times New Roman" w:hAnsi="Times New Roman"/>
          <w:color w:val="000000"/>
          <w:kern w:val="0"/>
          <w:sz w:val="24"/>
        </w:rPr>
        <w:t>COVID-19</w:t>
      </w:r>
      <w:r>
        <w:rPr>
          <w:rFonts w:ascii="Times New Roman" w:hAnsi="Times New Roman" w:hint="eastAsia"/>
          <w:color w:val="000000"/>
          <w:kern w:val="0"/>
          <w:sz w:val="24"/>
        </w:rPr>
        <w:t>患者出现不良预后的重要危险【</w:t>
      </w:r>
      <w:r>
        <w:rPr>
          <w:rFonts w:ascii="Times New Roman" w:hAnsi="Times New Roman"/>
          <w:color w:val="000000"/>
          <w:kern w:val="0"/>
          <w:sz w:val="24"/>
        </w:rPr>
        <w:t>16</w:t>
      </w:r>
      <w:r>
        <w:rPr>
          <w:rFonts w:ascii="Times New Roman" w:hAnsi="Times New Roman" w:hint="eastAsia"/>
          <w:color w:val="000000"/>
          <w:kern w:val="0"/>
          <w:sz w:val="24"/>
        </w:rPr>
        <w:t>】。本研究发现与</w:t>
      </w:r>
      <w:r>
        <w:rPr>
          <w:rFonts w:ascii="Times New Roman" w:hAnsi="Times New Roman"/>
          <w:color w:val="000000"/>
          <w:kern w:val="0"/>
          <w:sz w:val="24"/>
        </w:rPr>
        <w:t>NDM</w:t>
      </w:r>
      <w:r>
        <w:rPr>
          <w:rFonts w:ascii="Times New Roman" w:hAnsi="Times New Roman" w:hint="eastAsia"/>
          <w:color w:val="000000"/>
          <w:kern w:val="0"/>
          <w:sz w:val="24"/>
        </w:rPr>
        <w:t>相比，</w:t>
      </w:r>
      <w:r>
        <w:rPr>
          <w:rFonts w:ascii="Times New Roman" w:hAnsi="Times New Roman"/>
          <w:color w:val="000000"/>
          <w:kern w:val="0"/>
          <w:sz w:val="24"/>
        </w:rPr>
        <w:t>DM</w:t>
      </w:r>
      <w:r>
        <w:rPr>
          <w:rFonts w:ascii="Times New Roman" w:hAnsi="Times New Roman" w:hint="eastAsia"/>
          <w:color w:val="000000"/>
          <w:kern w:val="0"/>
          <w:sz w:val="24"/>
        </w:rPr>
        <w:t>组住院时、出院时淋巴细胞数均明显低于</w:t>
      </w:r>
      <w:r>
        <w:rPr>
          <w:rFonts w:ascii="Times New Roman" w:hAnsi="Times New Roman"/>
          <w:color w:val="000000"/>
          <w:kern w:val="0"/>
          <w:sz w:val="24"/>
        </w:rPr>
        <w:t>NDM</w:t>
      </w:r>
      <w:r>
        <w:rPr>
          <w:rFonts w:ascii="Times New Roman" w:hAnsi="Times New Roman" w:hint="eastAsia"/>
          <w:color w:val="000000"/>
          <w:kern w:val="0"/>
          <w:sz w:val="24"/>
        </w:rPr>
        <w:t>组，与既往报道基本一致。淋巴细胞计数明显减少，此结果可能与</w:t>
      </w:r>
      <w:r>
        <w:rPr>
          <w:rFonts w:ascii="Times New Roman" w:hAnsi="Times New Roman"/>
          <w:color w:val="000000"/>
          <w:kern w:val="0"/>
          <w:sz w:val="24"/>
        </w:rPr>
        <w:t>COVID-19</w:t>
      </w:r>
      <w:r>
        <w:rPr>
          <w:rFonts w:ascii="Times New Roman" w:hAnsi="Times New Roman" w:hint="eastAsia"/>
          <w:color w:val="000000"/>
          <w:kern w:val="0"/>
          <w:sz w:val="24"/>
        </w:rPr>
        <w:t>感染导致机体内淋巴细胞凋亡增加相关，同时糖尿病患者较高的血糖水平也可能会加重淋巴细胞减少，使患者的细胞免疫功能进一步下降【</w:t>
      </w:r>
      <w:r>
        <w:rPr>
          <w:rFonts w:ascii="Times New Roman" w:hAnsi="Times New Roman"/>
          <w:color w:val="000000"/>
          <w:kern w:val="0"/>
          <w:sz w:val="24"/>
        </w:rPr>
        <w:t>17</w:t>
      </w:r>
      <w:r>
        <w:rPr>
          <w:rFonts w:ascii="Times New Roman" w:hAnsi="Times New Roman" w:hint="eastAsia"/>
          <w:color w:val="000000"/>
          <w:kern w:val="0"/>
          <w:sz w:val="24"/>
        </w:rPr>
        <w:t>】。同时本研究发现，与</w:t>
      </w:r>
      <w:r>
        <w:rPr>
          <w:rFonts w:ascii="Times New Roman" w:hAnsi="Times New Roman"/>
          <w:color w:val="000000"/>
          <w:kern w:val="0"/>
          <w:sz w:val="24"/>
        </w:rPr>
        <w:t>NDM</w:t>
      </w:r>
      <w:r>
        <w:rPr>
          <w:rFonts w:ascii="Times New Roman" w:hAnsi="Times New Roman" w:hint="eastAsia"/>
          <w:color w:val="000000"/>
          <w:kern w:val="0"/>
          <w:sz w:val="24"/>
        </w:rPr>
        <w:t>相比，</w:t>
      </w:r>
      <w:r>
        <w:rPr>
          <w:rFonts w:ascii="Times New Roman" w:hAnsi="Times New Roman"/>
          <w:color w:val="000000"/>
          <w:kern w:val="0"/>
          <w:sz w:val="24"/>
        </w:rPr>
        <w:t>DM</w:t>
      </w:r>
      <w:r>
        <w:rPr>
          <w:rFonts w:ascii="Times New Roman" w:hAnsi="Times New Roman" w:hint="eastAsia"/>
          <w:color w:val="000000"/>
          <w:kern w:val="0"/>
          <w:sz w:val="24"/>
        </w:rPr>
        <w:t>组患者临床分型偏重；在住院时间上，与</w:t>
      </w:r>
      <w:r>
        <w:rPr>
          <w:rFonts w:ascii="Times New Roman" w:hAnsi="Times New Roman"/>
          <w:color w:val="000000"/>
          <w:kern w:val="0"/>
          <w:sz w:val="24"/>
        </w:rPr>
        <w:t>NDM</w:t>
      </w:r>
      <w:r>
        <w:rPr>
          <w:rFonts w:ascii="Times New Roman" w:hAnsi="Times New Roman" w:hint="eastAsia"/>
          <w:color w:val="000000"/>
          <w:kern w:val="0"/>
          <w:sz w:val="24"/>
        </w:rPr>
        <w:t>组相比，</w:t>
      </w:r>
      <w:r>
        <w:rPr>
          <w:rFonts w:ascii="Times New Roman" w:hAnsi="Times New Roman"/>
          <w:color w:val="000000"/>
          <w:kern w:val="0"/>
          <w:sz w:val="24"/>
        </w:rPr>
        <w:t>DM</w:t>
      </w:r>
      <w:r>
        <w:rPr>
          <w:rFonts w:ascii="Times New Roman" w:hAnsi="Times New Roman" w:hint="eastAsia"/>
          <w:color w:val="000000"/>
          <w:kern w:val="0"/>
          <w:sz w:val="24"/>
        </w:rPr>
        <w:t>组住院时间延长。以上结果说明，糖尿病患者感染</w:t>
      </w:r>
      <w:r>
        <w:rPr>
          <w:rFonts w:ascii="Times New Roman" w:hAnsi="Times New Roman"/>
          <w:color w:val="000000"/>
          <w:kern w:val="0"/>
          <w:sz w:val="24"/>
        </w:rPr>
        <w:t>COVID-19</w:t>
      </w:r>
      <w:r>
        <w:rPr>
          <w:rFonts w:ascii="Times New Roman" w:hAnsi="Times New Roman" w:hint="eastAsia"/>
          <w:color w:val="000000"/>
          <w:kern w:val="0"/>
          <w:sz w:val="24"/>
        </w:rPr>
        <w:t>后预后较差。</w:t>
      </w:r>
    </w:p>
    <w:p w:rsidR="00700D11" w:rsidRDefault="00700D11">
      <w:pPr>
        <w:spacing w:line="360" w:lineRule="auto"/>
        <w:ind w:firstLineChars="200" w:firstLine="480"/>
        <w:rPr>
          <w:rFonts w:ascii="Times New Roman" w:hAnsi="Times New Roman"/>
          <w:color w:val="000000"/>
          <w:kern w:val="0"/>
          <w:sz w:val="24"/>
        </w:rPr>
      </w:pPr>
      <w:r>
        <w:rPr>
          <w:rFonts w:ascii="Times New Roman" w:hAnsi="Times New Roman"/>
          <w:color w:val="000000"/>
          <w:kern w:val="0"/>
          <w:sz w:val="24"/>
        </w:rPr>
        <w:t xml:space="preserve">DM </w:t>
      </w:r>
      <w:r>
        <w:rPr>
          <w:rFonts w:ascii="Times New Roman" w:hAnsi="Times New Roman" w:hint="eastAsia"/>
          <w:color w:val="000000"/>
          <w:kern w:val="0"/>
          <w:sz w:val="24"/>
        </w:rPr>
        <w:t>发生与天然免疫失衡相关【</w:t>
      </w:r>
      <w:r>
        <w:rPr>
          <w:rFonts w:ascii="Times New Roman" w:hAnsi="Times New Roman"/>
          <w:color w:val="000000"/>
          <w:kern w:val="0"/>
          <w:sz w:val="24"/>
        </w:rPr>
        <w:t>16</w:t>
      </w:r>
      <w:r>
        <w:rPr>
          <w:rFonts w:ascii="Times New Roman" w:hAnsi="Times New Roman" w:hint="eastAsia"/>
          <w:color w:val="000000"/>
          <w:kern w:val="0"/>
          <w:sz w:val="24"/>
        </w:rPr>
        <w:t>，</w:t>
      </w:r>
      <w:r>
        <w:rPr>
          <w:rFonts w:ascii="Times New Roman" w:hAnsi="Times New Roman"/>
          <w:color w:val="000000"/>
          <w:kern w:val="0"/>
          <w:sz w:val="24"/>
        </w:rPr>
        <w:t>18</w:t>
      </w:r>
      <w:r>
        <w:rPr>
          <w:rFonts w:ascii="Times New Roman" w:hAnsi="Times New Roman" w:hint="eastAsia"/>
          <w:color w:val="000000"/>
          <w:kern w:val="0"/>
          <w:sz w:val="24"/>
        </w:rPr>
        <w:t>，</w:t>
      </w:r>
      <w:r>
        <w:rPr>
          <w:rFonts w:ascii="Times New Roman" w:hAnsi="Times New Roman"/>
          <w:color w:val="000000"/>
          <w:kern w:val="0"/>
          <w:sz w:val="24"/>
        </w:rPr>
        <w:t>19</w:t>
      </w:r>
      <w:r>
        <w:rPr>
          <w:rFonts w:ascii="Times New Roman" w:hAnsi="Times New Roman" w:hint="eastAsia"/>
          <w:color w:val="000000"/>
          <w:kern w:val="0"/>
          <w:sz w:val="24"/>
        </w:rPr>
        <w:t>】。</w:t>
      </w:r>
      <w:r>
        <w:rPr>
          <w:rFonts w:ascii="Times New Roman" w:hAnsi="Times New Roman"/>
          <w:color w:val="000000"/>
          <w:kern w:val="0"/>
          <w:sz w:val="24"/>
        </w:rPr>
        <w:t>DM</w:t>
      </w:r>
      <w:r>
        <w:rPr>
          <w:rFonts w:ascii="Times New Roman" w:hAnsi="Times New Roman" w:hint="eastAsia"/>
          <w:color w:val="000000"/>
          <w:kern w:val="0"/>
          <w:sz w:val="24"/>
        </w:rPr>
        <w:t>患者体内免疫细胞</w:t>
      </w:r>
      <w:r>
        <w:rPr>
          <w:rFonts w:ascii="Times New Roman" w:hAnsi="Times New Roman"/>
          <w:color w:val="000000"/>
          <w:kern w:val="0"/>
          <w:sz w:val="24"/>
        </w:rPr>
        <w:t xml:space="preserve"> CD4+T/CD8+T</w:t>
      </w:r>
      <w:r>
        <w:rPr>
          <w:rFonts w:ascii="Times New Roman" w:hAnsi="Times New Roman" w:hint="eastAsia"/>
          <w:color w:val="000000"/>
          <w:kern w:val="0"/>
          <w:sz w:val="24"/>
        </w:rPr>
        <w:t>失衡，</w:t>
      </w:r>
      <w:r>
        <w:rPr>
          <w:rFonts w:ascii="Times New Roman" w:hAnsi="Times New Roman"/>
          <w:color w:val="000000"/>
          <w:kern w:val="0"/>
          <w:sz w:val="24"/>
        </w:rPr>
        <w:t xml:space="preserve">NKT </w:t>
      </w:r>
      <w:r>
        <w:rPr>
          <w:rFonts w:ascii="Times New Roman" w:hAnsi="Times New Roman" w:hint="eastAsia"/>
          <w:color w:val="000000"/>
          <w:kern w:val="0"/>
          <w:sz w:val="24"/>
        </w:rPr>
        <w:t>细胞杀伤细胞、</w:t>
      </w:r>
      <w:r>
        <w:rPr>
          <w:rFonts w:ascii="Times New Roman" w:hAnsi="Times New Roman"/>
          <w:color w:val="000000"/>
          <w:kern w:val="0"/>
          <w:sz w:val="24"/>
        </w:rPr>
        <w:t xml:space="preserve">B </w:t>
      </w:r>
      <w:r>
        <w:rPr>
          <w:rFonts w:ascii="Times New Roman" w:hAnsi="Times New Roman" w:hint="eastAsia"/>
          <w:color w:val="000000"/>
          <w:kern w:val="0"/>
          <w:sz w:val="24"/>
        </w:rPr>
        <w:t>细胞功能异常，而</w:t>
      </w:r>
      <w:r>
        <w:rPr>
          <w:rFonts w:ascii="Times New Roman" w:hAnsi="Times New Roman"/>
          <w:color w:val="000000"/>
          <w:kern w:val="0"/>
          <w:sz w:val="24"/>
        </w:rPr>
        <w:t xml:space="preserve">COVID-19 </w:t>
      </w:r>
      <w:r>
        <w:rPr>
          <w:rFonts w:ascii="Times New Roman" w:hAnsi="Times New Roman" w:hint="eastAsia"/>
          <w:color w:val="000000"/>
          <w:kern w:val="0"/>
          <w:sz w:val="24"/>
        </w:rPr>
        <w:t>感染可进一步削弱机体的免疫功能。</w:t>
      </w:r>
      <w:r>
        <w:rPr>
          <w:rFonts w:ascii="Times New Roman" w:hAnsi="Times New Roman"/>
          <w:color w:val="000000"/>
          <w:kern w:val="0"/>
          <w:sz w:val="24"/>
        </w:rPr>
        <w:t>COVID-19</w:t>
      </w:r>
      <w:r>
        <w:rPr>
          <w:rFonts w:ascii="Times New Roman" w:hAnsi="Times New Roman" w:hint="eastAsia"/>
          <w:color w:val="000000"/>
          <w:kern w:val="0"/>
          <w:sz w:val="24"/>
        </w:rPr>
        <w:t>可能会恶化血糖稳态，潜在机制包括以下方面：【</w:t>
      </w:r>
      <w:r>
        <w:rPr>
          <w:rFonts w:ascii="Times New Roman" w:hAnsi="Times New Roman"/>
          <w:color w:val="000000"/>
          <w:kern w:val="0"/>
          <w:sz w:val="24"/>
        </w:rPr>
        <w:t>1,8</w:t>
      </w:r>
      <w:r>
        <w:rPr>
          <w:rFonts w:ascii="Times New Roman" w:hAnsi="Times New Roman" w:hint="eastAsia"/>
          <w:color w:val="000000"/>
          <w:kern w:val="0"/>
          <w:sz w:val="24"/>
        </w:rPr>
        <w:t>】</w:t>
      </w:r>
      <w:r>
        <w:rPr>
          <w:rFonts w:ascii="Times New Roman" w:hAnsi="Times New Roman"/>
          <w:color w:val="000000"/>
          <w:kern w:val="0"/>
          <w:sz w:val="24"/>
        </w:rPr>
        <w:t>SARS-CoV-2</w:t>
      </w:r>
      <w:r>
        <w:rPr>
          <w:rFonts w:ascii="Times New Roman" w:hAnsi="Times New Roman" w:hint="eastAsia"/>
          <w:color w:val="000000"/>
          <w:kern w:val="0"/>
          <w:sz w:val="24"/>
        </w:rPr>
        <w:t>在人胰岛中感染和复制，引起β细胞形态、转录和功能的改变，随后胰岛素分泌颗粒减少，葡萄糖依赖性胰岛素分泌受损；</w:t>
      </w:r>
      <w:r>
        <w:rPr>
          <w:rFonts w:ascii="Times New Roman" w:hAnsi="Times New Roman"/>
          <w:color w:val="000000"/>
          <w:kern w:val="0"/>
          <w:sz w:val="24"/>
        </w:rPr>
        <w:t>COVID-19</w:t>
      </w:r>
      <w:r>
        <w:rPr>
          <w:rFonts w:ascii="Times New Roman" w:hAnsi="Times New Roman" w:hint="eastAsia"/>
          <w:color w:val="000000"/>
          <w:kern w:val="0"/>
          <w:sz w:val="24"/>
        </w:rPr>
        <w:t>感染会带来严重的炎症反应，</w:t>
      </w:r>
      <w:r>
        <w:rPr>
          <w:rFonts w:ascii="Times New Roman" w:hAnsi="Times New Roman"/>
          <w:color w:val="000000"/>
          <w:kern w:val="0"/>
          <w:sz w:val="24"/>
        </w:rPr>
        <w:t>COVID-19</w:t>
      </w:r>
      <w:r>
        <w:rPr>
          <w:rFonts w:ascii="Times New Roman" w:hAnsi="Times New Roman" w:hint="eastAsia"/>
          <w:color w:val="000000"/>
          <w:kern w:val="0"/>
          <w:sz w:val="24"/>
        </w:rPr>
        <w:t>可诱发细胞因子风暴，以及逆向调节激素紊乱而加剧胰岛素抵抗，引发高血糖；</w:t>
      </w:r>
      <w:r>
        <w:rPr>
          <w:rFonts w:ascii="Times New Roman" w:hAnsi="Times New Roman"/>
          <w:color w:val="000000"/>
          <w:kern w:val="0"/>
          <w:sz w:val="24"/>
        </w:rPr>
        <w:t>COVID-19</w:t>
      </w:r>
      <w:r>
        <w:rPr>
          <w:rFonts w:ascii="Times New Roman" w:hAnsi="Times New Roman" w:hint="eastAsia"/>
          <w:color w:val="000000"/>
          <w:kern w:val="0"/>
          <w:sz w:val="24"/>
        </w:rPr>
        <w:t>感染可带来脂肪营养不变、肌肉萎缩、甚至横纹肌溶解等，上述组织作为胰岛素作用靶器官，由此可能进一步导致葡萄糖调节失调。研究发现，良好的血糖控制在调节炎症反应、维持机体生理功能方面起着至关重要的作用。本研究结果与既往研究结果相一致。本研究提示</w:t>
      </w:r>
      <w:r>
        <w:rPr>
          <w:rFonts w:ascii="Times New Roman" w:hAnsi="Times New Roman"/>
          <w:color w:val="000000"/>
          <w:kern w:val="0"/>
          <w:sz w:val="24"/>
        </w:rPr>
        <w:t>DM</w:t>
      </w:r>
      <w:r>
        <w:rPr>
          <w:rFonts w:ascii="Times New Roman" w:hAnsi="Times New Roman" w:hint="eastAsia"/>
          <w:color w:val="000000"/>
          <w:kern w:val="0"/>
          <w:sz w:val="24"/>
        </w:rPr>
        <w:t>患者住院期间</w:t>
      </w:r>
      <w:r>
        <w:rPr>
          <w:rFonts w:ascii="Times New Roman" w:hAnsi="Times New Roman"/>
          <w:color w:val="000000"/>
          <w:kern w:val="0"/>
          <w:sz w:val="24"/>
        </w:rPr>
        <w:t>CRP</w:t>
      </w:r>
      <w:r>
        <w:rPr>
          <w:rFonts w:ascii="Times New Roman" w:hAnsi="Times New Roman" w:hint="eastAsia"/>
          <w:color w:val="000000"/>
          <w:kern w:val="0"/>
          <w:sz w:val="24"/>
        </w:rPr>
        <w:t>水平、</w:t>
      </w:r>
      <w:r>
        <w:rPr>
          <w:rFonts w:ascii="Times New Roman" w:hAnsi="Times New Roman"/>
          <w:color w:val="000000"/>
          <w:kern w:val="0"/>
          <w:sz w:val="24"/>
        </w:rPr>
        <w:t>IL-6</w:t>
      </w:r>
      <w:r>
        <w:rPr>
          <w:rFonts w:ascii="Times New Roman" w:hAnsi="Times New Roman" w:hint="eastAsia"/>
          <w:color w:val="000000"/>
          <w:kern w:val="0"/>
          <w:sz w:val="24"/>
        </w:rPr>
        <w:t>水平较高，提示炎症反应较重。这种炎症状态在一定时间内持续存在。相关机制研究发现【</w:t>
      </w:r>
      <w:r>
        <w:rPr>
          <w:rFonts w:ascii="Times New Roman" w:hAnsi="Times New Roman"/>
          <w:color w:val="000000"/>
          <w:kern w:val="0"/>
          <w:sz w:val="24"/>
        </w:rPr>
        <w:t>20</w:t>
      </w:r>
      <w:r>
        <w:rPr>
          <w:rFonts w:ascii="Times New Roman" w:hAnsi="Times New Roman" w:hint="eastAsia"/>
          <w:color w:val="000000"/>
          <w:kern w:val="0"/>
          <w:sz w:val="24"/>
        </w:rPr>
        <w:t>，</w:t>
      </w:r>
      <w:r>
        <w:rPr>
          <w:rFonts w:ascii="Times New Roman" w:hAnsi="Times New Roman"/>
          <w:color w:val="000000"/>
          <w:kern w:val="0"/>
          <w:sz w:val="24"/>
        </w:rPr>
        <w:t>21</w:t>
      </w:r>
      <w:r>
        <w:rPr>
          <w:rFonts w:ascii="Times New Roman" w:hAnsi="Times New Roman" w:hint="eastAsia"/>
          <w:color w:val="000000"/>
          <w:kern w:val="0"/>
          <w:sz w:val="24"/>
        </w:rPr>
        <w:t>】，高血糖状态使免疫球蛋白糖基化，糖基化后的免疫球蛋白功能受损，因此</w:t>
      </w:r>
      <w:r>
        <w:rPr>
          <w:rFonts w:ascii="Times New Roman" w:hAnsi="Times New Roman"/>
          <w:color w:val="000000"/>
          <w:kern w:val="0"/>
          <w:sz w:val="24"/>
        </w:rPr>
        <w:t>DM</w:t>
      </w:r>
      <w:r>
        <w:rPr>
          <w:rFonts w:ascii="Times New Roman" w:hAnsi="Times New Roman" w:hint="eastAsia"/>
          <w:color w:val="000000"/>
          <w:kern w:val="0"/>
          <w:sz w:val="24"/>
        </w:rPr>
        <w:t>患者感染</w:t>
      </w:r>
      <w:r>
        <w:rPr>
          <w:rFonts w:ascii="Times New Roman" w:hAnsi="Times New Roman"/>
          <w:color w:val="000000"/>
          <w:kern w:val="0"/>
          <w:sz w:val="24"/>
        </w:rPr>
        <w:t>COVID-19</w:t>
      </w:r>
      <w:r>
        <w:rPr>
          <w:rFonts w:ascii="Times New Roman" w:hAnsi="Times New Roman" w:hint="eastAsia"/>
          <w:color w:val="000000"/>
          <w:kern w:val="0"/>
          <w:sz w:val="24"/>
        </w:rPr>
        <w:t>后出现重症、危重症比例更高；同时血糖越高，病毒复阳率更高，早期控制血糖有利于预防病毒复阳。研究发现【</w:t>
      </w:r>
      <w:r>
        <w:rPr>
          <w:rFonts w:ascii="Times New Roman" w:hAnsi="Times New Roman"/>
          <w:color w:val="000000"/>
          <w:kern w:val="0"/>
          <w:sz w:val="24"/>
        </w:rPr>
        <w:t>22</w:t>
      </w:r>
      <w:r>
        <w:rPr>
          <w:rFonts w:ascii="Times New Roman" w:hAnsi="Times New Roman" w:hint="eastAsia"/>
          <w:color w:val="000000"/>
          <w:kern w:val="0"/>
          <w:sz w:val="24"/>
        </w:rPr>
        <w:t>】抗</w:t>
      </w:r>
      <w:r>
        <w:rPr>
          <w:rFonts w:ascii="Times New Roman" w:hAnsi="Times New Roman"/>
          <w:color w:val="000000"/>
          <w:kern w:val="0"/>
          <w:sz w:val="24"/>
        </w:rPr>
        <w:t xml:space="preserve"> SARS-CoV-2 </w:t>
      </w:r>
      <w:r>
        <w:rPr>
          <w:rFonts w:ascii="Times New Roman" w:hAnsi="Times New Roman" w:hint="eastAsia"/>
          <w:color w:val="000000"/>
          <w:kern w:val="0"/>
          <w:sz w:val="24"/>
        </w:rPr>
        <w:t>疫苗接种</w:t>
      </w:r>
      <w:r>
        <w:rPr>
          <w:rFonts w:ascii="Times New Roman" w:hAnsi="Times New Roman" w:hint="eastAsia"/>
          <w:color w:val="000000"/>
          <w:kern w:val="0"/>
          <w:sz w:val="24"/>
        </w:rPr>
        <w:lastRenderedPageBreak/>
        <w:t>在全球范围内降低了感染率，显著降低感染者疾病严重程度，减少了死亡率，目前的</w:t>
      </w:r>
      <w:r>
        <w:rPr>
          <w:rFonts w:ascii="Times New Roman" w:hAnsi="Times New Roman"/>
          <w:color w:val="000000"/>
          <w:kern w:val="0"/>
          <w:sz w:val="24"/>
        </w:rPr>
        <w:t xml:space="preserve"> COVID-19 </w:t>
      </w:r>
      <w:r>
        <w:rPr>
          <w:rFonts w:ascii="Times New Roman" w:hAnsi="Times New Roman" w:hint="eastAsia"/>
          <w:color w:val="000000"/>
          <w:kern w:val="0"/>
          <w:sz w:val="24"/>
        </w:rPr>
        <w:t>疫苗是否能有效抵抗新冠病毒变异毒株仍需要进一步研究，给未来科研带来了新的挑战。已有研究表明，大多数</w:t>
      </w:r>
      <w:r>
        <w:rPr>
          <w:rFonts w:ascii="Times New Roman" w:hAnsi="Times New Roman"/>
          <w:color w:val="000000"/>
          <w:kern w:val="0"/>
          <w:sz w:val="24"/>
        </w:rPr>
        <w:t xml:space="preserve"> COVID-19 </w:t>
      </w:r>
      <w:r>
        <w:rPr>
          <w:rFonts w:ascii="Times New Roman" w:hAnsi="Times New Roman" w:hint="eastAsia"/>
          <w:color w:val="000000"/>
          <w:kern w:val="0"/>
          <w:sz w:val="24"/>
        </w:rPr>
        <w:t>疫苗在预防重症、住院和死亡风险等方面仍然有效，这种功效可能更多地依赖于</w:t>
      </w:r>
      <w:r>
        <w:rPr>
          <w:rFonts w:ascii="Times New Roman" w:hAnsi="Times New Roman"/>
          <w:color w:val="000000"/>
          <w:kern w:val="0"/>
          <w:sz w:val="24"/>
        </w:rPr>
        <w:t>T</w:t>
      </w:r>
      <w:r>
        <w:rPr>
          <w:rFonts w:ascii="Times New Roman" w:hAnsi="Times New Roman" w:hint="eastAsia"/>
          <w:color w:val="000000"/>
          <w:kern w:val="0"/>
          <w:sz w:val="24"/>
        </w:rPr>
        <w:t>细胞免疫反应【</w:t>
      </w:r>
      <w:r>
        <w:rPr>
          <w:rFonts w:ascii="Times New Roman" w:hAnsi="Times New Roman"/>
          <w:color w:val="000000"/>
          <w:kern w:val="0"/>
          <w:sz w:val="24"/>
        </w:rPr>
        <w:t>18</w:t>
      </w:r>
      <w:r>
        <w:rPr>
          <w:rFonts w:ascii="Times New Roman" w:hAnsi="Times New Roman" w:hint="eastAsia"/>
          <w:color w:val="000000"/>
          <w:kern w:val="0"/>
          <w:sz w:val="24"/>
        </w:rPr>
        <w:t>，</w:t>
      </w:r>
      <w:r>
        <w:rPr>
          <w:rFonts w:ascii="Times New Roman" w:hAnsi="Times New Roman"/>
          <w:color w:val="000000"/>
          <w:kern w:val="0"/>
          <w:sz w:val="24"/>
        </w:rPr>
        <w:t>19</w:t>
      </w:r>
      <w:r>
        <w:rPr>
          <w:rFonts w:ascii="Times New Roman" w:hAnsi="Times New Roman" w:hint="eastAsia"/>
          <w:color w:val="000000"/>
          <w:kern w:val="0"/>
          <w:sz w:val="24"/>
        </w:rPr>
        <w:t>】。本研究发现，接种疫苗人群，可明显降低病毒复阳风险，降低再入院风险。</w:t>
      </w:r>
      <w:r>
        <w:rPr>
          <w:rFonts w:ascii="Times New Roman" w:hAnsi="Times New Roman"/>
          <w:color w:val="000000"/>
          <w:kern w:val="0"/>
          <w:sz w:val="24"/>
        </w:rPr>
        <w:t>omicron</w:t>
      </w:r>
      <w:r>
        <w:rPr>
          <w:rFonts w:ascii="Times New Roman" w:hAnsi="Times New Roman" w:hint="eastAsia"/>
          <w:color w:val="000000"/>
          <w:kern w:val="0"/>
          <w:sz w:val="24"/>
        </w:rPr>
        <w:t>作为一个高度变异体，</w:t>
      </w:r>
      <w:r>
        <w:rPr>
          <w:rFonts w:ascii="Times New Roman" w:hAnsi="Times New Roman"/>
          <w:color w:val="000000"/>
          <w:kern w:val="0"/>
          <w:sz w:val="24"/>
        </w:rPr>
        <w:t xml:space="preserve">COVID-19 </w:t>
      </w:r>
      <w:r>
        <w:rPr>
          <w:rFonts w:ascii="Times New Roman" w:hAnsi="Times New Roman" w:hint="eastAsia"/>
          <w:color w:val="000000"/>
          <w:kern w:val="0"/>
          <w:sz w:val="24"/>
        </w:rPr>
        <w:t>疫苗预防效价尚需要更多的研究数据来评估。</w:t>
      </w:r>
    </w:p>
    <w:p w:rsidR="00700D11" w:rsidRDefault="00700D11">
      <w:pPr>
        <w:spacing w:line="360" w:lineRule="auto"/>
        <w:ind w:firstLineChars="200" w:firstLine="480"/>
        <w:rPr>
          <w:rFonts w:ascii="Times New Roman" w:hAnsi="Times New Roman"/>
          <w:color w:val="000000"/>
          <w:kern w:val="0"/>
          <w:sz w:val="24"/>
        </w:rPr>
      </w:pPr>
      <w:r>
        <w:rPr>
          <w:rFonts w:ascii="Times New Roman" w:hAnsi="Times New Roman" w:hint="eastAsia"/>
          <w:color w:val="000000"/>
          <w:kern w:val="0"/>
          <w:sz w:val="24"/>
        </w:rPr>
        <w:t>已有研究报道，新冠病毒</w:t>
      </w:r>
      <w:proofErr w:type="spellStart"/>
      <w:r>
        <w:rPr>
          <w:rFonts w:ascii="Times New Roman" w:hAnsi="Times New Roman"/>
          <w:color w:val="000000"/>
          <w:kern w:val="0"/>
          <w:sz w:val="24"/>
        </w:rPr>
        <w:t>IgM</w:t>
      </w:r>
      <w:proofErr w:type="spellEnd"/>
      <w:r>
        <w:rPr>
          <w:rFonts w:ascii="Times New Roman" w:hAnsi="Times New Roman"/>
          <w:color w:val="000000"/>
          <w:kern w:val="0"/>
          <w:sz w:val="24"/>
        </w:rPr>
        <w:t xml:space="preserve"> </w:t>
      </w:r>
      <w:r>
        <w:rPr>
          <w:rFonts w:ascii="Times New Roman" w:hAnsi="Times New Roman" w:hint="eastAsia"/>
          <w:color w:val="000000"/>
          <w:kern w:val="0"/>
          <w:sz w:val="24"/>
        </w:rPr>
        <w:t>、</w:t>
      </w:r>
      <w:proofErr w:type="spellStart"/>
      <w:r>
        <w:rPr>
          <w:rFonts w:ascii="Times New Roman" w:hAnsi="Times New Roman"/>
          <w:color w:val="000000"/>
          <w:kern w:val="0"/>
          <w:sz w:val="24"/>
        </w:rPr>
        <w:t>IgG</w:t>
      </w:r>
      <w:proofErr w:type="spellEnd"/>
      <w:r>
        <w:rPr>
          <w:rFonts w:ascii="Times New Roman" w:hAnsi="Times New Roman" w:hint="eastAsia"/>
          <w:color w:val="000000"/>
          <w:kern w:val="0"/>
          <w:sz w:val="24"/>
        </w:rPr>
        <w:t>特异性抗体对</w:t>
      </w:r>
      <w:r>
        <w:rPr>
          <w:rFonts w:ascii="Times New Roman" w:hAnsi="Times New Roman"/>
          <w:color w:val="000000"/>
          <w:kern w:val="0"/>
          <w:sz w:val="24"/>
        </w:rPr>
        <w:t xml:space="preserve"> SARS-CoV-2</w:t>
      </w:r>
      <w:r>
        <w:rPr>
          <w:rFonts w:ascii="Times New Roman" w:hAnsi="Times New Roman" w:hint="eastAsia"/>
          <w:color w:val="000000"/>
          <w:kern w:val="0"/>
          <w:sz w:val="24"/>
        </w:rPr>
        <w:t>感染诊断具有良好的敏感性和特异性，两种抗体对诊断敏感性分别为</w:t>
      </w:r>
      <w:r>
        <w:rPr>
          <w:rFonts w:ascii="Times New Roman" w:hAnsi="Times New Roman"/>
          <w:color w:val="000000"/>
          <w:kern w:val="0"/>
          <w:sz w:val="24"/>
        </w:rPr>
        <w:t>70.24%</w:t>
      </w:r>
      <w:r>
        <w:rPr>
          <w:rFonts w:ascii="Times New Roman" w:hAnsi="Times New Roman" w:hint="eastAsia"/>
          <w:color w:val="000000"/>
          <w:kern w:val="0"/>
          <w:sz w:val="24"/>
        </w:rPr>
        <w:t>和</w:t>
      </w:r>
      <w:r>
        <w:rPr>
          <w:rFonts w:ascii="Times New Roman" w:hAnsi="Times New Roman"/>
          <w:color w:val="000000"/>
          <w:kern w:val="0"/>
          <w:sz w:val="24"/>
        </w:rPr>
        <w:t>96.10%</w:t>
      </w:r>
      <w:r>
        <w:rPr>
          <w:rFonts w:ascii="Times New Roman" w:hAnsi="Times New Roman" w:hint="eastAsia"/>
          <w:color w:val="000000"/>
          <w:kern w:val="0"/>
          <w:sz w:val="24"/>
        </w:rPr>
        <w:t>，而特异性分别为</w:t>
      </w:r>
      <w:r>
        <w:rPr>
          <w:rFonts w:ascii="Times New Roman" w:hAnsi="Times New Roman"/>
          <w:color w:val="000000"/>
          <w:kern w:val="0"/>
          <w:sz w:val="24"/>
        </w:rPr>
        <w:t>96.20%</w:t>
      </w:r>
      <w:r>
        <w:rPr>
          <w:rFonts w:ascii="Times New Roman" w:hAnsi="Times New Roman" w:hint="eastAsia"/>
          <w:color w:val="000000"/>
          <w:kern w:val="0"/>
          <w:sz w:val="24"/>
        </w:rPr>
        <w:t>和</w:t>
      </w:r>
      <w:r>
        <w:rPr>
          <w:rFonts w:ascii="Times New Roman" w:hAnsi="Times New Roman"/>
          <w:color w:val="000000"/>
          <w:kern w:val="0"/>
          <w:sz w:val="24"/>
        </w:rPr>
        <w:t>92.41%</w:t>
      </w:r>
      <w:r>
        <w:rPr>
          <w:rFonts w:ascii="Times New Roman" w:hAnsi="Times New Roman" w:hint="eastAsia"/>
          <w:color w:val="000000"/>
          <w:kern w:val="0"/>
          <w:sz w:val="24"/>
        </w:rPr>
        <w:t>，将病毒</w:t>
      </w:r>
      <w:r>
        <w:rPr>
          <w:rFonts w:ascii="Times New Roman" w:hAnsi="Times New Roman"/>
          <w:color w:val="000000"/>
          <w:kern w:val="0"/>
          <w:sz w:val="24"/>
        </w:rPr>
        <w:t>RNA</w:t>
      </w:r>
      <w:r>
        <w:rPr>
          <w:rFonts w:ascii="Times New Roman" w:hAnsi="Times New Roman" w:hint="eastAsia"/>
          <w:color w:val="000000"/>
          <w:kern w:val="0"/>
          <w:sz w:val="24"/>
        </w:rPr>
        <w:t>和抗体检测相结合可显著提高</w:t>
      </w:r>
      <w:r>
        <w:rPr>
          <w:rFonts w:ascii="Times New Roman" w:hAnsi="Times New Roman"/>
          <w:color w:val="000000"/>
          <w:kern w:val="0"/>
          <w:sz w:val="24"/>
        </w:rPr>
        <w:t>COVID-19</w:t>
      </w:r>
      <w:r>
        <w:rPr>
          <w:rFonts w:ascii="Times New Roman" w:hAnsi="Times New Roman" w:hint="eastAsia"/>
          <w:color w:val="000000"/>
          <w:kern w:val="0"/>
          <w:sz w:val="24"/>
        </w:rPr>
        <w:t>感染诊断的敏感性【</w:t>
      </w:r>
      <w:r>
        <w:rPr>
          <w:rFonts w:ascii="Times New Roman" w:hAnsi="Times New Roman"/>
          <w:color w:val="000000"/>
          <w:kern w:val="0"/>
          <w:sz w:val="24"/>
        </w:rPr>
        <w:t>23</w:t>
      </w:r>
      <w:r>
        <w:rPr>
          <w:rFonts w:ascii="Times New Roman" w:hAnsi="Times New Roman" w:hint="eastAsia"/>
          <w:color w:val="000000"/>
          <w:kern w:val="0"/>
          <w:sz w:val="24"/>
        </w:rPr>
        <w:t>】。除了在诊断中的实用性外，</w:t>
      </w:r>
      <w:proofErr w:type="spellStart"/>
      <w:r>
        <w:rPr>
          <w:rFonts w:ascii="Times New Roman" w:hAnsi="Times New Roman"/>
          <w:color w:val="000000"/>
          <w:kern w:val="0"/>
          <w:sz w:val="24"/>
        </w:rPr>
        <w:t>IgM</w:t>
      </w:r>
      <w:proofErr w:type="spellEnd"/>
      <w:r>
        <w:rPr>
          <w:rFonts w:ascii="Times New Roman" w:hAnsi="Times New Roman" w:hint="eastAsia"/>
          <w:color w:val="000000"/>
          <w:kern w:val="0"/>
          <w:sz w:val="24"/>
        </w:rPr>
        <w:t>抗体与近期感染相关，是有助于诊断的血清学指标，而</w:t>
      </w:r>
      <w:proofErr w:type="spellStart"/>
      <w:r>
        <w:rPr>
          <w:rFonts w:ascii="Times New Roman" w:hAnsi="Times New Roman"/>
          <w:color w:val="000000"/>
          <w:kern w:val="0"/>
          <w:sz w:val="24"/>
        </w:rPr>
        <w:t>IgG</w:t>
      </w:r>
      <w:proofErr w:type="spellEnd"/>
      <w:r>
        <w:rPr>
          <w:rFonts w:ascii="Times New Roman" w:hAnsi="Times New Roman" w:hint="eastAsia"/>
          <w:color w:val="000000"/>
          <w:kern w:val="0"/>
          <w:sz w:val="24"/>
        </w:rPr>
        <w:t>抗体与机体感染持续免疫状态相关，</w:t>
      </w:r>
      <w:proofErr w:type="spellStart"/>
      <w:r>
        <w:rPr>
          <w:rFonts w:ascii="Times New Roman" w:hAnsi="Times New Roman"/>
          <w:color w:val="000000"/>
          <w:kern w:val="0"/>
          <w:sz w:val="24"/>
        </w:rPr>
        <w:t>IgG</w:t>
      </w:r>
      <w:proofErr w:type="spellEnd"/>
      <w:r>
        <w:rPr>
          <w:rFonts w:ascii="Times New Roman" w:hAnsi="Times New Roman" w:hint="eastAsia"/>
          <w:color w:val="000000"/>
          <w:kern w:val="0"/>
          <w:sz w:val="24"/>
        </w:rPr>
        <w:t>和</w:t>
      </w:r>
      <w:proofErr w:type="spellStart"/>
      <w:r>
        <w:rPr>
          <w:rFonts w:ascii="Times New Roman" w:hAnsi="Times New Roman"/>
          <w:color w:val="000000"/>
          <w:kern w:val="0"/>
          <w:sz w:val="24"/>
        </w:rPr>
        <w:t>IgM</w:t>
      </w:r>
      <w:proofErr w:type="spellEnd"/>
      <w:r>
        <w:rPr>
          <w:rFonts w:ascii="Times New Roman" w:hAnsi="Times New Roman" w:hint="eastAsia"/>
          <w:color w:val="000000"/>
          <w:kern w:val="0"/>
          <w:sz w:val="24"/>
        </w:rPr>
        <w:t>的组合和动态监测可能反映</w:t>
      </w:r>
      <w:r>
        <w:rPr>
          <w:rFonts w:ascii="Times New Roman" w:hAnsi="Times New Roman"/>
          <w:color w:val="000000"/>
          <w:kern w:val="0"/>
          <w:sz w:val="24"/>
        </w:rPr>
        <w:t>SARS-CoV-2</w:t>
      </w:r>
      <w:r>
        <w:rPr>
          <w:rFonts w:ascii="Times New Roman" w:hAnsi="Times New Roman" w:hint="eastAsia"/>
          <w:color w:val="000000"/>
          <w:kern w:val="0"/>
          <w:sz w:val="24"/>
        </w:rPr>
        <w:t>感染的不同阶段【</w:t>
      </w:r>
      <w:r>
        <w:rPr>
          <w:rFonts w:ascii="Times New Roman" w:hAnsi="Times New Roman"/>
          <w:color w:val="000000"/>
          <w:kern w:val="0"/>
          <w:sz w:val="24"/>
        </w:rPr>
        <w:t>24,25</w:t>
      </w:r>
      <w:r>
        <w:rPr>
          <w:rFonts w:ascii="Times New Roman" w:hAnsi="Times New Roman" w:hint="eastAsia"/>
          <w:color w:val="000000"/>
          <w:kern w:val="0"/>
          <w:sz w:val="24"/>
        </w:rPr>
        <w:t>】。此外，较高的抗体滴度与较重的临床分型密切相关，高抗体滴度可能被认为是危重疾病、临床预后较差标志，这可能为重疾病增强免疫效应的结果【</w:t>
      </w:r>
      <w:r>
        <w:rPr>
          <w:rFonts w:ascii="Times New Roman" w:hAnsi="Times New Roman"/>
          <w:color w:val="000000"/>
          <w:kern w:val="0"/>
          <w:sz w:val="24"/>
        </w:rPr>
        <w:t>26</w:t>
      </w:r>
      <w:r>
        <w:rPr>
          <w:rFonts w:ascii="Times New Roman" w:hAnsi="Times New Roman" w:hint="eastAsia"/>
          <w:color w:val="000000"/>
          <w:kern w:val="0"/>
          <w:sz w:val="24"/>
        </w:rPr>
        <w:t>】。血清学特异性抗体检测对于诊断价值和疾病状态评估价值尚需要我们进一步探索，以进一步明确</w:t>
      </w:r>
      <w:r>
        <w:rPr>
          <w:rFonts w:ascii="Times New Roman" w:hAnsi="Times New Roman"/>
          <w:color w:val="000000"/>
          <w:kern w:val="0"/>
          <w:sz w:val="24"/>
        </w:rPr>
        <w:t xml:space="preserve"> COVID-19 </w:t>
      </w:r>
      <w:r>
        <w:rPr>
          <w:rFonts w:ascii="Times New Roman" w:hAnsi="Times New Roman" w:hint="eastAsia"/>
          <w:color w:val="000000"/>
          <w:kern w:val="0"/>
          <w:sz w:val="24"/>
        </w:rPr>
        <w:t>感染中的抗体谱、抗体和保护性免疫的相关性以及保护的持续时间等，进而指导血清学检测在诊断、疾病管理和感染流行病学评估中的使用，为公众和医护人员的评估和监测提供信息支持。</w:t>
      </w:r>
    </w:p>
    <w:p w:rsidR="00700D11" w:rsidRDefault="00700D11">
      <w:pPr>
        <w:spacing w:line="360" w:lineRule="auto"/>
        <w:ind w:firstLineChars="200" w:firstLine="480"/>
        <w:rPr>
          <w:rFonts w:ascii="Times New Roman" w:hAnsi="Times New Roman"/>
          <w:color w:val="000000"/>
          <w:kern w:val="0"/>
          <w:sz w:val="24"/>
        </w:rPr>
      </w:pPr>
      <w:r>
        <w:rPr>
          <w:rFonts w:ascii="Times New Roman" w:hAnsi="Times New Roman" w:hint="eastAsia"/>
          <w:color w:val="000000"/>
          <w:kern w:val="0"/>
          <w:sz w:val="24"/>
        </w:rPr>
        <w:t>本研究也存在一些局限性，本研究主要为单中心、回顾性观察研究，样本量较小，不能反映所有</w:t>
      </w:r>
      <w:r>
        <w:rPr>
          <w:rFonts w:ascii="Times New Roman" w:hAnsi="Times New Roman"/>
          <w:color w:val="000000"/>
          <w:kern w:val="0"/>
          <w:sz w:val="24"/>
        </w:rPr>
        <w:t>COVID-19</w:t>
      </w:r>
      <w:r>
        <w:rPr>
          <w:rFonts w:ascii="Times New Roman" w:hAnsi="Times New Roman" w:hint="eastAsia"/>
          <w:color w:val="000000"/>
          <w:kern w:val="0"/>
          <w:sz w:val="24"/>
        </w:rPr>
        <w:t>奥密克戎</w:t>
      </w:r>
      <w:r>
        <w:rPr>
          <w:rFonts w:ascii="Times New Roman" w:hAnsi="Times New Roman"/>
          <w:color w:val="000000"/>
          <w:kern w:val="0"/>
          <w:sz w:val="24"/>
        </w:rPr>
        <w:t>BA.1</w:t>
      </w:r>
      <w:r>
        <w:rPr>
          <w:rFonts w:ascii="Times New Roman" w:hAnsi="Times New Roman" w:hint="eastAsia"/>
          <w:color w:val="000000"/>
          <w:kern w:val="0"/>
          <w:sz w:val="24"/>
        </w:rPr>
        <w:t>合并</w:t>
      </w:r>
      <w:r>
        <w:rPr>
          <w:rFonts w:ascii="Times New Roman" w:hAnsi="Times New Roman"/>
          <w:color w:val="000000"/>
          <w:kern w:val="0"/>
          <w:sz w:val="24"/>
        </w:rPr>
        <w:t>2</w:t>
      </w:r>
      <w:r>
        <w:rPr>
          <w:rFonts w:ascii="Times New Roman" w:hAnsi="Times New Roman" w:hint="eastAsia"/>
          <w:color w:val="000000"/>
          <w:kern w:val="0"/>
          <w:sz w:val="24"/>
        </w:rPr>
        <w:t>型糖尿病患者的临床特征。此外，本研究患者实验室检查还不够完整。</w:t>
      </w:r>
    </w:p>
    <w:p w:rsidR="00700D11" w:rsidRDefault="00700D11">
      <w:pPr>
        <w:spacing w:line="360" w:lineRule="auto"/>
        <w:ind w:firstLineChars="200" w:firstLine="480"/>
        <w:rPr>
          <w:rFonts w:ascii="Times New Roman" w:hAnsi="Times New Roman"/>
          <w:color w:val="000000"/>
          <w:kern w:val="0"/>
          <w:sz w:val="24"/>
        </w:rPr>
      </w:pPr>
      <w:r>
        <w:rPr>
          <w:rFonts w:ascii="Times New Roman" w:hAnsi="Times New Roman" w:hint="eastAsia"/>
          <w:color w:val="000000"/>
          <w:kern w:val="0"/>
          <w:sz w:val="24"/>
        </w:rPr>
        <w:t>综上所述，感染</w:t>
      </w:r>
      <w:r>
        <w:rPr>
          <w:rFonts w:ascii="Times New Roman" w:hAnsi="Times New Roman"/>
          <w:color w:val="000000"/>
          <w:kern w:val="0"/>
          <w:sz w:val="24"/>
        </w:rPr>
        <w:t>COVID-19</w:t>
      </w:r>
      <w:r>
        <w:rPr>
          <w:rFonts w:ascii="Times New Roman" w:hAnsi="Times New Roman" w:hint="eastAsia"/>
          <w:color w:val="000000"/>
          <w:kern w:val="0"/>
          <w:sz w:val="24"/>
        </w:rPr>
        <w:t>的</w:t>
      </w:r>
      <w:r>
        <w:rPr>
          <w:rFonts w:ascii="Times New Roman" w:hAnsi="Times New Roman"/>
          <w:color w:val="000000"/>
          <w:kern w:val="0"/>
          <w:sz w:val="24"/>
        </w:rPr>
        <w:t>DM</w:t>
      </w:r>
      <w:r>
        <w:rPr>
          <w:rFonts w:ascii="Times New Roman" w:hAnsi="Times New Roman" w:hint="eastAsia"/>
          <w:color w:val="000000"/>
          <w:kern w:val="0"/>
          <w:sz w:val="24"/>
        </w:rPr>
        <w:t>患者合并慢性基础病较多，本研究结果提示</w:t>
      </w:r>
      <w:r>
        <w:rPr>
          <w:rFonts w:ascii="Times New Roman" w:hAnsi="Times New Roman"/>
          <w:color w:val="000000"/>
          <w:kern w:val="0"/>
          <w:sz w:val="24"/>
        </w:rPr>
        <w:t>COVID-19</w:t>
      </w:r>
      <w:r>
        <w:rPr>
          <w:rFonts w:ascii="Times New Roman" w:hAnsi="Times New Roman" w:hint="eastAsia"/>
          <w:color w:val="000000"/>
          <w:kern w:val="0"/>
          <w:sz w:val="24"/>
        </w:rPr>
        <w:t>合并</w:t>
      </w:r>
      <w:r>
        <w:rPr>
          <w:rFonts w:ascii="Times New Roman" w:hAnsi="Times New Roman"/>
          <w:color w:val="000000"/>
          <w:kern w:val="0"/>
          <w:sz w:val="24"/>
        </w:rPr>
        <w:t>2</w:t>
      </w:r>
      <w:r>
        <w:rPr>
          <w:rFonts w:ascii="Times New Roman" w:hAnsi="Times New Roman" w:hint="eastAsia"/>
          <w:color w:val="000000"/>
          <w:kern w:val="0"/>
          <w:sz w:val="24"/>
        </w:rPr>
        <w:t>型糖尿病患者多同时合并其他慢性疾病，临床表现与普通人群基本相似，但炎症程度、临床分型较重，且病毒复阳比例较普通人明显升高，因此个体化积极控制血糖，控制感染并加强免疫支持治疗，对降低</w:t>
      </w:r>
      <w:r>
        <w:rPr>
          <w:rFonts w:ascii="Times New Roman" w:hAnsi="Times New Roman"/>
          <w:color w:val="000000"/>
          <w:kern w:val="0"/>
          <w:sz w:val="24"/>
        </w:rPr>
        <w:t>COVID-19</w:t>
      </w:r>
      <w:r>
        <w:rPr>
          <w:rFonts w:ascii="Times New Roman" w:hAnsi="Times New Roman" w:hint="eastAsia"/>
          <w:color w:val="000000"/>
          <w:kern w:val="0"/>
          <w:sz w:val="24"/>
        </w:rPr>
        <w:t>合并糖尿病患者预后至关重要。</w:t>
      </w:r>
    </w:p>
    <w:p w:rsidR="00700D11" w:rsidRDefault="00700D11">
      <w:pPr>
        <w:spacing w:line="360" w:lineRule="auto"/>
        <w:rPr>
          <w:rFonts w:ascii="Times New Roman" w:hAnsi="Times New Roman"/>
          <w:color w:val="000000"/>
          <w:kern w:val="0"/>
          <w:sz w:val="24"/>
        </w:rPr>
      </w:pPr>
    </w:p>
    <w:p w:rsidR="00700D11" w:rsidRDefault="00700D11">
      <w:pPr>
        <w:spacing w:line="360" w:lineRule="auto"/>
        <w:rPr>
          <w:rFonts w:ascii="Times New Roman" w:hAnsi="Times New Roman"/>
          <w:color w:val="000000"/>
          <w:kern w:val="0"/>
          <w:sz w:val="24"/>
        </w:rPr>
      </w:pPr>
      <w:r>
        <w:rPr>
          <w:rFonts w:ascii="Times New Roman" w:hAnsi="Times New Roman" w:hint="eastAsia"/>
          <w:b/>
          <w:bCs/>
          <w:color w:val="000000"/>
          <w:kern w:val="0"/>
          <w:sz w:val="24"/>
        </w:rPr>
        <w:t>利益冲突：</w:t>
      </w:r>
      <w:r>
        <w:rPr>
          <w:rFonts w:ascii="Times New Roman" w:hAnsi="Times New Roman" w:hint="eastAsia"/>
          <w:color w:val="000000"/>
          <w:kern w:val="0"/>
          <w:sz w:val="24"/>
        </w:rPr>
        <w:t>本文作者声明不存在任何与本稿件相关的利益冲突。</w:t>
      </w:r>
    </w:p>
    <w:p w:rsidR="00700D11" w:rsidRDefault="00700D11">
      <w:pPr>
        <w:spacing w:line="360" w:lineRule="auto"/>
        <w:rPr>
          <w:rFonts w:ascii="Times New Roman" w:hAnsi="Times New Roman"/>
          <w:color w:val="000000"/>
          <w:kern w:val="0"/>
          <w:sz w:val="24"/>
        </w:rPr>
      </w:pPr>
    </w:p>
    <w:p w:rsidR="00700D11" w:rsidRDefault="00700D11">
      <w:pPr>
        <w:spacing w:line="360" w:lineRule="auto"/>
        <w:rPr>
          <w:rFonts w:ascii="Times New Roman" w:hAnsi="Times New Roman"/>
          <w:color w:val="000000"/>
          <w:kern w:val="0"/>
          <w:sz w:val="24"/>
        </w:rPr>
      </w:pPr>
    </w:p>
    <w:p w:rsidR="00700D11" w:rsidRDefault="00700D11">
      <w:pPr>
        <w:spacing w:line="360" w:lineRule="auto"/>
        <w:rPr>
          <w:rFonts w:ascii="Times New Roman" w:hAnsi="Times New Roman"/>
          <w:color w:val="000000"/>
          <w:kern w:val="0"/>
          <w:sz w:val="24"/>
        </w:rPr>
      </w:pPr>
    </w:p>
    <w:p w:rsidR="00700D11" w:rsidRDefault="00700D11">
      <w:pPr>
        <w:spacing w:line="360" w:lineRule="auto"/>
        <w:rPr>
          <w:rFonts w:ascii="宋体" w:cs="仿宋_GB2312"/>
          <w:color w:val="000000"/>
          <w:kern w:val="0"/>
          <w:sz w:val="24"/>
        </w:rPr>
      </w:pPr>
      <w:r>
        <w:rPr>
          <w:rFonts w:ascii="宋体" w:hAnsi="宋体" w:cs="仿宋_GB2312" w:hint="eastAsia"/>
          <w:color w:val="000000"/>
          <w:kern w:val="0"/>
          <w:sz w:val="24"/>
        </w:rPr>
        <w:t>参考文献</w:t>
      </w:r>
    </w:p>
    <w:p w:rsidR="00700D11" w:rsidRDefault="00700D11">
      <w:pPr>
        <w:spacing w:line="360" w:lineRule="auto"/>
        <w:rPr>
          <w:rFonts w:ascii="Times New Roman" w:eastAsia="Times New Roman" w:hAnsi="Times New Roman"/>
          <w:color w:val="212121"/>
          <w:sz w:val="24"/>
          <w:shd w:val="clear" w:color="auto" w:fill="FFFFFF"/>
        </w:rPr>
      </w:pPr>
      <w:r>
        <w:rPr>
          <w:rFonts w:ascii="Times New Roman" w:hAnsi="Times New Roman"/>
          <w:color w:val="212121"/>
          <w:sz w:val="24"/>
          <w:shd w:val="clear" w:color="auto" w:fill="FFFFFF"/>
        </w:rPr>
        <w:t>[</w:t>
      </w:r>
      <w:r>
        <w:rPr>
          <w:rFonts w:ascii="Times New Roman" w:eastAsia="Times New Roman" w:hAnsi="Times New Roman"/>
          <w:color w:val="212121"/>
          <w:sz w:val="24"/>
          <w:shd w:val="clear" w:color="auto" w:fill="FFFFFF"/>
        </w:rPr>
        <w:t>1</w:t>
      </w:r>
      <w:r>
        <w:rPr>
          <w:rFonts w:ascii="Times New Roman" w:hAnsi="Times New Roman"/>
          <w:color w:val="212121"/>
          <w:sz w:val="24"/>
          <w:shd w:val="clear" w:color="auto" w:fill="FFFFFF"/>
        </w:rPr>
        <w:t xml:space="preserve">] </w:t>
      </w:r>
      <w:r>
        <w:rPr>
          <w:rFonts w:ascii="Times New Roman" w:eastAsia="Times New Roman" w:hAnsi="Times New Roman"/>
          <w:color w:val="212121"/>
          <w:sz w:val="24"/>
          <w:shd w:val="clear" w:color="auto" w:fill="FFFFFF"/>
        </w:rPr>
        <w:t xml:space="preserve">Berlin DA, </w:t>
      </w:r>
      <w:proofErr w:type="spellStart"/>
      <w:r>
        <w:rPr>
          <w:rFonts w:ascii="Times New Roman" w:eastAsia="Times New Roman" w:hAnsi="Times New Roman"/>
          <w:color w:val="212121"/>
          <w:sz w:val="24"/>
          <w:shd w:val="clear" w:color="auto" w:fill="FFFFFF"/>
        </w:rPr>
        <w:t>Gulick</w:t>
      </w:r>
      <w:proofErr w:type="spellEnd"/>
      <w:r>
        <w:rPr>
          <w:rFonts w:ascii="Times New Roman" w:eastAsia="Times New Roman" w:hAnsi="Times New Roman"/>
          <w:color w:val="212121"/>
          <w:sz w:val="24"/>
          <w:shd w:val="clear" w:color="auto" w:fill="FFFFFF"/>
        </w:rPr>
        <w:t xml:space="preserve"> RM, Martinez FJ. Severe Covid-19. N </w:t>
      </w:r>
      <w:proofErr w:type="spellStart"/>
      <w:r>
        <w:rPr>
          <w:rFonts w:ascii="Times New Roman" w:eastAsia="Times New Roman" w:hAnsi="Times New Roman"/>
          <w:color w:val="212121"/>
          <w:sz w:val="24"/>
          <w:shd w:val="clear" w:color="auto" w:fill="FFFFFF"/>
        </w:rPr>
        <w:t>Engl</w:t>
      </w:r>
      <w:proofErr w:type="spellEnd"/>
      <w:r>
        <w:rPr>
          <w:rFonts w:ascii="Times New Roman" w:eastAsia="Times New Roman" w:hAnsi="Times New Roman"/>
          <w:color w:val="212121"/>
          <w:sz w:val="24"/>
          <w:shd w:val="clear" w:color="auto" w:fill="FFFFFF"/>
        </w:rPr>
        <w:t xml:space="preserve"> J Med. 2020</w:t>
      </w:r>
      <w:r>
        <w:rPr>
          <w:rFonts w:ascii="Times New Roman" w:hAnsi="Times New Roman"/>
          <w:color w:val="212121"/>
          <w:sz w:val="24"/>
          <w:shd w:val="clear" w:color="auto" w:fill="FFFFFF"/>
        </w:rPr>
        <w:t>;</w:t>
      </w:r>
      <w:r>
        <w:rPr>
          <w:rFonts w:ascii="Times New Roman" w:eastAsia="Times New Roman" w:hAnsi="Times New Roman"/>
          <w:color w:val="212121"/>
          <w:sz w:val="24"/>
          <w:shd w:val="clear" w:color="auto" w:fill="FFFFFF"/>
        </w:rPr>
        <w:t xml:space="preserve">383(25):2451-2460. </w:t>
      </w:r>
      <w:proofErr w:type="spellStart"/>
      <w:r>
        <w:rPr>
          <w:rFonts w:ascii="Times New Roman" w:eastAsia="Times New Roman" w:hAnsi="Times New Roman"/>
          <w:color w:val="212121"/>
          <w:sz w:val="24"/>
          <w:shd w:val="clear" w:color="auto" w:fill="FFFFFF"/>
        </w:rPr>
        <w:t>doi</w:t>
      </w:r>
      <w:proofErr w:type="spellEnd"/>
      <w:r>
        <w:rPr>
          <w:rFonts w:ascii="Times New Roman" w:eastAsia="Times New Roman" w:hAnsi="Times New Roman"/>
          <w:color w:val="212121"/>
          <w:sz w:val="24"/>
          <w:shd w:val="clear" w:color="auto" w:fill="FFFFFF"/>
        </w:rPr>
        <w:t xml:space="preserve">: 10.1056/NEJMcp2009575. </w:t>
      </w:r>
    </w:p>
    <w:p w:rsidR="00700D11" w:rsidRDefault="00700D11">
      <w:pPr>
        <w:spacing w:line="360" w:lineRule="auto"/>
        <w:rPr>
          <w:rFonts w:ascii="Times New Roman" w:eastAsia="Times New Roman" w:hAnsi="Times New Roman"/>
          <w:color w:val="212121"/>
          <w:sz w:val="24"/>
          <w:shd w:val="clear" w:color="auto" w:fill="FFFFFF"/>
        </w:rPr>
      </w:pPr>
      <w:r>
        <w:rPr>
          <w:rFonts w:ascii="Times New Roman" w:hAnsi="Times New Roman"/>
          <w:color w:val="212121"/>
          <w:sz w:val="24"/>
          <w:shd w:val="clear" w:color="auto" w:fill="FFFFFF"/>
        </w:rPr>
        <w:t>[</w:t>
      </w:r>
      <w:r>
        <w:rPr>
          <w:rFonts w:ascii="Times New Roman" w:eastAsia="Times New Roman" w:hAnsi="Times New Roman"/>
          <w:color w:val="212121"/>
          <w:sz w:val="24"/>
          <w:shd w:val="clear" w:color="auto" w:fill="FFFFFF"/>
        </w:rPr>
        <w:t>2</w:t>
      </w:r>
      <w:r>
        <w:rPr>
          <w:rFonts w:ascii="Times New Roman" w:hAnsi="Times New Roman"/>
          <w:color w:val="212121"/>
          <w:sz w:val="24"/>
          <w:shd w:val="clear" w:color="auto" w:fill="FFFFFF"/>
        </w:rPr>
        <w:t xml:space="preserve">] </w:t>
      </w:r>
      <w:proofErr w:type="spellStart"/>
      <w:r>
        <w:rPr>
          <w:rFonts w:ascii="Times New Roman" w:eastAsia="Times New Roman" w:hAnsi="Times New Roman"/>
          <w:color w:val="212121"/>
          <w:sz w:val="24"/>
          <w:shd w:val="clear" w:color="auto" w:fill="FFFFFF"/>
        </w:rPr>
        <w:t>Karim</w:t>
      </w:r>
      <w:proofErr w:type="spellEnd"/>
      <w:r>
        <w:rPr>
          <w:rFonts w:ascii="Times New Roman" w:eastAsia="Times New Roman" w:hAnsi="Times New Roman"/>
          <w:color w:val="212121"/>
          <w:sz w:val="24"/>
          <w:shd w:val="clear" w:color="auto" w:fill="FFFFFF"/>
        </w:rPr>
        <w:t xml:space="preserve"> SSA, </w:t>
      </w:r>
      <w:proofErr w:type="spellStart"/>
      <w:r>
        <w:rPr>
          <w:rFonts w:ascii="Times New Roman" w:eastAsia="Times New Roman" w:hAnsi="Times New Roman"/>
          <w:color w:val="212121"/>
          <w:sz w:val="24"/>
          <w:shd w:val="clear" w:color="auto" w:fill="FFFFFF"/>
        </w:rPr>
        <w:t>Karim</w:t>
      </w:r>
      <w:proofErr w:type="spellEnd"/>
      <w:r>
        <w:rPr>
          <w:rFonts w:ascii="Times New Roman" w:eastAsia="Times New Roman" w:hAnsi="Times New Roman"/>
          <w:color w:val="212121"/>
          <w:sz w:val="24"/>
          <w:shd w:val="clear" w:color="auto" w:fill="FFFFFF"/>
        </w:rPr>
        <w:t xml:space="preserve"> QA. Omicron SARS-CoV-2 variant: a new chapter in the COVID-19 pandemic. Lancet. 2021</w:t>
      </w:r>
      <w:r>
        <w:rPr>
          <w:rFonts w:ascii="Times New Roman" w:hAnsi="Times New Roman"/>
          <w:color w:val="212121"/>
          <w:sz w:val="24"/>
          <w:shd w:val="clear" w:color="auto" w:fill="FFFFFF"/>
        </w:rPr>
        <w:t>;</w:t>
      </w:r>
      <w:r>
        <w:rPr>
          <w:rFonts w:ascii="Times New Roman" w:eastAsia="Times New Roman" w:hAnsi="Times New Roman"/>
          <w:color w:val="212121"/>
          <w:sz w:val="24"/>
          <w:shd w:val="clear" w:color="auto" w:fill="FFFFFF"/>
        </w:rPr>
        <w:t xml:space="preserve">398(10317):2126-2128. </w:t>
      </w:r>
      <w:proofErr w:type="spellStart"/>
      <w:r>
        <w:rPr>
          <w:rFonts w:ascii="Times New Roman" w:eastAsia="Times New Roman" w:hAnsi="Times New Roman"/>
          <w:color w:val="212121"/>
          <w:sz w:val="24"/>
          <w:shd w:val="clear" w:color="auto" w:fill="FFFFFF"/>
        </w:rPr>
        <w:t>doi</w:t>
      </w:r>
      <w:proofErr w:type="spellEnd"/>
      <w:r>
        <w:rPr>
          <w:rFonts w:ascii="Times New Roman" w:eastAsia="Times New Roman" w:hAnsi="Times New Roman"/>
          <w:color w:val="212121"/>
          <w:sz w:val="24"/>
          <w:shd w:val="clear" w:color="auto" w:fill="FFFFFF"/>
        </w:rPr>
        <w:t>: 10.1016/</w:t>
      </w:r>
      <w:r>
        <w:rPr>
          <w:rFonts w:ascii="Times New Roman" w:hAnsi="Times New Roman"/>
          <w:color w:val="212121"/>
          <w:sz w:val="24"/>
          <w:shd w:val="clear" w:color="auto" w:fill="FFFFFF"/>
        </w:rPr>
        <w:t xml:space="preserve"> </w:t>
      </w:r>
      <w:r>
        <w:rPr>
          <w:rFonts w:ascii="Times New Roman" w:eastAsia="Times New Roman" w:hAnsi="Times New Roman"/>
          <w:color w:val="212121"/>
          <w:sz w:val="24"/>
          <w:shd w:val="clear" w:color="auto" w:fill="FFFFFF"/>
        </w:rPr>
        <w:t>S0140-</w:t>
      </w:r>
      <w:r>
        <w:rPr>
          <w:rFonts w:ascii="Times New Roman" w:hAnsi="Times New Roman"/>
          <w:color w:val="212121"/>
          <w:sz w:val="24"/>
          <w:shd w:val="clear" w:color="auto" w:fill="FFFFFF"/>
        </w:rPr>
        <w:t xml:space="preserve"> </w:t>
      </w:r>
      <w:r>
        <w:rPr>
          <w:rFonts w:ascii="Times New Roman" w:eastAsia="Times New Roman" w:hAnsi="Times New Roman"/>
          <w:color w:val="212121"/>
          <w:sz w:val="24"/>
          <w:shd w:val="clear" w:color="auto" w:fill="FFFFFF"/>
        </w:rPr>
        <w:t xml:space="preserve">6736(21)02758-6. </w:t>
      </w:r>
    </w:p>
    <w:p w:rsidR="00700D11" w:rsidRDefault="00700D11">
      <w:pPr>
        <w:spacing w:line="360" w:lineRule="auto"/>
        <w:rPr>
          <w:rFonts w:ascii="Times New Roman" w:eastAsia="Times New Roman" w:hAnsi="Times New Roman"/>
          <w:color w:val="212121"/>
          <w:sz w:val="24"/>
          <w:shd w:val="clear" w:color="auto" w:fill="FFFFFF"/>
        </w:rPr>
      </w:pPr>
      <w:r>
        <w:rPr>
          <w:rFonts w:ascii="Times New Roman" w:hAnsi="Times New Roman"/>
          <w:color w:val="212121"/>
          <w:sz w:val="24"/>
          <w:shd w:val="clear" w:color="auto" w:fill="FFFFFF"/>
        </w:rPr>
        <w:t>[</w:t>
      </w:r>
      <w:r>
        <w:rPr>
          <w:rFonts w:ascii="Times New Roman" w:eastAsia="Times New Roman" w:hAnsi="Times New Roman"/>
          <w:color w:val="212121"/>
          <w:sz w:val="24"/>
          <w:shd w:val="clear" w:color="auto" w:fill="FFFFFF"/>
        </w:rPr>
        <w:t>3</w:t>
      </w:r>
      <w:r>
        <w:rPr>
          <w:rFonts w:ascii="Times New Roman" w:hAnsi="Times New Roman"/>
          <w:color w:val="212121"/>
          <w:sz w:val="24"/>
          <w:shd w:val="clear" w:color="auto" w:fill="FFFFFF"/>
        </w:rPr>
        <w:t xml:space="preserve">] </w:t>
      </w:r>
      <w:proofErr w:type="spellStart"/>
      <w:r>
        <w:rPr>
          <w:rFonts w:ascii="Times New Roman" w:eastAsia="Times New Roman" w:hAnsi="Times New Roman"/>
          <w:color w:val="212121"/>
          <w:sz w:val="24"/>
          <w:shd w:val="clear" w:color="auto" w:fill="FFFFFF"/>
        </w:rPr>
        <w:t>Tian</w:t>
      </w:r>
      <w:proofErr w:type="spellEnd"/>
      <w:r>
        <w:rPr>
          <w:rFonts w:ascii="Times New Roman" w:eastAsia="Times New Roman" w:hAnsi="Times New Roman"/>
          <w:color w:val="212121"/>
          <w:sz w:val="24"/>
          <w:shd w:val="clear" w:color="auto" w:fill="FFFFFF"/>
        </w:rPr>
        <w:t xml:space="preserve"> D, Sun Y, </w:t>
      </w:r>
      <w:proofErr w:type="spellStart"/>
      <w:r>
        <w:rPr>
          <w:rFonts w:ascii="Times New Roman" w:eastAsia="Times New Roman" w:hAnsi="Times New Roman"/>
          <w:color w:val="212121"/>
          <w:sz w:val="24"/>
          <w:shd w:val="clear" w:color="auto" w:fill="FFFFFF"/>
        </w:rPr>
        <w:t>Xu</w:t>
      </w:r>
      <w:proofErr w:type="spellEnd"/>
      <w:r>
        <w:rPr>
          <w:rFonts w:ascii="Times New Roman" w:eastAsia="Times New Roman" w:hAnsi="Times New Roman"/>
          <w:color w:val="212121"/>
          <w:sz w:val="24"/>
          <w:shd w:val="clear" w:color="auto" w:fill="FFFFFF"/>
        </w:rPr>
        <w:t xml:space="preserve"> H, Ye Q. The emergence and epidemic characteristics of the highly mutated SARS-CoV-2 Omicron variant. J Med </w:t>
      </w:r>
      <w:proofErr w:type="spellStart"/>
      <w:r>
        <w:rPr>
          <w:rFonts w:ascii="Times New Roman" w:eastAsia="Times New Roman" w:hAnsi="Times New Roman"/>
          <w:color w:val="212121"/>
          <w:sz w:val="24"/>
          <w:shd w:val="clear" w:color="auto" w:fill="FFFFFF"/>
        </w:rPr>
        <w:t>Virol</w:t>
      </w:r>
      <w:proofErr w:type="spellEnd"/>
      <w:r>
        <w:rPr>
          <w:rFonts w:ascii="Times New Roman" w:eastAsia="Times New Roman" w:hAnsi="Times New Roman"/>
          <w:color w:val="212121"/>
          <w:sz w:val="24"/>
          <w:shd w:val="clear" w:color="auto" w:fill="FFFFFF"/>
        </w:rPr>
        <w:t>. 2022</w:t>
      </w:r>
      <w:r>
        <w:rPr>
          <w:rFonts w:ascii="Times New Roman" w:hAnsi="Times New Roman"/>
          <w:color w:val="212121"/>
          <w:sz w:val="24"/>
          <w:shd w:val="clear" w:color="auto" w:fill="FFFFFF"/>
        </w:rPr>
        <w:t>;</w:t>
      </w:r>
      <w:r>
        <w:rPr>
          <w:rFonts w:ascii="Times New Roman" w:eastAsia="Times New Roman" w:hAnsi="Times New Roman"/>
          <w:color w:val="212121"/>
          <w:sz w:val="24"/>
          <w:shd w:val="clear" w:color="auto" w:fill="FFFFFF"/>
        </w:rPr>
        <w:t xml:space="preserve">94(6):2376-2383. </w:t>
      </w:r>
      <w:proofErr w:type="spellStart"/>
      <w:r>
        <w:rPr>
          <w:rFonts w:ascii="Times New Roman" w:eastAsia="Times New Roman" w:hAnsi="Times New Roman"/>
          <w:color w:val="212121"/>
          <w:sz w:val="24"/>
          <w:shd w:val="clear" w:color="auto" w:fill="FFFFFF"/>
        </w:rPr>
        <w:t>doi</w:t>
      </w:r>
      <w:proofErr w:type="spellEnd"/>
      <w:r>
        <w:rPr>
          <w:rFonts w:ascii="Times New Roman" w:eastAsia="Times New Roman" w:hAnsi="Times New Roman"/>
          <w:color w:val="212121"/>
          <w:sz w:val="24"/>
          <w:shd w:val="clear" w:color="auto" w:fill="FFFFFF"/>
        </w:rPr>
        <w:t xml:space="preserve">: 10.1002/jmv.27643. </w:t>
      </w:r>
    </w:p>
    <w:p w:rsidR="00700D11" w:rsidRDefault="00700D11">
      <w:pPr>
        <w:spacing w:line="360" w:lineRule="auto"/>
        <w:rPr>
          <w:rFonts w:ascii="Times New Roman" w:eastAsia="Times New Roman" w:hAnsi="Times New Roman"/>
          <w:color w:val="212121"/>
          <w:sz w:val="24"/>
          <w:shd w:val="clear" w:color="auto" w:fill="FFFFFF"/>
        </w:rPr>
      </w:pPr>
      <w:r>
        <w:rPr>
          <w:rFonts w:ascii="Times New Roman" w:hAnsi="Times New Roman"/>
          <w:color w:val="212121"/>
          <w:sz w:val="24"/>
          <w:shd w:val="clear" w:color="auto" w:fill="FFFFFF"/>
        </w:rPr>
        <w:t>[</w:t>
      </w:r>
      <w:r>
        <w:rPr>
          <w:rFonts w:ascii="Times New Roman" w:eastAsia="Times New Roman" w:hAnsi="Times New Roman"/>
          <w:color w:val="212121"/>
          <w:sz w:val="24"/>
          <w:shd w:val="clear" w:color="auto" w:fill="FFFFFF"/>
        </w:rPr>
        <w:t>4</w:t>
      </w:r>
      <w:r>
        <w:rPr>
          <w:rFonts w:ascii="Times New Roman" w:hAnsi="Times New Roman"/>
          <w:color w:val="212121"/>
          <w:sz w:val="24"/>
          <w:shd w:val="clear" w:color="auto" w:fill="FFFFFF"/>
        </w:rPr>
        <w:t xml:space="preserve">] </w:t>
      </w:r>
      <w:r>
        <w:rPr>
          <w:rFonts w:ascii="Times New Roman" w:eastAsia="Times New Roman" w:hAnsi="Times New Roman"/>
          <w:color w:val="212121"/>
          <w:sz w:val="24"/>
          <w:shd w:val="clear" w:color="auto" w:fill="FFFFFF"/>
        </w:rPr>
        <w:t>Abdel-</w:t>
      </w:r>
      <w:proofErr w:type="spellStart"/>
      <w:r>
        <w:rPr>
          <w:rFonts w:ascii="Times New Roman" w:eastAsia="Times New Roman" w:hAnsi="Times New Roman"/>
          <w:color w:val="212121"/>
          <w:sz w:val="24"/>
          <w:shd w:val="clear" w:color="auto" w:fill="FFFFFF"/>
        </w:rPr>
        <w:t>Moneim</w:t>
      </w:r>
      <w:proofErr w:type="spellEnd"/>
      <w:r>
        <w:rPr>
          <w:rFonts w:ascii="Times New Roman" w:eastAsia="Times New Roman" w:hAnsi="Times New Roman"/>
          <w:color w:val="212121"/>
          <w:sz w:val="24"/>
          <w:shd w:val="clear" w:color="auto" w:fill="FFFFFF"/>
        </w:rPr>
        <w:t xml:space="preserve"> A, Hosni A. Insights into the possible impact of COVID-19 on the endocrine system. Arch </w:t>
      </w:r>
      <w:proofErr w:type="spellStart"/>
      <w:r>
        <w:rPr>
          <w:rFonts w:ascii="Times New Roman" w:eastAsia="Times New Roman" w:hAnsi="Times New Roman"/>
          <w:color w:val="212121"/>
          <w:sz w:val="24"/>
          <w:shd w:val="clear" w:color="auto" w:fill="FFFFFF"/>
        </w:rPr>
        <w:t>Physiol</w:t>
      </w:r>
      <w:proofErr w:type="spellEnd"/>
      <w:r>
        <w:rPr>
          <w:rFonts w:ascii="Times New Roman" w:eastAsia="Times New Roman" w:hAnsi="Times New Roman"/>
          <w:color w:val="212121"/>
          <w:sz w:val="24"/>
          <w:shd w:val="clear" w:color="auto" w:fill="FFFFFF"/>
        </w:rPr>
        <w:t xml:space="preserve"> </w:t>
      </w:r>
      <w:proofErr w:type="spellStart"/>
      <w:r>
        <w:rPr>
          <w:rFonts w:ascii="Times New Roman" w:eastAsia="Times New Roman" w:hAnsi="Times New Roman"/>
          <w:color w:val="212121"/>
          <w:sz w:val="24"/>
          <w:shd w:val="clear" w:color="auto" w:fill="FFFFFF"/>
        </w:rPr>
        <w:t>Biochem</w:t>
      </w:r>
      <w:proofErr w:type="spellEnd"/>
      <w:r>
        <w:rPr>
          <w:rFonts w:ascii="Times New Roman" w:eastAsia="Times New Roman" w:hAnsi="Times New Roman"/>
          <w:color w:val="212121"/>
          <w:sz w:val="24"/>
          <w:shd w:val="clear" w:color="auto" w:fill="FFFFFF"/>
        </w:rPr>
        <w:t>. 2021</w:t>
      </w:r>
      <w:r>
        <w:rPr>
          <w:rFonts w:ascii="Times New Roman" w:hAnsi="Times New Roman"/>
          <w:color w:val="212121"/>
          <w:sz w:val="24"/>
          <w:shd w:val="clear" w:color="auto" w:fill="FFFFFF"/>
        </w:rPr>
        <w:t>;</w:t>
      </w:r>
      <w:r>
        <w:rPr>
          <w:rFonts w:ascii="Times New Roman" w:eastAsia="Times New Roman" w:hAnsi="Times New Roman"/>
          <w:color w:val="212121"/>
          <w:sz w:val="24"/>
          <w:shd w:val="clear" w:color="auto" w:fill="FFFFFF"/>
        </w:rPr>
        <w:t xml:space="preserve">3:1-9. </w:t>
      </w:r>
      <w:proofErr w:type="spellStart"/>
      <w:r>
        <w:rPr>
          <w:rFonts w:ascii="Times New Roman" w:eastAsia="Times New Roman" w:hAnsi="Times New Roman"/>
          <w:color w:val="212121"/>
          <w:sz w:val="24"/>
          <w:shd w:val="clear" w:color="auto" w:fill="FFFFFF"/>
        </w:rPr>
        <w:t>doi</w:t>
      </w:r>
      <w:proofErr w:type="spellEnd"/>
      <w:r>
        <w:rPr>
          <w:rFonts w:ascii="Times New Roman" w:eastAsia="Times New Roman" w:hAnsi="Times New Roman"/>
          <w:color w:val="212121"/>
          <w:sz w:val="24"/>
          <w:shd w:val="clear" w:color="auto" w:fill="FFFFFF"/>
        </w:rPr>
        <w:t>: 10.1080/13813</w:t>
      </w:r>
      <w:r>
        <w:rPr>
          <w:rFonts w:ascii="Times New Roman" w:hAnsi="Times New Roman"/>
          <w:color w:val="212121"/>
          <w:sz w:val="24"/>
          <w:shd w:val="clear" w:color="auto" w:fill="FFFFFF"/>
        </w:rPr>
        <w:t xml:space="preserve"> </w:t>
      </w:r>
      <w:r>
        <w:rPr>
          <w:rFonts w:ascii="Times New Roman" w:eastAsia="Times New Roman" w:hAnsi="Times New Roman"/>
          <w:color w:val="212121"/>
          <w:sz w:val="24"/>
          <w:shd w:val="clear" w:color="auto" w:fill="FFFFFF"/>
        </w:rPr>
        <w:t>455.2021.</w:t>
      </w:r>
      <w:r>
        <w:rPr>
          <w:rFonts w:ascii="Times New Roman" w:hAnsi="Times New Roman"/>
          <w:color w:val="212121"/>
          <w:sz w:val="24"/>
          <w:shd w:val="clear" w:color="auto" w:fill="FFFFFF"/>
        </w:rPr>
        <w:t xml:space="preserve"> </w:t>
      </w:r>
      <w:r>
        <w:rPr>
          <w:rFonts w:ascii="Times New Roman" w:eastAsia="Times New Roman" w:hAnsi="Times New Roman"/>
          <w:color w:val="212121"/>
          <w:sz w:val="24"/>
          <w:shd w:val="clear" w:color="auto" w:fill="FFFFFF"/>
        </w:rPr>
        <w:t>1890131.</w:t>
      </w:r>
    </w:p>
    <w:p w:rsidR="00700D11" w:rsidRDefault="00700D11">
      <w:pPr>
        <w:spacing w:line="360" w:lineRule="auto"/>
        <w:rPr>
          <w:rFonts w:ascii="Times New Roman" w:eastAsia="Times New Roman" w:hAnsi="Times New Roman"/>
          <w:color w:val="212121"/>
          <w:sz w:val="24"/>
          <w:shd w:val="clear" w:color="auto" w:fill="FFFFFF"/>
        </w:rPr>
      </w:pPr>
      <w:r>
        <w:rPr>
          <w:rFonts w:ascii="Times New Roman" w:hAnsi="Times New Roman"/>
          <w:color w:val="212121"/>
          <w:sz w:val="24"/>
          <w:shd w:val="clear" w:color="auto" w:fill="FFFFFF"/>
        </w:rPr>
        <w:t>[</w:t>
      </w:r>
      <w:r>
        <w:rPr>
          <w:rFonts w:ascii="Times New Roman" w:eastAsia="Times New Roman" w:hAnsi="Times New Roman"/>
          <w:color w:val="212121"/>
          <w:sz w:val="24"/>
          <w:shd w:val="clear" w:color="auto" w:fill="FFFFFF"/>
        </w:rPr>
        <w:t>5</w:t>
      </w:r>
      <w:r>
        <w:rPr>
          <w:rFonts w:ascii="Times New Roman" w:hAnsi="Times New Roman"/>
          <w:color w:val="212121"/>
          <w:sz w:val="24"/>
          <w:shd w:val="clear" w:color="auto" w:fill="FFFFFF"/>
        </w:rPr>
        <w:t xml:space="preserve">] </w:t>
      </w:r>
      <w:r>
        <w:rPr>
          <w:rFonts w:ascii="Times New Roman" w:eastAsia="Times New Roman" w:hAnsi="Times New Roman"/>
          <w:color w:val="212121"/>
          <w:sz w:val="24"/>
          <w:shd w:val="clear" w:color="auto" w:fill="FFFFFF"/>
        </w:rPr>
        <w:t xml:space="preserve">Clarke SA, </w:t>
      </w:r>
      <w:proofErr w:type="spellStart"/>
      <w:r>
        <w:rPr>
          <w:rFonts w:ascii="Times New Roman" w:eastAsia="Times New Roman" w:hAnsi="Times New Roman"/>
          <w:color w:val="212121"/>
          <w:sz w:val="24"/>
          <w:shd w:val="clear" w:color="auto" w:fill="FFFFFF"/>
        </w:rPr>
        <w:t>Abbara</w:t>
      </w:r>
      <w:proofErr w:type="spellEnd"/>
      <w:r>
        <w:rPr>
          <w:rFonts w:ascii="Times New Roman" w:eastAsia="Times New Roman" w:hAnsi="Times New Roman"/>
          <w:color w:val="212121"/>
          <w:sz w:val="24"/>
          <w:shd w:val="clear" w:color="auto" w:fill="FFFFFF"/>
        </w:rPr>
        <w:t xml:space="preserve"> A, </w:t>
      </w:r>
      <w:proofErr w:type="spellStart"/>
      <w:r>
        <w:rPr>
          <w:rFonts w:ascii="Times New Roman" w:eastAsia="Times New Roman" w:hAnsi="Times New Roman"/>
          <w:color w:val="212121"/>
          <w:sz w:val="24"/>
          <w:shd w:val="clear" w:color="auto" w:fill="FFFFFF"/>
        </w:rPr>
        <w:t>Dhillo</w:t>
      </w:r>
      <w:proofErr w:type="spellEnd"/>
      <w:r>
        <w:rPr>
          <w:rFonts w:ascii="Times New Roman" w:eastAsia="Times New Roman" w:hAnsi="Times New Roman"/>
          <w:color w:val="212121"/>
          <w:sz w:val="24"/>
          <w:shd w:val="clear" w:color="auto" w:fill="FFFFFF"/>
        </w:rPr>
        <w:t xml:space="preserve"> WS. Impact of COVID-19 on the Endocrine System: A Mini-revie</w:t>
      </w:r>
      <w:r>
        <w:rPr>
          <w:rFonts w:ascii="Times New Roman" w:hAnsi="Times New Roman"/>
          <w:color w:val="212121"/>
          <w:sz w:val="24"/>
          <w:shd w:val="clear" w:color="auto" w:fill="FFFFFF"/>
        </w:rPr>
        <w:t>w</w:t>
      </w:r>
      <w:r>
        <w:rPr>
          <w:rFonts w:ascii="Times New Roman" w:eastAsia="Times New Roman" w:hAnsi="Times New Roman"/>
          <w:color w:val="212121"/>
          <w:sz w:val="24"/>
          <w:shd w:val="clear" w:color="auto" w:fill="FFFFFF"/>
        </w:rPr>
        <w:t>. Endocrinology. 2022</w:t>
      </w:r>
      <w:r>
        <w:rPr>
          <w:rFonts w:ascii="Times New Roman" w:hAnsi="Times New Roman"/>
          <w:color w:val="212121"/>
          <w:sz w:val="24"/>
          <w:shd w:val="clear" w:color="auto" w:fill="FFFFFF"/>
        </w:rPr>
        <w:t xml:space="preserve">; </w:t>
      </w:r>
      <w:r>
        <w:rPr>
          <w:rFonts w:ascii="Times New Roman" w:eastAsia="Times New Roman" w:hAnsi="Times New Roman"/>
          <w:color w:val="212121"/>
          <w:sz w:val="24"/>
          <w:shd w:val="clear" w:color="auto" w:fill="FFFFFF"/>
        </w:rPr>
        <w:t xml:space="preserve">163(1):bqab203. </w:t>
      </w:r>
      <w:proofErr w:type="spellStart"/>
      <w:r>
        <w:rPr>
          <w:rFonts w:ascii="Times New Roman" w:eastAsia="Times New Roman" w:hAnsi="Times New Roman"/>
          <w:color w:val="212121"/>
          <w:sz w:val="24"/>
          <w:shd w:val="clear" w:color="auto" w:fill="FFFFFF"/>
        </w:rPr>
        <w:t>doi</w:t>
      </w:r>
      <w:proofErr w:type="spellEnd"/>
      <w:r>
        <w:rPr>
          <w:rFonts w:ascii="Times New Roman" w:eastAsia="Times New Roman" w:hAnsi="Times New Roman"/>
          <w:color w:val="212121"/>
          <w:sz w:val="24"/>
          <w:shd w:val="clear" w:color="auto" w:fill="FFFFFF"/>
        </w:rPr>
        <w:t>: 10.1210/endocr/</w:t>
      </w:r>
      <w:r>
        <w:rPr>
          <w:rFonts w:ascii="Times New Roman" w:hAnsi="Times New Roman"/>
          <w:color w:val="212121"/>
          <w:sz w:val="24"/>
          <w:shd w:val="clear" w:color="auto" w:fill="FFFFFF"/>
        </w:rPr>
        <w:t xml:space="preserve"> </w:t>
      </w:r>
      <w:r>
        <w:rPr>
          <w:rFonts w:ascii="Times New Roman" w:eastAsia="Times New Roman" w:hAnsi="Times New Roman"/>
          <w:color w:val="212121"/>
          <w:sz w:val="24"/>
          <w:shd w:val="clear" w:color="auto" w:fill="FFFFFF"/>
        </w:rPr>
        <w:t xml:space="preserve">bqab203. </w:t>
      </w:r>
    </w:p>
    <w:p w:rsidR="00700D11" w:rsidRDefault="00700D11">
      <w:pPr>
        <w:spacing w:line="360" w:lineRule="auto"/>
        <w:rPr>
          <w:rFonts w:ascii="Times New Roman" w:eastAsia="Times New Roman" w:hAnsi="Times New Roman"/>
          <w:color w:val="212121"/>
          <w:sz w:val="24"/>
          <w:shd w:val="clear" w:color="auto" w:fill="FFFFFF"/>
        </w:rPr>
      </w:pPr>
      <w:r>
        <w:rPr>
          <w:rFonts w:ascii="Times New Roman" w:hAnsi="Times New Roman"/>
          <w:color w:val="212121"/>
          <w:sz w:val="24"/>
          <w:shd w:val="clear" w:color="auto" w:fill="FFFFFF"/>
        </w:rPr>
        <w:t>[</w:t>
      </w:r>
      <w:r>
        <w:rPr>
          <w:rFonts w:ascii="Times New Roman" w:eastAsia="Times New Roman" w:hAnsi="Times New Roman"/>
          <w:color w:val="212121"/>
          <w:sz w:val="24"/>
          <w:shd w:val="clear" w:color="auto" w:fill="FFFFFF"/>
        </w:rPr>
        <w:t>6</w:t>
      </w:r>
      <w:r>
        <w:rPr>
          <w:rFonts w:ascii="Times New Roman" w:hAnsi="Times New Roman"/>
          <w:color w:val="212121"/>
          <w:sz w:val="24"/>
          <w:shd w:val="clear" w:color="auto" w:fill="FFFFFF"/>
        </w:rPr>
        <w:t xml:space="preserve">] </w:t>
      </w:r>
      <w:proofErr w:type="spellStart"/>
      <w:r>
        <w:rPr>
          <w:rFonts w:ascii="Times New Roman" w:eastAsia="Times New Roman" w:hAnsi="Times New Roman"/>
          <w:color w:val="212121"/>
          <w:sz w:val="24"/>
          <w:shd w:val="clear" w:color="auto" w:fill="FFFFFF"/>
        </w:rPr>
        <w:t>Steenblock</w:t>
      </w:r>
      <w:proofErr w:type="spellEnd"/>
      <w:r>
        <w:rPr>
          <w:rFonts w:ascii="Times New Roman" w:eastAsia="Times New Roman" w:hAnsi="Times New Roman"/>
          <w:color w:val="212121"/>
          <w:sz w:val="24"/>
          <w:shd w:val="clear" w:color="auto" w:fill="FFFFFF"/>
        </w:rPr>
        <w:t xml:space="preserve"> C, Richter S, Berger I, </w:t>
      </w:r>
      <w:proofErr w:type="spellStart"/>
      <w:r>
        <w:rPr>
          <w:rFonts w:ascii="Times New Roman" w:eastAsia="Times New Roman" w:hAnsi="Times New Roman"/>
          <w:color w:val="212121"/>
          <w:sz w:val="24"/>
          <w:shd w:val="clear" w:color="auto" w:fill="FFFFFF"/>
        </w:rPr>
        <w:t>Barovic</w:t>
      </w:r>
      <w:proofErr w:type="spellEnd"/>
      <w:r>
        <w:rPr>
          <w:rFonts w:ascii="Times New Roman" w:eastAsia="Times New Roman" w:hAnsi="Times New Roman"/>
          <w:color w:val="212121"/>
          <w:sz w:val="24"/>
          <w:shd w:val="clear" w:color="auto" w:fill="FFFFFF"/>
        </w:rPr>
        <w:t xml:space="preserve"> M, </w:t>
      </w:r>
      <w:proofErr w:type="spellStart"/>
      <w:r>
        <w:rPr>
          <w:rFonts w:ascii="Times New Roman" w:eastAsia="Times New Roman" w:hAnsi="Times New Roman"/>
          <w:color w:val="212121"/>
          <w:sz w:val="24"/>
          <w:shd w:val="clear" w:color="auto" w:fill="FFFFFF"/>
        </w:rPr>
        <w:t>Schmid</w:t>
      </w:r>
      <w:proofErr w:type="spellEnd"/>
      <w:r>
        <w:rPr>
          <w:rFonts w:ascii="Times New Roman" w:eastAsia="Times New Roman" w:hAnsi="Times New Roman"/>
          <w:color w:val="212121"/>
          <w:sz w:val="24"/>
          <w:shd w:val="clear" w:color="auto" w:fill="FFFFFF"/>
        </w:rPr>
        <w:t xml:space="preserve"> J, Schubert U, </w:t>
      </w:r>
      <w:r>
        <w:rPr>
          <w:rFonts w:ascii="Times New Roman" w:hAnsi="Times New Roman"/>
          <w:color w:val="212121"/>
          <w:sz w:val="24"/>
          <w:shd w:val="clear" w:color="auto" w:fill="FFFFFF"/>
        </w:rPr>
        <w:t>et al</w:t>
      </w:r>
      <w:r>
        <w:rPr>
          <w:rFonts w:ascii="Times New Roman" w:eastAsia="Times New Roman" w:hAnsi="Times New Roman"/>
          <w:color w:val="212121"/>
          <w:sz w:val="24"/>
          <w:shd w:val="clear" w:color="auto" w:fill="FFFFFF"/>
        </w:rPr>
        <w:t xml:space="preserve">. Viral infiltration of pancreatic islets in patients with COVID-19. Nat </w:t>
      </w:r>
      <w:proofErr w:type="spellStart"/>
      <w:r>
        <w:rPr>
          <w:rFonts w:ascii="Times New Roman" w:eastAsia="Times New Roman" w:hAnsi="Times New Roman"/>
          <w:color w:val="212121"/>
          <w:sz w:val="24"/>
          <w:shd w:val="clear" w:color="auto" w:fill="FFFFFF"/>
        </w:rPr>
        <w:t>Commun</w:t>
      </w:r>
      <w:proofErr w:type="spellEnd"/>
      <w:r>
        <w:rPr>
          <w:rFonts w:ascii="Times New Roman" w:eastAsia="Times New Roman" w:hAnsi="Times New Roman"/>
          <w:color w:val="212121"/>
          <w:sz w:val="24"/>
          <w:shd w:val="clear" w:color="auto" w:fill="FFFFFF"/>
        </w:rPr>
        <w:t>. 2021</w:t>
      </w:r>
      <w:r>
        <w:rPr>
          <w:rFonts w:ascii="Times New Roman" w:hAnsi="Times New Roman"/>
          <w:color w:val="212121"/>
          <w:sz w:val="24"/>
          <w:shd w:val="clear" w:color="auto" w:fill="FFFFFF"/>
        </w:rPr>
        <w:t xml:space="preserve">; </w:t>
      </w:r>
      <w:r>
        <w:rPr>
          <w:rFonts w:ascii="Times New Roman" w:eastAsia="Times New Roman" w:hAnsi="Times New Roman"/>
          <w:color w:val="212121"/>
          <w:sz w:val="24"/>
          <w:shd w:val="clear" w:color="auto" w:fill="FFFFFF"/>
        </w:rPr>
        <w:t>12(1):3534.doi: 10.1038/s41467-</w:t>
      </w:r>
      <w:r>
        <w:rPr>
          <w:rFonts w:ascii="Times New Roman" w:hAnsi="Times New Roman"/>
          <w:color w:val="212121"/>
          <w:sz w:val="24"/>
          <w:shd w:val="clear" w:color="auto" w:fill="FFFFFF"/>
        </w:rPr>
        <w:t xml:space="preserve"> </w:t>
      </w:r>
      <w:r>
        <w:rPr>
          <w:rFonts w:ascii="Times New Roman" w:eastAsia="Times New Roman" w:hAnsi="Times New Roman"/>
          <w:color w:val="212121"/>
          <w:sz w:val="24"/>
          <w:shd w:val="clear" w:color="auto" w:fill="FFFFFF"/>
        </w:rPr>
        <w:t xml:space="preserve">021-23886-3. </w:t>
      </w:r>
    </w:p>
    <w:p w:rsidR="00700D11" w:rsidRDefault="00700D11">
      <w:pPr>
        <w:spacing w:line="360" w:lineRule="auto"/>
        <w:rPr>
          <w:rFonts w:ascii="Times New Roman" w:eastAsia="Times New Roman" w:hAnsi="Times New Roman"/>
          <w:color w:val="212121"/>
          <w:sz w:val="24"/>
          <w:shd w:val="clear" w:color="auto" w:fill="FFFFFF"/>
        </w:rPr>
      </w:pPr>
      <w:r>
        <w:rPr>
          <w:rFonts w:ascii="Times New Roman" w:hAnsi="Times New Roman"/>
          <w:color w:val="212121"/>
          <w:sz w:val="24"/>
          <w:shd w:val="clear" w:color="auto" w:fill="FFFFFF"/>
        </w:rPr>
        <w:t>[</w:t>
      </w:r>
      <w:r>
        <w:rPr>
          <w:rFonts w:ascii="Times New Roman" w:eastAsia="Times New Roman" w:hAnsi="Times New Roman"/>
          <w:color w:val="212121"/>
          <w:sz w:val="24"/>
          <w:shd w:val="clear" w:color="auto" w:fill="FFFFFF"/>
        </w:rPr>
        <w:t>7</w:t>
      </w:r>
      <w:r>
        <w:rPr>
          <w:rFonts w:ascii="Times New Roman" w:hAnsi="Times New Roman"/>
          <w:color w:val="212121"/>
          <w:sz w:val="24"/>
          <w:shd w:val="clear" w:color="auto" w:fill="FFFFFF"/>
        </w:rPr>
        <w:t xml:space="preserve">] </w:t>
      </w:r>
      <w:proofErr w:type="spellStart"/>
      <w:r>
        <w:rPr>
          <w:rFonts w:ascii="Times New Roman" w:eastAsia="Times New Roman" w:hAnsi="Times New Roman"/>
          <w:color w:val="212121"/>
          <w:sz w:val="24"/>
          <w:shd w:val="clear" w:color="auto" w:fill="FFFFFF"/>
        </w:rPr>
        <w:t>Shaharuddin</w:t>
      </w:r>
      <w:proofErr w:type="spellEnd"/>
      <w:r>
        <w:rPr>
          <w:rFonts w:ascii="Times New Roman" w:eastAsia="Times New Roman" w:hAnsi="Times New Roman"/>
          <w:color w:val="212121"/>
          <w:sz w:val="24"/>
          <w:shd w:val="clear" w:color="auto" w:fill="FFFFFF"/>
        </w:rPr>
        <w:t xml:space="preserve"> SH, Wang V, Santos RS, Gross A, Wang Y, </w:t>
      </w:r>
      <w:proofErr w:type="spellStart"/>
      <w:r>
        <w:rPr>
          <w:rFonts w:ascii="Times New Roman" w:eastAsia="Times New Roman" w:hAnsi="Times New Roman"/>
          <w:color w:val="212121"/>
          <w:sz w:val="24"/>
          <w:shd w:val="clear" w:color="auto" w:fill="FFFFFF"/>
        </w:rPr>
        <w:t>Jawanda</w:t>
      </w:r>
      <w:proofErr w:type="spellEnd"/>
      <w:r>
        <w:rPr>
          <w:rFonts w:ascii="Times New Roman" w:eastAsia="Times New Roman" w:hAnsi="Times New Roman"/>
          <w:color w:val="212121"/>
          <w:sz w:val="24"/>
          <w:shd w:val="clear" w:color="auto" w:fill="FFFFFF"/>
        </w:rPr>
        <w:t xml:space="preserve"> H,</w:t>
      </w:r>
      <w:r>
        <w:rPr>
          <w:rFonts w:ascii="Times New Roman" w:hAnsi="Times New Roman"/>
          <w:color w:val="212121"/>
          <w:sz w:val="24"/>
          <w:shd w:val="clear" w:color="auto" w:fill="FFFFFF"/>
        </w:rPr>
        <w:t xml:space="preserve"> et al</w:t>
      </w:r>
      <w:r>
        <w:rPr>
          <w:rFonts w:ascii="Times New Roman" w:eastAsia="Times New Roman" w:hAnsi="Times New Roman"/>
          <w:color w:val="212121"/>
          <w:sz w:val="24"/>
          <w:shd w:val="clear" w:color="auto" w:fill="FFFFFF"/>
        </w:rPr>
        <w:t xml:space="preserve">. Deleterious Effects of SARS-CoV-2 Infection on Human Pancreatic Cells. Front Cell Infect </w:t>
      </w:r>
      <w:proofErr w:type="spellStart"/>
      <w:r>
        <w:rPr>
          <w:rFonts w:ascii="Times New Roman" w:eastAsia="Times New Roman" w:hAnsi="Times New Roman"/>
          <w:color w:val="212121"/>
          <w:sz w:val="24"/>
          <w:shd w:val="clear" w:color="auto" w:fill="FFFFFF"/>
        </w:rPr>
        <w:t>Microbiol</w:t>
      </w:r>
      <w:proofErr w:type="spellEnd"/>
      <w:r>
        <w:rPr>
          <w:rFonts w:ascii="Times New Roman" w:eastAsia="Times New Roman" w:hAnsi="Times New Roman"/>
          <w:color w:val="212121"/>
          <w:sz w:val="24"/>
          <w:shd w:val="clear" w:color="auto" w:fill="FFFFFF"/>
        </w:rPr>
        <w:t>. 2021</w:t>
      </w:r>
      <w:r>
        <w:rPr>
          <w:rFonts w:ascii="Times New Roman" w:hAnsi="Times New Roman"/>
          <w:color w:val="212121"/>
          <w:sz w:val="24"/>
          <w:shd w:val="clear" w:color="auto" w:fill="FFFFFF"/>
        </w:rPr>
        <w:t>;</w:t>
      </w:r>
      <w:r>
        <w:rPr>
          <w:rFonts w:ascii="Times New Roman" w:eastAsia="Times New Roman" w:hAnsi="Times New Roman"/>
          <w:color w:val="212121"/>
          <w:sz w:val="24"/>
          <w:shd w:val="clear" w:color="auto" w:fill="FFFFFF"/>
        </w:rPr>
        <w:t xml:space="preserve">11:678482. </w:t>
      </w:r>
      <w:proofErr w:type="spellStart"/>
      <w:r>
        <w:rPr>
          <w:rFonts w:ascii="Times New Roman" w:eastAsia="Times New Roman" w:hAnsi="Times New Roman"/>
          <w:color w:val="212121"/>
          <w:sz w:val="24"/>
          <w:shd w:val="clear" w:color="auto" w:fill="FFFFFF"/>
        </w:rPr>
        <w:t>doi</w:t>
      </w:r>
      <w:proofErr w:type="spellEnd"/>
      <w:r>
        <w:rPr>
          <w:rFonts w:ascii="Times New Roman" w:eastAsia="Times New Roman" w:hAnsi="Times New Roman"/>
          <w:color w:val="212121"/>
          <w:sz w:val="24"/>
          <w:shd w:val="clear" w:color="auto" w:fill="FFFFFF"/>
        </w:rPr>
        <w:t xml:space="preserve">: 10.3389/fcimb.2021.678482. </w:t>
      </w:r>
    </w:p>
    <w:p w:rsidR="00700D11" w:rsidRDefault="00700D11">
      <w:pPr>
        <w:spacing w:line="360" w:lineRule="auto"/>
        <w:rPr>
          <w:rFonts w:ascii="Times New Roman" w:eastAsia="Times New Roman" w:hAnsi="Times New Roman"/>
          <w:color w:val="212121"/>
          <w:sz w:val="24"/>
          <w:shd w:val="clear" w:color="auto" w:fill="FFFFFF"/>
        </w:rPr>
      </w:pPr>
      <w:r>
        <w:rPr>
          <w:rFonts w:ascii="Times New Roman" w:hAnsi="Times New Roman"/>
          <w:color w:val="212121"/>
          <w:sz w:val="24"/>
          <w:shd w:val="clear" w:color="auto" w:fill="FFFFFF"/>
        </w:rPr>
        <w:t>[</w:t>
      </w:r>
      <w:r>
        <w:rPr>
          <w:rFonts w:ascii="Times New Roman" w:eastAsia="Times New Roman" w:hAnsi="Times New Roman"/>
          <w:color w:val="212121"/>
          <w:sz w:val="24"/>
          <w:shd w:val="clear" w:color="auto" w:fill="FFFFFF"/>
        </w:rPr>
        <w:t>8</w:t>
      </w:r>
      <w:r>
        <w:rPr>
          <w:rFonts w:ascii="Times New Roman" w:hAnsi="Times New Roman"/>
          <w:color w:val="212121"/>
          <w:sz w:val="24"/>
          <w:shd w:val="clear" w:color="auto" w:fill="FFFFFF"/>
        </w:rPr>
        <w:t xml:space="preserve">] </w:t>
      </w:r>
      <w:proofErr w:type="spellStart"/>
      <w:r>
        <w:rPr>
          <w:rFonts w:ascii="Times New Roman" w:eastAsia="Times New Roman" w:hAnsi="Times New Roman"/>
          <w:color w:val="212121"/>
          <w:sz w:val="24"/>
          <w:shd w:val="clear" w:color="auto" w:fill="FFFFFF"/>
        </w:rPr>
        <w:t>Fajgenbaum</w:t>
      </w:r>
      <w:proofErr w:type="spellEnd"/>
      <w:r>
        <w:rPr>
          <w:rFonts w:ascii="Times New Roman" w:eastAsia="Times New Roman" w:hAnsi="Times New Roman"/>
          <w:color w:val="212121"/>
          <w:sz w:val="24"/>
          <w:shd w:val="clear" w:color="auto" w:fill="FFFFFF"/>
        </w:rPr>
        <w:t xml:space="preserve"> DC, June CH. Cytokine Storm. N </w:t>
      </w:r>
      <w:proofErr w:type="spellStart"/>
      <w:r>
        <w:rPr>
          <w:rFonts w:ascii="Times New Roman" w:eastAsia="Times New Roman" w:hAnsi="Times New Roman"/>
          <w:color w:val="212121"/>
          <w:sz w:val="24"/>
          <w:shd w:val="clear" w:color="auto" w:fill="FFFFFF"/>
        </w:rPr>
        <w:t>Engl</w:t>
      </w:r>
      <w:proofErr w:type="spellEnd"/>
      <w:r>
        <w:rPr>
          <w:rFonts w:ascii="Times New Roman" w:eastAsia="Times New Roman" w:hAnsi="Times New Roman"/>
          <w:color w:val="212121"/>
          <w:sz w:val="24"/>
          <w:shd w:val="clear" w:color="auto" w:fill="FFFFFF"/>
        </w:rPr>
        <w:t xml:space="preserve"> J Med. 2020</w:t>
      </w:r>
      <w:r>
        <w:rPr>
          <w:rFonts w:ascii="Times New Roman" w:hAnsi="Times New Roman"/>
          <w:color w:val="212121"/>
          <w:sz w:val="24"/>
          <w:shd w:val="clear" w:color="auto" w:fill="FFFFFF"/>
        </w:rPr>
        <w:t>;</w:t>
      </w:r>
      <w:r>
        <w:rPr>
          <w:rFonts w:ascii="Times New Roman" w:eastAsia="Times New Roman" w:hAnsi="Times New Roman"/>
          <w:color w:val="212121"/>
          <w:sz w:val="24"/>
          <w:shd w:val="clear" w:color="auto" w:fill="FFFFFF"/>
        </w:rPr>
        <w:t>383(23):2255</w:t>
      </w:r>
      <w:r>
        <w:rPr>
          <w:rFonts w:ascii="Times New Roman" w:hAnsi="Times New Roman"/>
          <w:color w:val="212121"/>
          <w:sz w:val="24"/>
          <w:shd w:val="clear" w:color="auto" w:fill="FFFFFF"/>
        </w:rPr>
        <w:t xml:space="preserve"> </w:t>
      </w:r>
      <w:r>
        <w:rPr>
          <w:rFonts w:ascii="Times New Roman" w:eastAsia="Times New Roman" w:hAnsi="Times New Roman"/>
          <w:color w:val="212121"/>
          <w:sz w:val="24"/>
          <w:shd w:val="clear" w:color="auto" w:fill="FFFFFF"/>
        </w:rPr>
        <w:t xml:space="preserve">-2273. </w:t>
      </w:r>
      <w:proofErr w:type="spellStart"/>
      <w:r>
        <w:rPr>
          <w:rFonts w:ascii="Times New Roman" w:eastAsia="Times New Roman" w:hAnsi="Times New Roman"/>
          <w:color w:val="212121"/>
          <w:sz w:val="24"/>
          <w:shd w:val="clear" w:color="auto" w:fill="FFFFFF"/>
        </w:rPr>
        <w:t>doi</w:t>
      </w:r>
      <w:proofErr w:type="spellEnd"/>
      <w:r>
        <w:rPr>
          <w:rFonts w:ascii="Times New Roman" w:eastAsia="Times New Roman" w:hAnsi="Times New Roman"/>
          <w:color w:val="212121"/>
          <w:sz w:val="24"/>
          <w:shd w:val="clear" w:color="auto" w:fill="FFFFFF"/>
        </w:rPr>
        <w:t xml:space="preserve">: 10.1056/NEJMra2026131. </w:t>
      </w:r>
    </w:p>
    <w:p w:rsidR="00700D11" w:rsidRDefault="00700D11">
      <w:pPr>
        <w:spacing w:line="360" w:lineRule="auto"/>
        <w:rPr>
          <w:rFonts w:ascii="Times New Roman" w:eastAsia="Times New Roman" w:hAnsi="Times New Roman"/>
          <w:color w:val="212121"/>
          <w:sz w:val="24"/>
          <w:shd w:val="clear" w:color="auto" w:fill="FFFFFF"/>
        </w:rPr>
      </w:pPr>
      <w:r>
        <w:rPr>
          <w:rFonts w:ascii="Times New Roman" w:hAnsi="Times New Roman"/>
          <w:color w:val="212121"/>
          <w:sz w:val="24"/>
          <w:shd w:val="clear" w:color="auto" w:fill="FFFFFF"/>
        </w:rPr>
        <w:t>[</w:t>
      </w:r>
      <w:r>
        <w:rPr>
          <w:rFonts w:ascii="Times New Roman" w:eastAsia="Times New Roman" w:hAnsi="Times New Roman"/>
          <w:color w:val="212121"/>
          <w:sz w:val="24"/>
          <w:shd w:val="clear" w:color="auto" w:fill="FFFFFF"/>
        </w:rPr>
        <w:t>9</w:t>
      </w:r>
      <w:r>
        <w:rPr>
          <w:rFonts w:ascii="Times New Roman" w:hAnsi="Times New Roman"/>
          <w:color w:val="212121"/>
          <w:sz w:val="24"/>
          <w:shd w:val="clear" w:color="auto" w:fill="FFFFFF"/>
        </w:rPr>
        <w:t xml:space="preserve">] </w:t>
      </w:r>
      <w:r>
        <w:rPr>
          <w:rFonts w:ascii="Times New Roman" w:eastAsia="Times New Roman" w:hAnsi="Times New Roman"/>
          <w:color w:val="212121"/>
          <w:sz w:val="24"/>
          <w:shd w:val="clear" w:color="auto" w:fill="FFFFFF"/>
        </w:rPr>
        <w:t>Released by national health commission &amp; national administration of traditional Chinese medicine on march 3</w:t>
      </w:r>
      <w:r>
        <w:rPr>
          <w:rFonts w:ascii="Times New Roman" w:hAnsi="Times New Roman"/>
          <w:color w:val="212121"/>
          <w:sz w:val="24"/>
          <w:shd w:val="clear" w:color="auto" w:fill="FFFFFF"/>
        </w:rPr>
        <w:t xml:space="preserve">, </w:t>
      </w:r>
      <w:r>
        <w:rPr>
          <w:rFonts w:ascii="Times New Roman" w:eastAsia="Times New Roman" w:hAnsi="Times New Roman"/>
          <w:color w:val="212121"/>
          <w:sz w:val="24"/>
          <w:shd w:val="clear" w:color="auto" w:fill="FFFFFF"/>
        </w:rPr>
        <w:t xml:space="preserve">2022. Diagnosis and treatment protocol for novel </w:t>
      </w:r>
      <w:proofErr w:type="spellStart"/>
      <w:r>
        <w:rPr>
          <w:rFonts w:ascii="Times New Roman" w:eastAsia="Times New Roman" w:hAnsi="Times New Roman"/>
          <w:color w:val="212121"/>
          <w:sz w:val="24"/>
          <w:shd w:val="clear" w:color="auto" w:fill="FFFFFF"/>
        </w:rPr>
        <w:t>coronavirus</w:t>
      </w:r>
      <w:proofErr w:type="spellEnd"/>
      <w:r>
        <w:rPr>
          <w:rFonts w:ascii="Times New Roman" w:eastAsia="Times New Roman" w:hAnsi="Times New Roman"/>
          <w:color w:val="212121"/>
          <w:sz w:val="24"/>
          <w:shd w:val="clear" w:color="auto" w:fill="FFFFFF"/>
        </w:rPr>
        <w:t xml:space="preserve"> pneumonia</w:t>
      </w:r>
      <w:r>
        <w:rPr>
          <w:rFonts w:ascii="宋体" w:hAnsi="宋体" w:cs="宋体" w:hint="eastAsia"/>
          <w:color w:val="212121"/>
          <w:sz w:val="24"/>
          <w:shd w:val="clear" w:color="auto" w:fill="FFFFFF"/>
        </w:rPr>
        <w:t>（</w:t>
      </w:r>
      <w:r>
        <w:rPr>
          <w:rFonts w:ascii="Times New Roman" w:eastAsia="Times New Roman" w:hAnsi="Times New Roman"/>
          <w:color w:val="212121"/>
          <w:sz w:val="24"/>
          <w:shd w:val="clear" w:color="auto" w:fill="FFFFFF"/>
        </w:rPr>
        <w:t>Trial Version9</w:t>
      </w:r>
      <w:r>
        <w:rPr>
          <w:rFonts w:ascii="宋体" w:hAnsi="宋体" w:cs="宋体" w:hint="eastAsia"/>
          <w:color w:val="212121"/>
          <w:sz w:val="24"/>
          <w:shd w:val="clear" w:color="auto" w:fill="FFFFFF"/>
        </w:rPr>
        <w:t>）</w:t>
      </w:r>
      <w:r>
        <w:rPr>
          <w:rFonts w:ascii="Times New Roman" w:eastAsia="Times New Roman" w:hAnsi="Times New Roman"/>
          <w:color w:val="212121"/>
          <w:sz w:val="24"/>
          <w:shd w:val="clear" w:color="auto" w:fill="FFFFFF"/>
        </w:rPr>
        <w:t xml:space="preserve">. </w:t>
      </w:r>
    </w:p>
    <w:p w:rsidR="00700D11" w:rsidRDefault="00700D11">
      <w:pPr>
        <w:spacing w:line="360" w:lineRule="auto"/>
        <w:rPr>
          <w:rFonts w:ascii="Times New Roman" w:eastAsia="Times New Roman" w:hAnsi="Times New Roman"/>
          <w:color w:val="212121"/>
          <w:sz w:val="24"/>
          <w:shd w:val="clear" w:color="auto" w:fill="FFFFFF"/>
        </w:rPr>
      </w:pPr>
      <w:r>
        <w:rPr>
          <w:rFonts w:ascii="Times New Roman" w:hAnsi="Times New Roman"/>
          <w:color w:val="212121"/>
          <w:sz w:val="24"/>
          <w:shd w:val="clear" w:color="auto" w:fill="FFFFFF"/>
        </w:rPr>
        <w:t>[</w:t>
      </w:r>
      <w:r>
        <w:rPr>
          <w:rFonts w:ascii="Times New Roman" w:eastAsia="Times New Roman" w:hAnsi="Times New Roman"/>
          <w:color w:val="212121"/>
          <w:sz w:val="24"/>
          <w:shd w:val="clear" w:color="auto" w:fill="FFFFFF"/>
        </w:rPr>
        <w:t>10</w:t>
      </w:r>
      <w:r>
        <w:rPr>
          <w:rFonts w:ascii="Times New Roman" w:hAnsi="Times New Roman"/>
          <w:color w:val="212121"/>
          <w:sz w:val="24"/>
          <w:shd w:val="clear" w:color="auto" w:fill="FFFFFF"/>
        </w:rPr>
        <w:t xml:space="preserve">] </w:t>
      </w:r>
      <w:r>
        <w:rPr>
          <w:rFonts w:ascii="Times New Roman" w:eastAsia="Times New Roman" w:hAnsi="Times New Roman"/>
          <w:color w:val="212121"/>
          <w:sz w:val="24"/>
          <w:shd w:val="clear" w:color="auto" w:fill="FFFFFF"/>
        </w:rPr>
        <w:t>American Diabetes Association. 2. Classification and Diagnosis of Diabetes: Standards of Medical Care in Diabetes-2018. Diabetes Care. 2018</w:t>
      </w:r>
      <w:r>
        <w:rPr>
          <w:rFonts w:ascii="Times New Roman" w:hAnsi="Times New Roman"/>
          <w:color w:val="212121"/>
          <w:sz w:val="24"/>
          <w:shd w:val="clear" w:color="auto" w:fill="FFFFFF"/>
        </w:rPr>
        <w:t xml:space="preserve">; </w:t>
      </w:r>
      <w:r>
        <w:rPr>
          <w:rFonts w:ascii="Times New Roman" w:eastAsia="Times New Roman" w:hAnsi="Times New Roman"/>
          <w:color w:val="212121"/>
          <w:sz w:val="24"/>
          <w:shd w:val="clear" w:color="auto" w:fill="FFFFFF"/>
        </w:rPr>
        <w:t>41(</w:t>
      </w:r>
      <w:proofErr w:type="spellStart"/>
      <w:r>
        <w:rPr>
          <w:rFonts w:ascii="Times New Roman" w:eastAsia="Times New Roman" w:hAnsi="Times New Roman"/>
          <w:color w:val="212121"/>
          <w:sz w:val="24"/>
          <w:shd w:val="clear" w:color="auto" w:fill="FFFFFF"/>
        </w:rPr>
        <w:t>Suppl</w:t>
      </w:r>
      <w:proofErr w:type="spellEnd"/>
      <w:r>
        <w:rPr>
          <w:rFonts w:ascii="Times New Roman" w:eastAsia="Times New Roman" w:hAnsi="Times New Roman"/>
          <w:color w:val="212121"/>
          <w:sz w:val="24"/>
          <w:shd w:val="clear" w:color="auto" w:fill="FFFFFF"/>
        </w:rPr>
        <w:t xml:space="preserve"> 1):S13-S27. </w:t>
      </w:r>
      <w:proofErr w:type="spellStart"/>
      <w:r>
        <w:rPr>
          <w:rFonts w:ascii="Times New Roman" w:eastAsia="Times New Roman" w:hAnsi="Times New Roman"/>
          <w:color w:val="212121"/>
          <w:sz w:val="24"/>
          <w:shd w:val="clear" w:color="auto" w:fill="FFFFFF"/>
        </w:rPr>
        <w:t>doi</w:t>
      </w:r>
      <w:proofErr w:type="spellEnd"/>
      <w:r>
        <w:rPr>
          <w:rFonts w:ascii="Times New Roman" w:eastAsia="Times New Roman" w:hAnsi="Times New Roman"/>
          <w:color w:val="212121"/>
          <w:sz w:val="24"/>
          <w:shd w:val="clear" w:color="auto" w:fill="FFFFFF"/>
        </w:rPr>
        <w:t xml:space="preserve">: 10.2337/dc18-S002. </w:t>
      </w:r>
    </w:p>
    <w:p w:rsidR="00700D11" w:rsidRDefault="00700D11">
      <w:pPr>
        <w:spacing w:line="360" w:lineRule="auto"/>
        <w:rPr>
          <w:rFonts w:ascii="Times New Roman" w:eastAsia="Times New Roman" w:hAnsi="Times New Roman"/>
          <w:color w:val="212121"/>
          <w:sz w:val="24"/>
          <w:shd w:val="clear" w:color="auto" w:fill="FFFFFF"/>
        </w:rPr>
      </w:pPr>
      <w:r>
        <w:rPr>
          <w:rFonts w:ascii="Times New Roman" w:hAnsi="Times New Roman"/>
          <w:color w:val="212121"/>
          <w:sz w:val="24"/>
          <w:shd w:val="clear" w:color="auto" w:fill="FFFFFF"/>
        </w:rPr>
        <w:lastRenderedPageBreak/>
        <w:t>[</w:t>
      </w:r>
      <w:r>
        <w:rPr>
          <w:rFonts w:ascii="Times New Roman" w:eastAsia="Times New Roman" w:hAnsi="Times New Roman"/>
          <w:color w:val="212121"/>
          <w:sz w:val="24"/>
          <w:shd w:val="clear" w:color="auto" w:fill="FFFFFF"/>
        </w:rPr>
        <w:t>11</w:t>
      </w:r>
      <w:r>
        <w:rPr>
          <w:rFonts w:ascii="Times New Roman" w:hAnsi="Times New Roman"/>
          <w:color w:val="212121"/>
          <w:sz w:val="24"/>
          <w:shd w:val="clear" w:color="auto" w:fill="FFFFFF"/>
        </w:rPr>
        <w:t>]</w:t>
      </w:r>
      <w:r>
        <w:rPr>
          <w:rFonts w:ascii="Times New Roman" w:eastAsia="Times New Roman" w:hAnsi="Times New Roman"/>
          <w:color w:val="212121"/>
          <w:sz w:val="24"/>
          <w:shd w:val="clear" w:color="auto" w:fill="FFFFFF"/>
        </w:rPr>
        <w:t xml:space="preserve">Li Y, </w:t>
      </w:r>
      <w:proofErr w:type="spellStart"/>
      <w:r>
        <w:rPr>
          <w:rFonts w:ascii="Times New Roman" w:eastAsia="Times New Roman" w:hAnsi="Times New Roman"/>
          <w:color w:val="212121"/>
          <w:sz w:val="24"/>
          <w:shd w:val="clear" w:color="auto" w:fill="FFFFFF"/>
        </w:rPr>
        <w:t>Teng</w:t>
      </w:r>
      <w:proofErr w:type="spellEnd"/>
      <w:r>
        <w:rPr>
          <w:rFonts w:ascii="Times New Roman" w:eastAsia="Times New Roman" w:hAnsi="Times New Roman"/>
          <w:color w:val="212121"/>
          <w:sz w:val="24"/>
          <w:shd w:val="clear" w:color="auto" w:fill="FFFFFF"/>
        </w:rPr>
        <w:t xml:space="preserve"> D, Shi X, Qin G, Qin Y, </w:t>
      </w:r>
      <w:proofErr w:type="spellStart"/>
      <w:r>
        <w:rPr>
          <w:rFonts w:ascii="Times New Roman" w:eastAsia="Times New Roman" w:hAnsi="Times New Roman"/>
          <w:color w:val="212121"/>
          <w:sz w:val="24"/>
          <w:shd w:val="clear" w:color="auto" w:fill="FFFFFF"/>
        </w:rPr>
        <w:t>Quan</w:t>
      </w:r>
      <w:proofErr w:type="spellEnd"/>
      <w:r>
        <w:rPr>
          <w:rFonts w:ascii="Times New Roman" w:eastAsia="Times New Roman" w:hAnsi="Times New Roman"/>
          <w:color w:val="212121"/>
          <w:sz w:val="24"/>
          <w:shd w:val="clear" w:color="auto" w:fill="FFFFFF"/>
        </w:rPr>
        <w:t xml:space="preserve"> H,</w:t>
      </w:r>
      <w:r>
        <w:rPr>
          <w:rFonts w:ascii="Times New Roman" w:hAnsi="Times New Roman"/>
          <w:color w:val="212121"/>
          <w:sz w:val="24"/>
          <w:shd w:val="clear" w:color="auto" w:fill="FFFFFF"/>
        </w:rPr>
        <w:t xml:space="preserve"> et al</w:t>
      </w:r>
      <w:r>
        <w:rPr>
          <w:rFonts w:ascii="Times New Roman" w:eastAsia="Times New Roman" w:hAnsi="Times New Roman"/>
          <w:color w:val="212121"/>
          <w:sz w:val="24"/>
          <w:shd w:val="clear" w:color="auto" w:fill="FFFFFF"/>
        </w:rPr>
        <w:t>. Prevalence of diabetes recorded in mainland China using 2018 diagnostic criteria from the American Diabetes Association: national cross sectional study. BMJ. 2020</w:t>
      </w:r>
      <w:r>
        <w:rPr>
          <w:rFonts w:ascii="Times New Roman" w:hAnsi="Times New Roman"/>
          <w:color w:val="212121"/>
          <w:sz w:val="24"/>
          <w:shd w:val="clear" w:color="auto" w:fill="FFFFFF"/>
        </w:rPr>
        <w:t xml:space="preserve">; </w:t>
      </w:r>
      <w:r>
        <w:rPr>
          <w:rFonts w:ascii="Times New Roman" w:eastAsia="Times New Roman" w:hAnsi="Times New Roman"/>
          <w:color w:val="212121"/>
          <w:sz w:val="24"/>
          <w:shd w:val="clear" w:color="auto" w:fill="FFFFFF"/>
        </w:rPr>
        <w:t xml:space="preserve">369:m997. </w:t>
      </w:r>
      <w:proofErr w:type="spellStart"/>
      <w:r>
        <w:rPr>
          <w:rFonts w:ascii="Times New Roman" w:eastAsia="Times New Roman" w:hAnsi="Times New Roman"/>
          <w:color w:val="212121"/>
          <w:sz w:val="24"/>
          <w:shd w:val="clear" w:color="auto" w:fill="FFFFFF"/>
        </w:rPr>
        <w:t>doi</w:t>
      </w:r>
      <w:proofErr w:type="spellEnd"/>
      <w:r>
        <w:rPr>
          <w:rFonts w:ascii="Times New Roman" w:eastAsia="Times New Roman" w:hAnsi="Times New Roman"/>
          <w:color w:val="212121"/>
          <w:sz w:val="24"/>
          <w:shd w:val="clear" w:color="auto" w:fill="FFFFFF"/>
        </w:rPr>
        <w:t>: 10.1136/</w:t>
      </w:r>
      <w:r>
        <w:rPr>
          <w:rFonts w:ascii="Times New Roman" w:hAnsi="Times New Roman"/>
          <w:color w:val="212121"/>
          <w:sz w:val="24"/>
          <w:shd w:val="clear" w:color="auto" w:fill="FFFFFF"/>
        </w:rPr>
        <w:t xml:space="preserve"> </w:t>
      </w:r>
      <w:r>
        <w:rPr>
          <w:rFonts w:ascii="Times New Roman" w:eastAsia="Times New Roman" w:hAnsi="Times New Roman"/>
          <w:color w:val="212121"/>
          <w:sz w:val="24"/>
          <w:shd w:val="clear" w:color="auto" w:fill="FFFFFF"/>
        </w:rPr>
        <w:t xml:space="preserve">bmj.m997. </w:t>
      </w:r>
    </w:p>
    <w:p w:rsidR="00700D11" w:rsidRDefault="00700D11">
      <w:pPr>
        <w:spacing w:line="360" w:lineRule="auto"/>
        <w:rPr>
          <w:rFonts w:ascii="Times New Roman" w:eastAsia="Times New Roman" w:hAnsi="Times New Roman"/>
          <w:color w:val="212121"/>
          <w:sz w:val="24"/>
          <w:shd w:val="clear" w:color="auto" w:fill="FFFFFF"/>
        </w:rPr>
      </w:pPr>
      <w:r>
        <w:rPr>
          <w:rFonts w:ascii="Times New Roman" w:hAnsi="Times New Roman"/>
          <w:color w:val="212121"/>
          <w:sz w:val="24"/>
          <w:shd w:val="clear" w:color="auto" w:fill="FFFFFF"/>
        </w:rPr>
        <w:t>[</w:t>
      </w:r>
      <w:r>
        <w:rPr>
          <w:rFonts w:ascii="Times New Roman" w:eastAsia="Times New Roman" w:hAnsi="Times New Roman"/>
          <w:color w:val="212121"/>
          <w:sz w:val="24"/>
          <w:shd w:val="clear" w:color="auto" w:fill="FFFFFF"/>
        </w:rPr>
        <w:t>12</w:t>
      </w:r>
      <w:r>
        <w:rPr>
          <w:rFonts w:ascii="Times New Roman" w:hAnsi="Times New Roman"/>
          <w:color w:val="212121"/>
          <w:sz w:val="24"/>
          <w:shd w:val="clear" w:color="auto" w:fill="FFFFFF"/>
        </w:rPr>
        <w:t xml:space="preserve">] </w:t>
      </w:r>
      <w:r>
        <w:rPr>
          <w:rFonts w:ascii="Times New Roman" w:eastAsia="Times New Roman" w:hAnsi="Times New Roman"/>
          <w:color w:val="212121"/>
          <w:sz w:val="24"/>
          <w:shd w:val="clear" w:color="auto" w:fill="FFFFFF"/>
        </w:rPr>
        <w:t xml:space="preserve">Booth CM, </w:t>
      </w:r>
      <w:proofErr w:type="spellStart"/>
      <w:r>
        <w:rPr>
          <w:rFonts w:ascii="Times New Roman" w:eastAsia="Times New Roman" w:hAnsi="Times New Roman"/>
          <w:color w:val="212121"/>
          <w:sz w:val="24"/>
          <w:shd w:val="clear" w:color="auto" w:fill="FFFFFF"/>
        </w:rPr>
        <w:t>Matukas</w:t>
      </w:r>
      <w:proofErr w:type="spellEnd"/>
      <w:r>
        <w:rPr>
          <w:rFonts w:ascii="Times New Roman" w:eastAsia="Times New Roman" w:hAnsi="Times New Roman"/>
          <w:color w:val="212121"/>
          <w:sz w:val="24"/>
          <w:shd w:val="clear" w:color="auto" w:fill="FFFFFF"/>
        </w:rPr>
        <w:t xml:space="preserve"> LM, Tomlinson GA, </w:t>
      </w:r>
      <w:proofErr w:type="spellStart"/>
      <w:r>
        <w:rPr>
          <w:rFonts w:ascii="Times New Roman" w:eastAsia="Times New Roman" w:hAnsi="Times New Roman"/>
          <w:color w:val="212121"/>
          <w:sz w:val="24"/>
          <w:shd w:val="clear" w:color="auto" w:fill="FFFFFF"/>
        </w:rPr>
        <w:t>Rachlis</w:t>
      </w:r>
      <w:proofErr w:type="spellEnd"/>
      <w:r>
        <w:rPr>
          <w:rFonts w:ascii="Times New Roman" w:eastAsia="Times New Roman" w:hAnsi="Times New Roman"/>
          <w:color w:val="212121"/>
          <w:sz w:val="24"/>
          <w:shd w:val="clear" w:color="auto" w:fill="FFFFFF"/>
        </w:rPr>
        <w:t xml:space="preserve"> AR, Rose DB, </w:t>
      </w:r>
      <w:proofErr w:type="spellStart"/>
      <w:r>
        <w:rPr>
          <w:rFonts w:ascii="Times New Roman" w:eastAsia="Times New Roman" w:hAnsi="Times New Roman"/>
          <w:color w:val="212121"/>
          <w:sz w:val="24"/>
          <w:shd w:val="clear" w:color="auto" w:fill="FFFFFF"/>
        </w:rPr>
        <w:t>Dwosh</w:t>
      </w:r>
      <w:proofErr w:type="spellEnd"/>
      <w:r>
        <w:rPr>
          <w:rFonts w:ascii="Times New Roman" w:eastAsia="Times New Roman" w:hAnsi="Times New Roman"/>
          <w:color w:val="212121"/>
          <w:sz w:val="24"/>
          <w:shd w:val="clear" w:color="auto" w:fill="FFFFFF"/>
        </w:rPr>
        <w:t xml:space="preserve"> HA, </w:t>
      </w:r>
      <w:r>
        <w:rPr>
          <w:rFonts w:ascii="Times New Roman" w:hAnsi="Times New Roman"/>
          <w:color w:val="212121"/>
          <w:sz w:val="24"/>
          <w:shd w:val="clear" w:color="auto" w:fill="FFFFFF"/>
        </w:rPr>
        <w:t>et al</w:t>
      </w:r>
      <w:r>
        <w:rPr>
          <w:rFonts w:ascii="Times New Roman" w:eastAsia="Times New Roman" w:hAnsi="Times New Roman"/>
          <w:color w:val="212121"/>
          <w:sz w:val="24"/>
          <w:shd w:val="clear" w:color="auto" w:fill="FFFFFF"/>
        </w:rPr>
        <w:t>. Clinical features and short-term outcomes of 144 patients with SARS in the greater Toronto area. JAMA. 2003</w:t>
      </w:r>
      <w:r>
        <w:rPr>
          <w:rFonts w:ascii="Times New Roman" w:hAnsi="Times New Roman"/>
          <w:color w:val="212121"/>
          <w:sz w:val="24"/>
          <w:shd w:val="clear" w:color="auto" w:fill="FFFFFF"/>
        </w:rPr>
        <w:t>;</w:t>
      </w:r>
      <w:r>
        <w:rPr>
          <w:rFonts w:ascii="Times New Roman" w:eastAsia="Times New Roman" w:hAnsi="Times New Roman"/>
          <w:color w:val="212121"/>
          <w:sz w:val="24"/>
          <w:shd w:val="clear" w:color="auto" w:fill="FFFFFF"/>
        </w:rPr>
        <w:t xml:space="preserve">289(21):2801-9. </w:t>
      </w:r>
      <w:proofErr w:type="spellStart"/>
      <w:r>
        <w:rPr>
          <w:rFonts w:ascii="Times New Roman" w:eastAsia="Times New Roman" w:hAnsi="Times New Roman"/>
          <w:color w:val="212121"/>
          <w:sz w:val="24"/>
          <w:shd w:val="clear" w:color="auto" w:fill="FFFFFF"/>
        </w:rPr>
        <w:t>doi</w:t>
      </w:r>
      <w:proofErr w:type="spellEnd"/>
      <w:r>
        <w:rPr>
          <w:rFonts w:ascii="Times New Roman" w:eastAsia="Times New Roman" w:hAnsi="Times New Roman"/>
          <w:color w:val="212121"/>
          <w:sz w:val="24"/>
          <w:shd w:val="clear" w:color="auto" w:fill="FFFFFF"/>
        </w:rPr>
        <w:t xml:space="preserve">: 10.1001/jama.289.21.JOC30885. </w:t>
      </w:r>
    </w:p>
    <w:p w:rsidR="00700D11" w:rsidRDefault="00700D11">
      <w:pPr>
        <w:spacing w:line="360" w:lineRule="auto"/>
        <w:rPr>
          <w:rFonts w:ascii="Times New Roman" w:eastAsia="Times New Roman" w:hAnsi="Times New Roman"/>
          <w:color w:val="212121"/>
          <w:sz w:val="24"/>
          <w:shd w:val="clear" w:color="auto" w:fill="FFFFFF"/>
        </w:rPr>
      </w:pPr>
      <w:r>
        <w:rPr>
          <w:rFonts w:ascii="Times New Roman" w:hAnsi="Times New Roman"/>
          <w:color w:val="212121"/>
          <w:sz w:val="24"/>
          <w:shd w:val="clear" w:color="auto" w:fill="FFFFFF"/>
        </w:rPr>
        <w:t>[</w:t>
      </w:r>
      <w:r>
        <w:rPr>
          <w:rFonts w:ascii="Times New Roman" w:eastAsia="Times New Roman" w:hAnsi="Times New Roman"/>
          <w:color w:val="212121"/>
          <w:sz w:val="24"/>
          <w:shd w:val="clear" w:color="auto" w:fill="FFFFFF"/>
        </w:rPr>
        <w:t>13</w:t>
      </w:r>
      <w:r>
        <w:rPr>
          <w:rFonts w:ascii="Times New Roman" w:hAnsi="Times New Roman"/>
          <w:color w:val="212121"/>
          <w:sz w:val="24"/>
          <w:shd w:val="clear" w:color="auto" w:fill="FFFFFF"/>
        </w:rPr>
        <w:t xml:space="preserve">] </w:t>
      </w:r>
      <w:r>
        <w:rPr>
          <w:rFonts w:ascii="Times New Roman" w:eastAsia="Times New Roman" w:hAnsi="Times New Roman"/>
          <w:color w:val="212121"/>
          <w:sz w:val="24"/>
          <w:shd w:val="clear" w:color="auto" w:fill="FFFFFF"/>
        </w:rPr>
        <w:t xml:space="preserve">Fang L, </w:t>
      </w:r>
      <w:proofErr w:type="spellStart"/>
      <w:r>
        <w:rPr>
          <w:rFonts w:ascii="Times New Roman" w:eastAsia="Times New Roman" w:hAnsi="Times New Roman"/>
          <w:color w:val="212121"/>
          <w:sz w:val="24"/>
          <w:shd w:val="clear" w:color="auto" w:fill="FFFFFF"/>
        </w:rPr>
        <w:t>Karakiulakis</w:t>
      </w:r>
      <w:proofErr w:type="spellEnd"/>
      <w:r>
        <w:rPr>
          <w:rFonts w:ascii="Times New Roman" w:eastAsia="Times New Roman" w:hAnsi="Times New Roman"/>
          <w:color w:val="212121"/>
          <w:sz w:val="24"/>
          <w:shd w:val="clear" w:color="auto" w:fill="FFFFFF"/>
        </w:rPr>
        <w:t xml:space="preserve"> G, Roth M. Are patients with hypertension and diabetes mellitus at increased risk for COVID-19 infection?</w:t>
      </w:r>
      <w:r>
        <w:rPr>
          <w:rFonts w:ascii="Times New Roman" w:hAnsi="Times New Roman"/>
          <w:color w:val="212121"/>
          <w:sz w:val="24"/>
          <w:shd w:val="clear" w:color="auto" w:fill="FFFFFF"/>
        </w:rPr>
        <w:t>.</w:t>
      </w:r>
      <w:r>
        <w:rPr>
          <w:rFonts w:ascii="Times New Roman" w:eastAsia="Times New Roman" w:hAnsi="Times New Roman"/>
          <w:color w:val="212121"/>
          <w:sz w:val="24"/>
          <w:shd w:val="clear" w:color="auto" w:fill="FFFFFF"/>
        </w:rPr>
        <w:t xml:space="preserve"> Lancet </w:t>
      </w:r>
      <w:proofErr w:type="spellStart"/>
      <w:r>
        <w:rPr>
          <w:rFonts w:ascii="Times New Roman" w:eastAsia="Times New Roman" w:hAnsi="Times New Roman"/>
          <w:color w:val="212121"/>
          <w:sz w:val="24"/>
          <w:shd w:val="clear" w:color="auto" w:fill="FFFFFF"/>
        </w:rPr>
        <w:t>Respir</w:t>
      </w:r>
      <w:proofErr w:type="spellEnd"/>
      <w:r>
        <w:rPr>
          <w:rFonts w:ascii="Times New Roman" w:eastAsia="Times New Roman" w:hAnsi="Times New Roman"/>
          <w:color w:val="212121"/>
          <w:sz w:val="24"/>
          <w:shd w:val="clear" w:color="auto" w:fill="FFFFFF"/>
        </w:rPr>
        <w:t xml:space="preserve"> Med. 2020</w:t>
      </w:r>
      <w:r>
        <w:rPr>
          <w:rFonts w:ascii="Times New Roman" w:hAnsi="Times New Roman"/>
          <w:color w:val="212121"/>
          <w:sz w:val="24"/>
          <w:shd w:val="clear" w:color="auto" w:fill="FFFFFF"/>
        </w:rPr>
        <w:t>;</w:t>
      </w:r>
      <w:r>
        <w:rPr>
          <w:rFonts w:ascii="Times New Roman" w:eastAsia="Times New Roman" w:hAnsi="Times New Roman"/>
          <w:color w:val="212121"/>
          <w:sz w:val="24"/>
          <w:shd w:val="clear" w:color="auto" w:fill="FFFFFF"/>
        </w:rPr>
        <w:t xml:space="preserve">8(4):e21. </w:t>
      </w:r>
      <w:proofErr w:type="spellStart"/>
      <w:r>
        <w:rPr>
          <w:rFonts w:ascii="Times New Roman" w:eastAsia="Times New Roman" w:hAnsi="Times New Roman"/>
          <w:color w:val="212121"/>
          <w:sz w:val="24"/>
          <w:shd w:val="clear" w:color="auto" w:fill="FFFFFF"/>
        </w:rPr>
        <w:t>doi</w:t>
      </w:r>
      <w:proofErr w:type="spellEnd"/>
      <w:r>
        <w:rPr>
          <w:rFonts w:ascii="Times New Roman" w:eastAsia="Times New Roman" w:hAnsi="Times New Roman"/>
          <w:color w:val="212121"/>
          <w:sz w:val="24"/>
          <w:shd w:val="clear" w:color="auto" w:fill="FFFFFF"/>
        </w:rPr>
        <w:t xml:space="preserve">: 10.1016/S2213-2600(20)30116-8. </w:t>
      </w:r>
    </w:p>
    <w:p w:rsidR="00700D11" w:rsidRDefault="00700D11">
      <w:pPr>
        <w:spacing w:line="360" w:lineRule="auto"/>
        <w:rPr>
          <w:rFonts w:ascii="Times New Roman" w:eastAsia="Times New Roman" w:hAnsi="Times New Roman"/>
          <w:color w:val="212121"/>
          <w:sz w:val="24"/>
          <w:shd w:val="clear" w:color="auto" w:fill="FFFFFF"/>
        </w:rPr>
      </w:pPr>
      <w:r>
        <w:rPr>
          <w:rFonts w:ascii="Times New Roman" w:hAnsi="Times New Roman"/>
          <w:color w:val="212121"/>
          <w:sz w:val="24"/>
          <w:shd w:val="clear" w:color="auto" w:fill="FFFFFF"/>
        </w:rPr>
        <w:t>[</w:t>
      </w:r>
      <w:r>
        <w:rPr>
          <w:rFonts w:ascii="Times New Roman" w:eastAsia="Times New Roman" w:hAnsi="Times New Roman"/>
          <w:color w:val="212121"/>
          <w:sz w:val="24"/>
          <w:shd w:val="clear" w:color="auto" w:fill="FFFFFF"/>
        </w:rPr>
        <w:t>14</w:t>
      </w:r>
      <w:r>
        <w:rPr>
          <w:rFonts w:ascii="Times New Roman" w:hAnsi="Times New Roman"/>
          <w:color w:val="212121"/>
          <w:sz w:val="24"/>
          <w:shd w:val="clear" w:color="auto" w:fill="FFFFFF"/>
        </w:rPr>
        <w:t>]</w:t>
      </w:r>
      <w:r>
        <w:rPr>
          <w:rFonts w:ascii="Times New Roman" w:eastAsia="Times New Roman" w:hAnsi="Times New Roman"/>
          <w:color w:val="212121"/>
          <w:sz w:val="24"/>
          <w:shd w:val="clear" w:color="auto" w:fill="FFFFFF"/>
        </w:rPr>
        <w:t xml:space="preserve">Yang X, Yu Y, </w:t>
      </w:r>
      <w:proofErr w:type="spellStart"/>
      <w:r>
        <w:rPr>
          <w:rFonts w:ascii="Times New Roman" w:eastAsia="Times New Roman" w:hAnsi="Times New Roman"/>
          <w:color w:val="212121"/>
          <w:sz w:val="24"/>
          <w:shd w:val="clear" w:color="auto" w:fill="FFFFFF"/>
        </w:rPr>
        <w:t>Xu</w:t>
      </w:r>
      <w:proofErr w:type="spellEnd"/>
      <w:r>
        <w:rPr>
          <w:rFonts w:ascii="Times New Roman" w:eastAsia="Times New Roman" w:hAnsi="Times New Roman"/>
          <w:color w:val="212121"/>
          <w:sz w:val="24"/>
          <w:shd w:val="clear" w:color="auto" w:fill="FFFFFF"/>
        </w:rPr>
        <w:t xml:space="preserve"> J, </w:t>
      </w:r>
      <w:proofErr w:type="spellStart"/>
      <w:r>
        <w:rPr>
          <w:rFonts w:ascii="Times New Roman" w:eastAsia="Times New Roman" w:hAnsi="Times New Roman"/>
          <w:color w:val="212121"/>
          <w:sz w:val="24"/>
          <w:shd w:val="clear" w:color="auto" w:fill="FFFFFF"/>
        </w:rPr>
        <w:t>Shu</w:t>
      </w:r>
      <w:proofErr w:type="spellEnd"/>
      <w:r>
        <w:rPr>
          <w:rFonts w:ascii="Times New Roman" w:eastAsia="Times New Roman" w:hAnsi="Times New Roman"/>
          <w:color w:val="212121"/>
          <w:sz w:val="24"/>
          <w:shd w:val="clear" w:color="auto" w:fill="FFFFFF"/>
        </w:rPr>
        <w:t xml:space="preserve"> H, Xia J, Liu H,</w:t>
      </w:r>
      <w:r>
        <w:rPr>
          <w:rFonts w:ascii="Times New Roman" w:hAnsi="Times New Roman"/>
          <w:color w:val="212121"/>
          <w:sz w:val="24"/>
          <w:shd w:val="clear" w:color="auto" w:fill="FFFFFF"/>
        </w:rPr>
        <w:t xml:space="preserve"> et al.</w:t>
      </w:r>
      <w:r>
        <w:rPr>
          <w:rFonts w:ascii="Times New Roman" w:eastAsia="Times New Roman" w:hAnsi="Times New Roman"/>
          <w:color w:val="212121"/>
          <w:sz w:val="24"/>
          <w:shd w:val="clear" w:color="auto" w:fill="FFFFFF"/>
        </w:rPr>
        <w:t xml:space="preserve"> Clinical course and outcomes of critically ill patients with SARS-CoV-2 pneumonia in Wuhan, China: a single-centered, retrospective, observational study. Lancet </w:t>
      </w:r>
      <w:proofErr w:type="spellStart"/>
      <w:r>
        <w:rPr>
          <w:rFonts w:ascii="Times New Roman" w:eastAsia="Times New Roman" w:hAnsi="Times New Roman"/>
          <w:color w:val="212121"/>
          <w:sz w:val="24"/>
          <w:shd w:val="clear" w:color="auto" w:fill="FFFFFF"/>
        </w:rPr>
        <w:t>Respir</w:t>
      </w:r>
      <w:proofErr w:type="spellEnd"/>
      <w:r>
        <w:rPr>
          <w:rFonts w:ascii="Times New Roman" w:eastAsia="Times New Roman" w:hAnsi="Times New Roman"/>
          <w:color w:val="212121"/>
          <w:sz w:val="24"/>
          <w:shd w:val="clear" w:color="auto" w:fill="FFFFFF"/>
        </w:rPr>
        <w:t xml:space="preserve"> Med. 2020</w:t>
      </w:r>
      <w:r>
        <w:rPr>
          <w:rFonts w:ascii="Times New Roman" w:hAnsi="Times New Roman"/>
          <w:color w:val="212121"/>
          <w:sz w:val="24"/>
          <w:shd w:val="clear" w:color="auto" w:fill="FFFFFF"/>
        </w:rPr>
        <w:t xml:space="preserve">; </w:t>
      </w:r>
      <w:r>
        <w:rPr>
          <w:rFonts w:ascii="Times New Roman" w:eastAsia="Times New Roman" w:hAnsi="Times New Roman"/>
          <w:color w:val="212121"/>
          <w:sz w:val="24"/>
          <w:shd w:val="clear" w:color="auto" w:fill="FFFFFF"/>
        </w:rPr>
        <w:t xml:space="preserve">475-481. </w:t>
      </w:r>
      <w:proofErr w:type="spellStart"/>
      <w:r>
        <w:rPr>
          <w:rFonts w:ascii="Times New Roman" w:eastAsia="Times New Roman" w:hAnsi="Times New Roman"/>
          <w:color w:val="212121"/>
          <w:sz w:val="24"/>
          <w:shd w:val="clear" w:color="auto" w:fill="FFFFFF"/>
        </w:rPr>
        <w:t>doi</w:t>
      </w:r>
      <w:proofErr w:type="spellEnd"/>
      <w:r>
        <w:rPr>
          <w:rFonts w:ascii="Times New Roman" w:eastAsia="Times New Roman" w:hAnsi="Times New Roman"/>
          <w:color w:val="212121"/>
          <w:sz w:val="24"/>
          <w:shd w:val="clear" w:color="auto" w:fill="FFFFFF"/>
        </w:rPr>
        <w:t>: 10.1016/S2213-2600</w:t>
      </w:r>
      <w:r>
        <w:rPr>
          <w:rFonts w:ascii="Times New Roman" w:hAnsi="Times New Roman"/>
          <w:color w:val="212121"/>
          <w:sz w:val="24"/>
          <w:shd w:val="clear" w:color="auto" w:fill="FFFFFF"/>
        </w:rPr>
        <w:t xml:space="preserve"> </w:t>
      </w:r>
      <w:r>
        <w:rPr>
          <w:rFonts w:ascii="Times New Roman" w:eastAsia="Times New Roman" w:hAnsi="Times New Roman"/>
          <w:color w:val="212121"/>
          <w:sz w:val="24"/>
          <w:shd w:val="clear" w:color="auto" w:fill="FFFFFF"/>
        </w:rPr>
        <w:t xml:space="preserve">(20)30079-5. </w:t>
      </w:r>
    </w:p>
    <w:p w:rsidR="00700D11" w:rsidRDefault="00700D11">
      <w:pPr>
        <w:spacing w:line="360" w:lineRule="auto"/>
        <w:rPr>
          <w:rFonts w:ascii="Times New Roman" w:eastAsia="Times New Roman" w:hAnsi="Times New Roman"/>
          <w:color w:val="212121"/>
          <w:sz w:val="24"/>
          <w:shd w:val="clear" w:color="auto" w:fill="FFFFFF"/>
        </w:rPr>
      </w:pPr>
      <w:r>
        <w:rPr>
          <w:rFonts w:ascii="Times New Roman" w:hAnsi="Times New Roman"/>
          <w:color w:val="212121"/>
          <w:sz w:val="24"/>
          <w:shd w:val="clear" w:color="auto" w:fill="FFFFFF"/>
        </w:rPr>
        <w:t>[</w:t>
      </w:r>
      <w:r>
        <w:rPr>
          <w:rFonts w:ascii="Times New Roman" w:eastAsia="Times New Roman" w:hAnsi="Times New Roman"/>
          <w:color w:val="212121"/>
          <w:sz w:val="24"/>
          <w:shd w:val="clear" w:color="auto" w:fill="FFFFFF"/>
        </w:rPr>
        <w:t>15</w:t>
      </w:r>
      <w:r>
        <w:rPr>
          <w:rFonts w:ascii="Times New Roman" w:hAnsi="Times New Roman"/>
          <w:color w:val="212121"/>
          <w:sz w:val="24"/>
          <w:shd w:val="clear" w:color="auto" w:fill="FFFFFF"/>
        </w:rPr>
        <w:t>]</w:t>
      </w:r>
      <w:r>
        <w:rPr>
          <w:rFonts w:ascii="Times New Roman" w:eastAsia="Times New Roman" w:hAnsi="Times New Roman"/>
          <w:color w:val="212121"/>
          <w:sz w:val="24"/>
          <w:shd w:val="clear" w:color="auto" w:fill="FFFFFF"/>
        </w:rPr>
        <w:t xml:space="preserve">Huang I, Lim MA, </w:t>
      </w:r>
      <w:proofErr w:type="spellStart"/>
      <w:r>
        <w:rPr>
          <w:rFonts w:ascii="Times New Roman" w:eastAsia="Times New Roman" w:hAnsi="Times New Roman"/>
          <w:color w:val="212121"/>
          <w:sz w:val="24"/>
          <w:shd w:val="clear" w:color="auto" w:fill="FFFFFF"/>
        </w:rPr>
        <w:t>Pranata</w:t>
      </w:r>
      <w:proofErr w:type="spellEnd"/>
      <w:r>
        <w:rPr>
          <w:rFonts w:ascii="Times New Roman" w:eastAsia="Times New Roman" w:hAnsi="Times New Roman"/>
          <w:color w:val="212121"/>
          <w:sz w:val="24"/>
          <w:shd w:val="clear" w:color="auto" w:fill="FFFFFF"/>
        </w:rPr>
        <w:t xml:space="preserve"> R. Diabetes mellitus is associated with increased mortality and severity of disease in COVID-19 pneumonia - A systematic review, meta-analysis, and meta-regression. Diabetes </w:t>
      </w:r>
      <w:proofErr w:type="spellStart"/>
      <w:r>
        <w:rPr>
          <w:rFonts w:ascii="Times New Roman" w:eastAsia="Times New Roman" w:hAnsi="Times New Roman"/>
          <w:color w:val="212121"/>
          <w:sz w:val="24"/>
          <w:shd w:val="clear" w:color="auto" w:fill="FFFFFF"/>
        </w:rPr>
        <w:t>Metab</w:t>
      </w:r>
      <w:proofErr w:type="spellEnd"/>
      <w:r>
        <w:rPr>
          <w:rFonts w:ascii="Times New Roman" w:eastAsia="Times New Roman" w:hAnsi="Times New Roman"/>
          <w:color w:val="212121"/>
          <w:sz w:val="24"/>
          <w:shd w:val="clear" w:color="auto" w:fill="FFFFFF"/>
        </w:rPr>
        <w:t xml:space="preserve"> </w:t>
      </w:r>
      <w:proofErr w:type="spellStart"/>
      <w:r>
        <w:rPr>
          <w:rFonts w:ascii="Times New Roman" w:eastAsia="Times New Roman" w:hAnsi="Times New Roman"/>
          <w:color w:val="212121"/>
          <w:sz w:val="24"/>
          <w:shd w:val="clear" w:color="auto" w:fill="FFFFFF"/>
        </w:rPr>
        <w:t>Syndr</w:t>
      </w:r>
      <w:proofErr w:type="spellEnd"/>
      <w:r>
        <w:rPr>
          <w:rFonts w:ascii="Times New Roman" w:eastAsia="Times New Roman" w:hAnsi="Times New Roman"/>
          <w:color w:val="212121"/>
          <w:sz w:val="24"/>
          <w:shd w:val="clear" w:color="auto" w:fill="FFFFFF"/>
        </w:rPr>
        <w:t>. 2020</w:t>
      </w:r>
      <w:r>
        <w:rPr>
          <w:rFonts w:ascii="Times New Roman" w:hAnsi="Times New Roman"/>
          <w:color w:val="212121"/>
          <w:sz w:val="24"/>
          <w:shd w:val="clear" w:color="auto" w:fill="FFFFFF"/>
        </w:rPr>
        <w:t xml:space="preserve">; </w:t>
      </w:r>
      <w:r>
        <w:rPr>
          <w:rFonts w:ascii="Times New Roman" w:eastAsia="Times New Roman" w:hAnsi="Times New Roman"/>
          <w:color w:val="212121"/>
          <w:sz w:val="24"/>
          <w:shd w:val="clear" w:color="auto" w:fill="FFFFFF"/>
        </w:rPr>
        <w:t xml:space="preserve">14(4):395-403. </w:t>
      </w:r>
      <w:proofErr w:type="spellStart"/>
      <w:r>
        <w:rPr>
          <w:rFonts w:ascii="Times New Roman" w:eastAsia="Times New Roman" w:hAnsi="Times New Roman"/>
          <w:color w:val="212121"/>
          <w:sz w:val="24"/>
          <w:shd w:val="clear" w:color="auto" w:fill="FFFFFF"/>
        </w:rPr>
        <w:t>doi</w:t>
      </w:r>
      <w:proofErr w:type="spellEnd"/>
      <w:r>
        <w:rPr>
          <w:rFonts w:ascii="Times New Roman" w:eastAsia="Times New Roman" w:hAnsi="Times New Roman"/>
          <w:color w:val="212121"/>
          <w:sz w:val="24"/>
          <w:shd w:val="clear" w:color="auto" w:fill="FFFFFF"/>
        </w:rPr>
        <w:t>: 10.1016/j.dsx.2020.04.018.</w:t>
      </w:r>
    </w:p>
    <w:p w:rsidR="00700D11" w:rsidRDefault="00700D11">
      <w:pPr>
        <w:spacing w:line="360" w:lineRule="auto"/>
        <w:rPr>
          <w:rFonts w:ascii="Times New Roman" w:eastAsia="Times New Roman" w:hAnsi="Times New Roman"/>
          <w:color w:val="212121"/>
          <w:sz w:val="24"/>
          <w:shd w:val="clear" w:color="auto" w:fill="FFFFFF"/>
        </w:rPr>
      </w:pPr>
      <w:r>
        <w:rPr>
          <w:rFonts w:ascii="Times New Roman" w:hAnsi="Times New Roman"/>
          <w:color w:val="212121"/>
          <w:sz w:val="24"/>
          <w:shd w:val="clear" w:color="auto" w:fill="FFFFFF"/>
        </w:rPr>
        <w:t>[</w:t>
      </w:r>
      <w:r>
        <w:rPr>
          <w:rFonts w:ascii="Times New Roman" w:eastAsia="Times New Roman" w:hAnsi="Times New Roman"/>
          <w:color w:val="212121"/>
          <w:sz w:val="24"/>
          <w:shd w:val="clear" w:color="auto" w:fill="FFFFFF"/>
        </w:rPr>
        <w:t>16</w:t>
      </w:r>
      <w:r>
        <w:rPr>
          <w:rFonts w:ascii="Times New Roman" w:hAnsi="Times New Roman"/>
          <w:color w:val="212121"/>
          <w:sz w:val="24"/>
          <w:shd w:val="clear" w:color="auto" w:fill="FFFFFF"/>
        </w:rPr>
        <w:t>]</w:t>
      </w:r>
      <w:proofErr w:type="spellStart"/>
      <w:r>
        <w:rPr>
          <w:rFonts w:ascii="Times New Roman" w:eastAsia="Times New Roman" w:hAnsi="Times New Roman"/>
          <w:color w:val="212121"/>
          <w:sz w:val="24"/>
          <w:shd w:val="clear" w:color="auto" w:fill="FFFFFF"/>
        </w:rPr>
        <w:t>Tartof</w:t>
      </w:r>
      <w:proofErr w:type="spellEnd"/>
      <w:r>
        <w:rPr>
          <w:rFonts w:ascii="Times New Roman" w:eastAsia="Times New Roman" w:hAnsi="Times New Roman"/>
          <w:color w:val="212121"/>
          <w:sz w:val="24"/>
          <w:shd w:val="clear" w:color="auto" w:fill="FFFFFF"/>
        </w:rPr>
        <w:t xml:space="preserve"> SY, </w:t>
      </w:r>
      <w:proofErr w:type="spellStart"/>
      <w:r>
        <w:rPr>
          <w:rFonts w:ascii="Times New Roman" w:eastAsia="Times New Roman" w:hAnsi="Times New Roman"/>
          <w:color w:val="212121"/>
          <w:sz w:val="24"/>
          <w:shd w:val="clear" w:color="auto" w:fill="FFFFFF"/>
        </w:rPr>
        <w:t>Slezak</w:t>
      </w:r>
      <w:proofErr w:type="spellEnd"/>
      <w:r>
        <w:rPr>
          <w:rFonts w:ascii="Times New Roman" w:eastAsia="Times New Roman" w:hAnsi="Times New Roman"/>
          <w:color w:val="212121"/>
          <w:sz w:val="24"/>
          <w:shd w:val="clear" w:color="auto" w:fill="FFFFFF"/>
        </w:rPr>
        <w:t xml:space="preserve"> JM, Fischer H, Hong V, Ackerson BK, </w:t>
      </w:r>
      <w:proofErr w:type="spellStart"/>
      <w:r>
        <w:rPr>
          <w:rFonts w:ascii="Times New Roman" w:eastAsia="Times New Roman" w:hAnsi="Times New Roman"/>
          <w:color w:val="212121"/>
          <w:sz w:val="24"/>
          <w:shd w:val="clear" w:color="auto" w:fill="FFFFFF"/>
        </w:rPr>
        <w:t>Ranasinghe</w:t>
      </w:r>
      <w:proofErr w:type="spellEnd"/>
      <w:r>
        <w:rPr>
          <w:rFonts w:ascii="Times New Roman" w:eastAsia="Times New Roman" w:hAnsi="Times New Roman"/>
          <w:color w:val="212121"/>
          <w:sz w:val="24"/>
          <w:shd w:val="clear" w:color="auto" w:fill="FFFFFF"/>
        </w:rPr>
        <w:t xml:space="preserve"> ON, </w:t>
      </w:r>
      <w:r>
        <w:rPr>
          <w:rFonts w:ascii="Times New Roman" w:hAnsi="Times New Roman"/>
          <w:color w:val="212121"/>
          <w:sz w:val="24"/>
          <w:shd w:val="clear" w:color="auto" w:fill="FFFFFF"/>
        </w:rPr>
        <w:t>et al</w:t>
      </w:r>
      <w:r>
        <w:rPr>
          <w:rFonts w:ascii="Times New Roman" w:eastAsia="Times New Roman" w:hAnsi="Times New Roman"/>
          <w:color w:val="212121"/>
          <w:sz w:val="24"/>
          <w:shd w:val="clear" w:color="auto" w:fill="FFFFFF"/>
        </w:rPr>
        <w:t>. Effectiveness of mRNA BNT162b2 COVID-19 vaccine up to 6 months in a large integrated health system in the USA: a retrospective cohort study. Lancet. 2021</w:t>
      </w:r>
      <w:r>
        <w:rPr>
          <w:rFonts w:ascii="Times New Roman" w:hAnsi="Times New Roman"/>
          <w:color w:val="212121"/>
          <w:sz w:val="24"/>
          <w:shd w:val="clear" w:color="auto" w:fill="FFFFFF"/>
        </w:rPr>
        <w:t>;</w:t>
      </w:r>
      <w:r>
        <w:rPr>
          <w:rFonts w:ascii="Times New Roman" w:eastAsia="Times New Roman" w:hAnsi="Times New Roman"/>
          <w:color w:val="212121"/>
          <w:sz w:val="24"/>
          <w:shd w:val="clear" w:color="auto" w:fill="FFFFFF"/>
        </w:rPr>
        <w:t>398(10309):1407-1416.doi: 10.1016/S0140-</w:t>
      </w:r>
      <w:r>
        <w:rPr>
          <w:rFonts w:ascii="Times New Roman" w:hAnsi="Times New Roman"/>
          <w:color w:val="212121"/>
          <w:sz w:val="24"/>
          <w:shd w:val="clear" w:color="auto" w:fill="FFFFFF"/>
        </w:rPr>
        <w:t xml:space="preserve"> </w:t>
      </w:r>
      <w:r>
        <w:rPr>
          <w:rFonts w:ascii="Times New Roman" w:eastAsia="Times New Roman" w:hAnsi="Times New Roman"/>
          <w:color w:val="212121"/>
          <w:sz w:val="24"/>
          <w:shd w:val="clear" w:color="auto" w:fill="FFFFFF"/>
        </w:rPr>
        <w:t xml:space="preserve">6736(21)02183-8. </w:t>
      </w:r>
    </w:p>
    <w:p w:rsidR="00700D11" w:rsidRDefault="00700D11">
      <w:pPr>
        <w:spacing w:line="360" w:lineRule="auto"/>
        <w:rPr>
          <w:rFonts w:ascii="Times New Roman" w:eastAsia="Times New Roman" w:hAnsi="Times New Roman"/>
          <w:color w:val="212121"/>
          <w:sz w:val="24"/>
          <w:shd w:val="clear" w:color="auto" w:fill="FFFFFF"/>
        </w:rPr>
      </w:pPr>
      <w:r>
        <w:rPr>
          <w:rFonts w:ascii="Times New Roman" w:hAnsi="Times New Roman"/>
          <w:color w:val="212121"/>
          <w:sz w:val="24"/>
          <w:shd w:val="clear" w:color="auto" w:fill="FFFFFF"/>
        </w:rPr>
        <w:t>[</w:t>
      </w:r>
      <w:r>
        <w:rPr>
          <w:rFonts w:ascii="Times New Roman" w:eastAsia="Times New Roman" w:hAnsi="Times New Roman"/>
          <w:color w:val="212121"/>
          <w:sz w:val="24"/>
          <w:shd w:val="clear" w:color="auto" w:fill="FFFFFF"/>
        </w:rPr>
        <w:t>17</w:t>
      </w:r>
      <w:r>
        <w:rPr>
          <w:rFonts w:ascii="Times New Roman" w:hAnsi="Times New Roman"/>
          <w:color w:val="212121"/>
          <w:sz w:val="24"/>
          <w:shd w:val="clear" w:color="auto" w:fill="FFFFFF"/>
        </w:rPr>
        <w:t>]</w:t>
      </w:r>
      <w:proofErr w:type="spellStart"/>
      <w:r>
        <w:rPr>
          <w:rFonts w:ascii="Times New Roman" w:eastAsia="Times New Roman" w:hAnsi="Times New Roman"/>
          <w:color w:val="212121"/>
          <w:sz w:val="24"/>
          <w:shd w:val="clear" w:color="auto" w:fill="FFFFFF"/>
        </w:rPr>
        <w:t>Donath</w:t>
      </w:r>
      <w:proofErr w:type="spellEnd"/>
      <w:r>
        <w:rPr>
          <w:rFonts w:ascii="Times New Roman" w:eastAsia="Times New Roman" w:hAnsi="Times New Roman"/>
          <w:color w:val="212121"/>
          <w:sz w:val="24"/>
          <w:shd w:val="clear" w:color="auto" w:fill="FFFFFF"/>
        </w:rPr>
        <w:t xml:space="preserve"> MY, </w:t>
      </w:r>
      <w:proofErr w:type="spellStart"/>
      <w:r>
        <w:rPr>
          <w:rFonts w:ascii="Times New Roman" w:eastAsia="Times New Roman" w:hAnsi="Times New Roman"/>
          <w:color w:val="212121"/>
          <w:sz w:val="24"/>
          <w:shd w:val="clear" w:color="auto" w:fill="FFFFFF"/>
        </w:rPr>
        <w:t>Dinarello</w:t>
      </w:r>
      <w:proofErr w:type="spellEnd"/>
      <w:r>
        <w:rPr>
          <w:rFonts w:ascii="Times New Roman" w:eastAsia="Times New Roman" w:hAnsi="Times New Roman"/>
          <w:color w:val="212121"/>
          <w:sz w:val="24"/>
          <w:shd w:val="clear" w:color="auto" w:fill="FFFFFF"/>
        </w:rPr>
        <w:t xml:space="preserve"> CA, </w:t>
      </w:r>
      <w:proofErr w:type="spellStart"/>
      <w:r>
        <w:rPr>
          <w:rFonts w:ascii="Times New Roman" w:eastAsia="Times New Roman" w:hAnsi="Times New Roman"/>
          <w:color w:val="212121"/>
          <w:sz w:val="24"/>
          <w:shd w:val="clear" w:color="auto" w:fill="FFFFFF"/>
        </w:rPr>
        <w:t>Mandrup-Poulsen</w:t>
      </w:r>
      <w:proofErr w:type="spellEnd"/>
      <w:r>
        <w:rPr>
          <w:rFonts w:ascii="Times New Roman" w:eastAsia="Times New Roman" w:hAnsi="Times New Roman"/>
          <w:color w:val="212121"/>
          <w:sz w:val="24"/>
          <w:shd w:val="clear" w:color="auto" w:fill="FFFFFF"/>
        </w:rPr>
        <w:t xml:space="preserve"> T. Targeting innate immune mediators in type 1 and type 2 diabetes. Nat Rev </w:t>
      </w:r>
      <w:proofErr w:type="spellStart"/>
      <w:r>
        <w:rPr>
          <w:rFonts w:ascii="Times New Roman" w:eastAsia="Times New Roman" w:hAnsi="Times New Roman"/>
          <w:color w:val="212121"/>
          <w:sz w:val="24"/>
          <w:shd w:val="clear" w:color="auto" w:fill="FFFFFF"/>
        </w:rPr>
        <w:t>Immunol</w:t>
      </w:r>
      <w:proofErr w:type="spellEnd"/>
      <w:r>
        <w:rPr>
          <w:rFonts w:ascii="Times New Roman" w:eastAsia="Times New Roman" w:hAnsi="Times New Roman"/>
          <w:color w:val="212121"/>
          <w:sz w:val="24"/>
          <w:shd w:val="clear" w:color="auto" w:fill="FFFFFF"/>
        </w:rPr>
        <w:t>. 2019</w:t>
      </w:r>
      <w:r>
        <w:rPr>
          <w:rFonts w:ascii="Times New Roman" w:hAnsi="Times New Roman"/>
          <w:color w:val="212121"/>
          <w:sz w:val="24"/>
          <w:shd w:val="clear" w:color="auto" w:fill="FFFFFF"/>
        </w:rPr>
        <w:t xml:space="preserve">; </w:t>
      </w:r>
      <w:r>
        <w:rPr>
          <w:rFonts w:ascii="Times New Roman" w:eastAsia="Times New Roman" w:hAnsi="Times New Roman"/>
          <w:color w:val="212121"/>
          <w:sz w:val="24"/>
          <w:shd w:val="clear" w:color="auto" w:fill="FFFFFF"/>
        </w:rPr>
        <w:t xml:space="preserve">19(12):734-746. </w:t>
      </w:r>
      <w:proofErr w:type="spellStart"/>
      <w:r>
        <w:rPr>
          <w:rFonts w:ascii="Times New Roman" w:eastAsia="Times New Roman" w:hAnsi="Times New Roman"/>
          <w:color w:val="212121"/>
          <w:sz w:val="24"/>
          <w:shd w:val="clear" w:color="auto" w:fill="FFFFFF"/>
        </w:rPr>
        <w:t>doi</w:t>
      </w:r>
      <w:proofErr w:type="spellEnd"/>
      <w:r>
        <w:rPr>
          <w:rFonts w:ascii="Times New Roman" w:eastAsia="Times New Roman" w:hAnsi="Times New Roman"/>
          <w:color w:val="212121"/>
          <w:sz w:val="24"/>
          <w:shd w:val="clear" w:color="auto" w:fill="FFFFFF"/>
        </w:rPr>
        <w:t xml:space="preserve">: 10.1038/s41577-019-0213-9. </w:t>
      </w:r>
    </w:p>
    <w:p w:rsidR="00700D11" w:rsidRDefault="00700D11">
      <w:pPr>
        <w:spacing w:line="360" w:lineRule="auto"/>
        <w:rPr>
          <w:rFonts w:ascii="Times New Roman" w:eastAsia="Times New Roman" w:hAnsi="Times New Roman"/>
          <w:color w:val="212121"/>
          <w:sz w:val="24"/>
          <w:shd w:val="clear" w:color="auto" w:fill="FFFFFF"/>
        </w:rPr>
      </w:pPr>
      <w:r>
        <w:rPr>
          <w:rFonts w:ascii="Times New Roman" w:hAnsi="Times New Roman"/>
          <w:color w:val="212121"/>
          <w:sz w:val="24"/>
          <w:shd w:val="clear" w:color="auto" w:fill="FFFFFF"/>
        </w:rPr>
        <w:t>[</w:t>
      </w:r>
      <w:r>
        <w:rPr>
          <w:rFonts w:ascii="Times New Roman" w:eastAsia="Times New Roman" w:hAnsi="Times New Roman"/>
          <w:color w:val="212121"/>
          <w:sz w:val="24"/>
          <w:shd w:val="clear" w:color="auto" w:fill="FFFFFF"/>
        </w:rPr>
        <w:t>18</w:t>
      </w:r>
      <w:r>
        <w:rPr>
          <w:rFonts w:ascii="Times New Roman" w:hAnsi="Times New Roman"/>
          <w:color w:val="212121"/>
          <w:sz w:val="24"/>
          <w:shd w:val="clear" w:color="auto" w:fill="FFFFFF"/>
        </w:rPr>
        <w:t>]</w:t>
      </w:r>
      <w:r>
        <w:rPr>
          <w:rFonts w:ascii="Times New Roman" w:eastAsia="Times New Roman" w:hAnsi="Times New Roman"/>
          <w:color w:val="212121"/>
          <w:sz w:val="24"/>
          <w:shd w:val="clear" w:color="auto" w:fill="FFFFFF"/>
        </w:rPr>
        <w:t xml:space="preserve">Moss P. The T cell immune response against SARS-CoV-2. Nat </w:t>
      </w:r>
      <w:proofErr w:type="spellStart"/>
      <w:r>
        <w:rPr>
          <w:rFonts w:ascii="Times New Roman" w:eastAsia="Times New Roman" w:hAnsi="Times New Roman"/>
          <w:color w:val="212121"/>
          <w:sz w:val="24"/>
          <w:shd w:val="clear" w:color="auto" w:fill="FFFFFF"/>
        </w:rPr>
        <w:t>Immunol</w:t>
      </w:r>
      <w:proofErr w:type="spellEnd"/>
      <w:r>
        <w:rPr>
          <w:rFonts w:ascii="Times New Roman" w:eastAsia="Times New Roman" w:hAnsi="Times New Roman"/>
          <w:color w:val="212121"/>
          <w:sz w:val="24"/>
          <w:shd w:val="clear" w:color="auto" w:fill="FFFFFF"/>
        </w:rPr>
        <w:t>. 2022</w:t>
      </w:r>
      <w:r>
        <w:rPr>
          <w:rFonts w:ascii="Times New Roman" w:hAnsi="Times New Roman"/>
          <w:color w:val="212121"/>
          <w:sz w:val="24"/>
          <w:shd w:val="clear" w:color="auto" w:fill="FFFFFF"/>
        </w:rPr>
        <w:t>;</w:t>
      </w:r>
      <w:r>
        <w:rPr>
          <w:rFonts w:ascii="Times New Roman" w:eastAsia="Times New Roman" w:hAnsi="Times New Roman"/>
          <w:color w:val="212121"/>
          <w:sz w:val="24"/>
          <w:shd w:val="clear" w:color="auto" w:fill="FFFFFF"/>
        </w:rPr>
        <w:t xml:space="preserve">23(2):186-193. </w:t>
      </w:r>
      <w:proofErr w:type="spellStart"/>
      <w:r>
        <w:rPr>
          <w:rFonts w:ascii="Times New Roman" w:eastAsia="Times New Roman" w:hAnsi="Times New Roman"/>
          <w:color w:val="212121"/>
          <w:sz w:val="24"/>
          <w:shd w:val="clear" w:color="auto" w:fill="FFFFFF"/>
        </w:rPr>
        <w:t>doi</w:t>
      </w:r>
      <w:proofErr w:type="spellEnd"/>
      <w:r>
        <w:rPr>
          <w:rFonts w:ascii="Times New Roman" w:eastAsia="Times New Roman" w:hAnsi="Times New Roman"/>
          <w:color w:val="212121"/>
          <w:sz w:val="24"/>
          <w:shd w:val="clear" w:color="auto" w:fill="FFFFFF"/>
        </w:rPr>
        <w:t xml:space="preserve">: 10.1038/s41590-021-01122-w. </w:t>
      </w:r>
    </w:p>
    <w:p w:rsidR="00700D11" w:rsidRDefault="00700D11">
      <w:pPr>
        <w:spacing w:line="360" w:lineRule="auto"/>
        <w:rPr>
          <w:rFonts w:ascii="Times New Roman" w:eastAsia="Times New Roman" w:hAnsi="Times New Roman"/>
          <w:color w:val="212121"/>
          <w:sz w:val="24"/>
          <w:shd w:val="clear" w:color="auto" w:fill="FFFFFF"/>
        </w:rPr>
      </w:pPr>
      <w:r>
        <w:rPr>
          <w:rFonts w:ascii="Times New Roman" w:hAnsi="Times New Roman"/>
          <w:color w:val="212121"/>
          <w:sz w:val="24"/>
          <w:shd w:val="clear" w:color="auto" w:fill="FFFFFF"/>
        </w:rPr>
        <w:t>[</w:t>
      </w:r>
      <w:r>
        <w:rPr>
          <w:rFonts w:ascii="Times New Roman" w:eastAsia="Times New Roman" w:hAnsi="Times New Roman"/>
          <w:color w:val="212121"/>
          <w:sz w:val="24"/>
          <w:shd w:val="clear" w:color="auto" w:fill="FFFFFF"/>
        </w:rPr>
        <w:t>19</w:t>
      </w:r>
      <w:r>
        <w:rPr>
          <w:rFonts w:ascii="Times New Roman" w:hAnsi="Times New Roman"/>
          <w:color w:val="212121"/>
          <w:sz w:val="24"/>
          <w:shd w:val="clear" w:color="auto" w:fill="FFFFFF"/>
        </w:rPr>
        <w:t>]</w:t>
      </w:r>
      <w:proofErr w:type="spellStart"/>
      <w:r>
        <w:rPr>
          <w:rFonts w:ascii="Times New Roman" w:eastAsia="Times New Roman" w:hAnsi="Times New Roman"/>
          <w:color w:val="212121"/>
          <w:sz w:val="24"/>
          <w:shd w:val="clear" w:color="auto" w:fill="FFFFFF"/>
        </w:rPr>
        <w:t>Donath</w:t>
      </w:r>
      <w:proofErr w:type="spellEnd"/>
      <w:r>
        <w:rPr>
          <w:rFonts w:ascii="Times New Roman" w:eastAsia="Times New Roman" w:hAnsi="Times New Roman"/>
          <w:color w:val="212121"/>
          <w:sz w:val="24"/>
          <w:shd w:val="clear" w:color="auto" w:fill="FFFFFF"/>
        </w:rPr>
        <w:t xml:space="preserve"> MY, </w:t>
      </w:r>
      <w:proofErr w:type="spellStart"/>
      <w:r>
        <w:rPr>
          <w:rFonts w:ascii="Times New Roman" w:eastAsia="Times New Roman" w:hAnsi="Times New Roman"/>
          <w:color w:val="212121"/>
          <w:sz w:val="24"/>
          <w:shd w:val="clear" w:color="auto" w:fill="FFFFFF"/>
        </w:rPr>
        <w:t>Dinarello</w:t>
      </w:r>
      <w:proofErr w:type="spellEnd"/>
      <w:r>
        <w:rPr>
          <w:rFonts w:ascii="Times New Roman" w:eastAsia="Times New Roman" w:hAnsi="Times New Roman"/>
          <w:color w:val="212121"/>
          <w:sz w:val="24"/>
          <w:shd w:val="clear" w:color="auto" w:fill="FFFFFF"/>
        </w:rPr>
        <w:t xml:space="preserve"> CA, </w:t>
      </w:r>
      <w:proofErr w:type="spellStart"/>
      <w:r>
        <w:rPr>
          <w:rFonts w:ascii="Times New Roman" w:eastAsia="Times New Roman" w:hAnsi="Times New Roman"/>
          <w:color w:val="212121"/>
          <w:sz w:val="24"/>
          <w:shd w:val="clear" w:color="auto" w:fill="FFFFFF"/>
        </w:rPr>
        <w:t>Mandrup-Poulsen</w:t>
      </w:r>
      <w:proofErr w:type="spellEnd"/>
      <w:r>
        <w:rPr>
          <w:rFonts w:ascii="Times New Roman" w:eastAsia="Times New Roman" w:hAnsi="Times New Roman"/>
          <w:color w:val="212121"/>
          <w:sz w:val="24"/>
          <w:shd w:val="clear" w:color="auto" w:fill="FFFFFF"/>
        </w:rPr>
        <w:t xml:space="preserve"> T. Targeting innate immune mediators in type 1 and type 2 diabetes. Nat Rev </w:t>
      </w:r>
      <w:proofErr w:type="spellStart"/>
      <w:r>
        <w:rPr>
          <w:rFonts w:ascii="Times New Roman" w:eastAsia="Times New Roman" w:hAnsi="Times New Roman"/>
          <w:color w:val="212121"/>
          <w:sz w:val="24"/>
          <w:shd w:val="clear" w:color="auto" w:fill="FFFFFF"/>
        </w:rPr>
        <w:t>Immunol</w:t>
      </w:r>
      <w:proofErr w:type="spellEnd"/>
      <w:r>
        <w:rPr>
          <w:rFonts w:ascii="Times New Roman" w:eastAsia="Times New Roman" w:hAnsi="Times New Roman"/>
          <w:color w:val="212121"/>
          <w:sz w:val="24"/>
          <w:shd w:val="clear" w:color="auto" w:fill="FFFFFF"/>
        </w:rPr>
        <w:t>. 2019</w:t>
      </w:r>
      <w:r>
        <w:rPr>
          <w:rFonts w:ascii="Times New Roman" w:hAnsi="Times New Roman"/>
          <w:color w:val="212121"/>
          <w:sz w:val="24"/>
          <w:shd w:val="clear" w:color="auto" w:fill="FFFFFF"/>
        </w:rPr>
        <w:t xml:space="preserve">; </w:t>
      </w:r>
      <w:r>
        <w:rPr>
          <w:rFonts w:ascii="Times New Roman" w:eastAsia="Times New Roman" w:hAnsi="Times New Roman"/>
          <w:color w:val="212121"/>
          <w:sz w:val="24"/>
          <w:shd w:val="clear" w:color="auto" w:fill="FFFFFF"/>
        </w:rPr>
        <w:t xml:space="preserve">19(12):734-746. </w:t>
      </w:r>
      <w:proofErr w:type="spellStart"/>
      <w:r>
        <w:rPr>
          <w:rFonts w:ascii="Times New Roman" w:eastAsia="Times New Roman" w:hAnsi="Times New Roman"/>
          <w:color w:val="212121"/>
          <w:sz w:val="24"/>
          <w:shd w:val="clear" w:color="auto" w:fill="FFFFFF"/>
        </w:rPr>
        <w:t>doi</w:t>
      </w:r>
      <w:proofErr w:type="spellEnd"/>
      <w:r>
        <w:rPr>
          <w:rFonts w:ascii="Times New Roman" w:eastAsia="Times New Roman" w:hAnsi="Times New Roman"/>
          <w:color w:val="212121"/>
          <w:sz w:val="24"/>
          <w:shd w:val="clear" w:color="auto" w:fill="FFFFFF"/>
        </w:rPr>
        <w:t xml:space="preserve">: 10.1038/s41577-019-0213-9. </w:t>
      </w:r>
    </w:p>
    <w:p w:rsidR="00700D11" w:rsidRDefault="00700D11">
      <w:pPr>
        <w:spacing w:line="360" w:lineRule="auto"/>
        <w:rPr>
          <w:rFonts w:ascii="Times New Roman" w:eastAsia="Times New Roman" w:hAnsi="Times New Roman"/>
          <w:color w:val="212121"/>
          <w:sz w:val="24"/>
          <w:shd w:val="clear" w:color="auto" w:fill="FFFFFF"/>
        </w:rPr>
      </w:pPr>
      <w:r>
        <w:rPr>
          <w:rFonts w:ascii="Times New Roman" w:hAnsi="Times New Roman"/>
          <w:color w:val="212121"/>
          <w:sz w:val="24"/>
          <w:shd w:val="clear" w:color="auto" w:fill="FFFFFF"/>
        </w:rPr>
        <w:lastRenderedPageBreak/>
        <w:t>[</w:t>
      </w:r>
      <w:r>
        <w:rPr>
          <w:rFonts w:ascii="Times New Roman" w:eastAsia="Times New Roman" w:hAnsi="Times New Roman"/>
          <w:color w:val="212121"/>
          <w:sz w:val="24"/>
          <w:shd w:val="clear" w:color="auto" w:fill="FFFFFF"/>
        </w:rPr>
        <w:t>20</w:t>
      </w:r>
      <w:r>
        <w:rPr>
          <w:rFonts w:ascii="Times New Roman" w:hAnsi="Times New Roman"/>
          <w:color w:val="212121"/>
          <w:sz w:val="24"/>
          <w:shd w:val="clear" w:color="auto" w:fill="FFFFFF"/>
        </w:rPr>
        <w:t xml:space="preserve">] </w:t>
      </w:r>
      <w:r>
        <w:rPr>
          <w:rFonts w:ascii="Times New Roman" w:eastAsia="Times New Roman" w:hAnsi="Times New Roman"/>
          <w:color w:val="212121"/>
          <w:sz w:val="24"/>
          <w:shd w:val="clear" w:color="auto" w:fill="FFFFFF"/>
        </w:rPr>
        <w:t xml:space="preserve">Zhou T, </w:t>
      </w:r>
      <w:proofErr w:type="spellStart"/>
      <w:r>
        <w:rPr>
          <w:rFonts w:ascii="Times New Roman" w:eastAsia="Times New Roman" w:hAnsi="Times New Roman"/>
          <w:color w:val="212121"/>
          <w:sz w:val="24"/>
          <w:shd w:val="clear" w:color="auto" w:fill="FFFFFF"/>
        </w:rPr>
        <w:t>Hu</w:t>
      </w:r>
      <w:proofErr w:type="spellEnd"/>
      <w:r>
        <w:rPr>
          <w:rFonts w:ascii="Times New Roman" w:eastAsia="Times New Roman" w:hAnsi="Times New Roman"/>
          <w:color w:val="212121"/>
          <w:sz w:val="24"/>
          <w:shd w:val="clear" w:color="auto" w:fill="FFFFFF"/>
        </w:rPr>
        <w:t xml:space="preserve"> Z, Yang S, Sun L, Yu Z, Wang G. Role of Adaptive and Innate Immunity in Type 2 Diabetes Mellitus. J Diabetes Res. 2018</w:t>
      </w:r>
      <w:r>
        <w:rPr>
          <w:rFonts w:ascii="Times New Roman" w:hAnsi="Times New Roman"/>
          <w:color w:val="212121"/>
          <w:sz w:val="24"/>
          <w:shd w:val="clear" w:color="auto" w:fill="FFFFFF"/>
        </w:rPr>
        <w:t>;</w:t>
      </w:r>
      <w:r>
        <w:rPr>
          <w:rFonts w:ascii="Times New Roman" w:eastAsia="Times New Roman" w:hAnsi="Times New Roman"/>
          <w:color w:val="212121"/>
          <w:sz w:val="24"/>
          <w:shd w:val="clear" w:color="auto" w:fill="FFFFFF"/>
        </w:rPr>
        <w:t>2018:7457269.doi: 10.1155/2018/</w:t>
      </w:r>
      <w:r>
        <w:rPr>
          <w:rFonts w:ascii="Times New Roman" w:hAnsi="Times New Roman"/>
          <w:color w:val="212121"/>
          <w:sz w:val="24"/>
          <w:shd w:val="clear" w:color="auto" w:fill="FFFFFF"/>
        </w:rPr>
        <w:t xml:space="preserve"> </w:t>
      </w:r>
      <w:r>
        <w:rPr>
          <w:rFonts w:ascii="Times New Roman" w:eastAsia="Times New Roman" w:hAnsi="Times New Roman"/>
          <w:color w:val="212121"/>
          <w:sz w:val="24"/>
          <w:shd w:val="clear" w:color="auto" w:fill="FFFFFF"/>
        </w:rPr>
        <w:t xml:space="preserve">7457269. </w:t>
      </w:r>
    </w:p>
    <w:p w:rsidR="00700D11" w:rsidRDefault="00700D11">
      <w:pPr>
        <w:spacing w:line="360" w:lineRule="auto"/>
        <w:rPr>
          <w:rFonts w:ascii="Times New Roman" w:eastAsia="Times New Roman" w:hAnsi="Times New Roman"/>
          <w:color w:val="212121"/>
          <w:sz w:val="24"/>
          <w:shd w:val="clear" w:color="auto" w:fill="FFFFFF"/>
        </w:rPr>
      </w:pPr>
      <w:r>
        <w:rPr>
          <w:rFonts w:ascii="Times New Roman" w:hAnsi="Times New Roman"/>
          <w:color w:val="212121"/>
          <w:sz w:val="24"/>
          <w:shd w:val="clear" w:color="auto" w:fill="FFFFFF"/>
        </w:rPr>
        <w:t>[</w:t>
      </w:r>
      <w:r>
        <w:rPr>
          <w:rFonts w:ascii="Times New Roman" w:eastAsia="Times New Roman" w:hAnsi="Times New Roman"/>
          <w:color w:val="212121"/>
          <w:sz w:val="24"/>
          <w:shd w:val="clear" w:color="auto" w:fill="FFFFFF"/>
        </w:rPr>
        <w:t>21</w:t>
      </w:r>
      <w:r>
        <w:rPr>
          <w:rFonts w:ascii="Times New Roman" w:hAnsi="Times New Roman"/>
          <w:color w:val="212121"/>
          <w:sz w:val="24"/>
          <w:shd w:val="clear" w:color="auto" w:fill="FFFFFF"/>
        </w:rPr>
        <w:t xml:space="preserve">] </w:t>
      </w:r>
      <w:proofErr w:type="spellStart"/>
      <w:r>
        <w:rPr>
          <w:rFonts w:ascii="Times New Roman" w:eastAsia="Times New Roman" w:hAnsi="Times New Roman"/>
          <w:color w:val="212121"/>
          <w:sz w:val="24"/>
          <w:shd w:val="clear" w:color="auto" w:fill="FFFFFF"/>
        </w:rPr>
        <w:t>Brufsky</w:t>
      </w:r>
      <w:proofErr w:type="spellEnd"/>
      <w:r>
        <w:rPr>
          <w:rFonts w:ascii="Times New Roman" w:eastAsia="Times New Roman" w:hAnsi="Times New Roman"/>
          <w:color w:val="212121"/>
          <w:sz w:val="24"/>
          <w:shd w:val="clear" w:color="auto" w:fill="FFFFFF"/>
        </w:rPr>
        <w:t xml:space="preserve"> A. Hyperglycemia, </w:t>
      </w:r>
      <w:proofErr w:type="spellStart"/>
      <w:r>
        <w:rPr>
          <w:rFonts w:ascii="Times New Roman" w:eastAsia="Times New Roman" w:hAnsi="Times New Roman"/>
          <w:color w:val="212121"/>
          <w:sz w:val="24"/>
          <w:shd w:val="clear" w:color="auto" w:fill="FFFFFF"/>
        </w:rPr>
        <w:t>hydroxychloroquine</w:t>
      </w:r>
      <w:proofErr w:type="spellEnd"/>
      <w:r>
        <w:rPr>
          <w:rFonts w:ascii="Times New Roman" w:eastAsia="Times New Roman" w:hAnsi="Times New Roman"/>
          <w:color w:val="212121"/>
          <w:sz w:val="24"/>
          <w:shd w:val="clear" w:color="auto" w:fill="FFFFFF"/>
        </w:rPr>
        <w:t xml:space="preserve">, and the COVID-19 pandemic. J Med </w:t>
      </w:r>
      <w:proofErr w:type="spellStart"/>
      <w:r>
        <w:rPr>
          <w:rFonts w:ascii="Times New Roman" w:eastAsia="Times New Roman" w:hAnsi="Times New Roman"/>
          <w:color w:val="212121"/>
          <w:sz w:val="24"/>
          <w:shd w:val="clear" w:color="auto" w:fill="FFFFFF"/>
        </w:rPr>
        <w:t>Virol</w:t>
      </w:r>
      <w:proofErr w:type="spellEnd"/>
      <w:r>
        <w:rPr>
          <w:rFonts w:ascii="Times New Roman" w:eastAsia="Times New Roman" w:hAnsi="Times New Roman"/>
          <w:color w:val="212121"/>
          <w:sz w:val="24"/>
          <w:shd w:val="clear" w:color="auto" w:fill="FFFFFF"/>
        </w:rPr>
        <w:t>. 2020</w:t>
      </w:r>
      <w:r>
        <w:rPr>
          <w:rFonts w:ascii="Times New Roman" w:hAnsi="Times New Roman"/>
          <w:color w:val="212121"/>
          <w:sz w:val="24"/>
          <w:shd w:val="clear" w:color="auto" w:fill="FFFFFF"/>
        </w:rPr>
        <w:t xml:space="preserve">; </w:t>
      </w:r>
      <w:r>
        <w:rPr>
          <w:rFonts w:ascii="Times New Roman" w:eastAsia="Times New Roman" w:hAnsi="Times New Roman"/>
          <w:color w:val="212121"/>
          <w:sz w:val="24"/>
          <w:shd w:val="clear" w:color="auto" w:fill="FFFFFF"/>
        </w:rPr>
        <w:t xml:space="preserve">92(7):770-775. </w:t>
      </w:r>
      <w:proofErr w:type="spellStart"/>
      <w:r>
        <w:rPr>
          <w:rFonts w:ascii="Times New Roman" w:eastAsia="Times New Roman" w:hAnsi="Times New Roman"/>
          <w:color w:val="212121"/>
          <w:sz w:val="24"/>
          <w:shd w:val="clear" w:color="auto" w:fill="FFFFFF"/>
        </w:rPr>
        <w:t>doi</w:t>
      </w:r>
      <w:proofErr w:type="spellEnd"/>
      <w:r>
        <w:rPr>
          <w:rFonts w:ascii="Times New Roman" w:eastAsia="Times New Roman" w:hAnsi="Times New Roman"/>
          <w:color w:val="212121"/>
          <w:sz w:val="24"/>
          <w:shd w:val="clear" w:color="auto" w:fill="FFFFFF"/>
        </w:rPr>
        <w:t xml:space="preserve">: 10.1002/jmv.25887. </w:t>
      </w:r>
    </w:p>
    <w:p w:rsidR="00700D11" w:rsidRDefault="00700D11">
      <w:pPr>
        <w:spacing w:line="360" w:lineRule="auto"/>
        <w:rPr>
          <w:rFonts w:ascii="Times New Roman" w:eastAsia="Times New Roman" w:hAnsi="Times New Roman"/>
          <w:color w:val="212121"/>
          <w:sz w:val="24"/>
          <w:shd w:val="clear" w:color="auto" w:fill="FFFFFF"/>
        </w:rPr>
      </w:pPr>
      <w:r>
        <w:rPr>
          <w:rFonts w:ascii="Times New Roman" w:hAnsi="Times New Roman"/>
          <w:color w:val="212121"/>
          <w:sz w:val="24"/>
          <w:shd w:val="clear" w:color="auto" w:fill="FFFFFF"/>
        </w:rPr>
        <w:t>[</w:t>
      </w:r>
      <w:r>
        <w:rPr>
          <w:rFonts w:ascii="Times New Roman" w:eastAsia="Times New Roman" w:hAnsi="Times New Roman"/>
          <w:color w:val="212121"/>
          <w:sz w:val="24"/>
          <w:shd w:val="clear" w:color="auto" w:fill="FFFFFF"/>
        </w:rPr>
        <w:t>22</w:t>
      </w:r>
      <w:r>
        <w:rPr>
          <w:rFonts w:ascii="Times New Roman" w:hAnsi="Times New Roman"/>
          <w:color w:val="212121"/>
          <w:sz w:val="24"/>
          <w:shd w:val="clear" w:color="auto" w:fill="FFFFFF"/>
        </w:rPr>
        <w:t>]</w:t>
      </w:r>
      <w:r>
        <w:rPr>
          <w:rFonts w:ascii="Times New Roman" w:eastAsia="Times New Roman" w:hAnsi="Times New Roman"/>
          <w:color w:val="212121"/>
          <w:sz w:val="24"/>
          <w:shd w:val="clear" w:color="auto" w:fill="FFFFFF"/>
        </w:rPr>
        <w:t xml:space="preserve">Hong </w:t>
      </w:r>
      <w:proofErr w:type="spellStart"/>
      <w:r>
        <w:rPr>
          <w:rFonts w:ascii="Times New Roman" w:eastAsia="Times New Roman" w:hAnsi="Times New Roman"/>
          <w:color w:val="212121"/>
          <w:sz w:val="24"/>
          <w:shd w:val="clear" w:color="auto" w:fill="FFFFFF"/>
        </w:rPr>
        <w:t>Zheng</w:t>
      </w:r>
      <w:proofErr w:type="spellEnd"/>
      <w:r>
        <w:rPr>
          <w:rFonts w:ascii="Times New Roman" w:eastAsia="Times New Roman" w:hAnsi="Times New Roman"/>
          <w:color w:val="212121"/>
          <w:sz w:val="24"/>
          <w:shd w:val="clear" w:color="auto" w:fill="FFFFFF"/>
        </w:rPr>
        <w:t xml:space="preserve">, </w:t>
      </w:r>
      <w:proofErr w:type="spellStart"/>
      <w:r>
        <w:rPr>
          <w:rFonts w:ascii="Times New Roman" w:eastAsia="Times New Roman" w:hAnsi="Times New Roman"/>
          <w:color w:val="212121"/>
          <w:sz w:val="24"/>
          <w:shd w:val="clear" w:color="auto" w:fill="FFFFFF"/>
        </w:rPr>
        <w:t>Yunlong</w:t>
      </w:r>
      <w:proofErr w:type="spellEnd"/>
      <w:r>
        <w:rPr>
          <w:rFonts w:ascii="Times New Roman" w:eastAsia="Times New Roman" w:hAnsi="Times New Roman"/>
          <w:color w:val="212121"/>
          <w:sz w:val="24"/>
          <w:shd w:val="clear" w:color="auto" w:fill="FFFFFF"/>
        </w:rPr>
        <w:t xml:space="preserve"> Cao, </w:t>
      </w:r>
      <w:proofErr w:type="spellStart"/>
      <w:r>
        <w:rPr>
          <w:rFonts w:ascii="Times New Roman" w:eastAsia="Times New Roman" w:hAnsi="Times New Roman"/>
          <w:color w:val="212121"/>
          <w:sz w:val="24"/>
          <w:shd w:val="clear" w:color="auto" w:fill="FFFFFF"/>
        </w:rPr>
        <w:t>Xiaosu</w:t>
      </w:r>
      <w:proofErr w:type="spellEnd"/>
      <w:r>
        <w:rPr>
          <w:rFonts w:ascii="Times New Roman" w:eastAsia="Times New Roman" w:hAnsi="Times New Roman"/>
          <w:color w:val="212121"/>
          <w:sz w:val="24"/>
          <w:shd w:val="clear" w:color="auto" w:fill="FFFFFF"/>
        </w:rPr>
        <w:t xml:space="preserve"> Chen, </w:t>
      </w:r>
      <w:proofErr w:type="spellStart"/>
      <w:r>
        <w:rPr>
          <w:rFonts w:ascii="Times New Roman" w:eastAsia="Times New Roman" w:hAnsi="Times New Roman"/>
          <w:color w:val="212121"/>
          <w:sz w:val="24"/>
          <w:shd w:val="clear" w:color="auto" w:fill="FFFFFF"/>
        </w:rPr>
        <w:t>Fengmei</w:t>
      </w:r>
      <w:proofErr w:type="spellEnd"/>
      <w:r>
        <w:rPr>
          <w:rFonts w:ascii="Times New Roman" w:eastAsia="Times New Roman" w:hAnsi="Times New Roman"/>
          <w:color w:val="212121"/>
          <w:sz w:val="24"/>
          <w:shd w:val="clear" w:color="auto" w:fill="FFFFFF"/>
        </w:rPr>
        <w:t xml:space="preserve"> Wang, Ye </w:t>
      </w:r>
      <w:proofErr w:type="spellStart"/>
      <w:r>
        <w:rPr>
          <w:rFonts w:ascii="Times New Roman" w:eastAsia="Times New Roman" w:hAnsi="Times New Roman"/>
          <w:color w:val="212121"/>
          <w:sz w:val="24"/>
          <w:shd w:val="clear" w:color="auto" w:fill="FFFFFF"/>
        </w:rPr>
        <w:t>Hu</w:t>
      </w:r>
      <w:proofErr w:type="spellEnd"/>
      <w:r>
        <w:rPr>
          <w:rFonts w:ascii="Times New Roman" w:eastAsia="Times New Roman" w:hAnsi="Times New Roman"/>
          <w:color w:val="212121"/>
          <w:sz w:val="24"/>
          <w:shd w:val="clear" w:color="auto" w:fill="FFFFFF"/>
        </w:rPr>
        <w:t xml:space="preserve">, </w:t>
      </w:r>
      <w:proofErr w:type="spellStart"/>
      <w:r>
        <w:rPr>
          <w:rFonts w:ascii="Times New Roman" w:eastAsia="Times New Roman" w:hAnsi="Times New Roman"/>
          <w:color w:val="212121"/>
          <w:sz w:val="24"/>
          <w:shd w:val="clear" w:color="auto" w:fill="FFFFFF"/>
        </w:rPr>
        <w:t>Weiliang</w:t>
      </w:r>
      <w:proofErr w:type="spellEnd"/>
      <w:r>
        <w:rPr>
          <w:rFonts w:ascii="Times New Roman" w:eastAsia="Times New Roman" w:hAnsi="Times New Roman"/>
          <w:color w:val="212121"/>
          <w:sz w:val="24"/>
          <w:shd w:val="clear" w:color="auto" w:fill="FFFFFF"/>
        </w:rPr>
        <w:t xml:space="preserve"> Song,</w:t>
      </w:r>
      <w:r>
        <w:rPr>
          <w:rFonts w:ascii="Times New Roman" w:hAnsi="Times New Roman"/>
          <w:color w:val="212121"/>
          <w:sz w:val="24"/>
          <w:shd w:val="clear" w:color="auto" w:fill="FFFFFF"/>
        </w:rPr>
        <w:t xml:space="preserve"> et al. </w:t>
      </w:r>
      <w:r>
        <w:rPr>
          <w:rFonts w:ascii="Times New Roman" w:eastAsia="Times New Roman" w:hAnsi="Times New Roman"/>
          <w:color w:val="212121"/>
          <w:sz w:val="24"/>
          <w:shd w:val="clear" w:color="auto" w:fill="FFFFFF"/>
        </w:rPr>
        <w:t>Disease profile and plasma neutralizing activity of post-vaccination Omicron BA.1 infection in Tianjin, China: a retrospective study</w:t>
      </w:r>
      <w:r>
        <w:rPr>
          <w:rFonts w:ascii="Times New Roman" w:hAnsi="Times New Roman"/>
          <w:color w:val="212121"/>
          <w:sz w:val="24"/>
          <w:shd w:val="clear" w:color="auto" w:fill="FFFFFF"/>
        </w:rPr>
        <w:t xml:space="preserve">. </w:t>
      </w:r>
      <w:r>
        <w:rPr>
          <w:rFonts w:ascii="Times New Roman" w:eastAsia="Times New Roman" w:hAnsi="Times New Roman"/>
          <w:color w:val="212121"/>
          <w:sz w:val="24"/>
          <w:shd w:val="clear" w:color="auto" w:fill="FFFFFF"/>
        </w:rPr>
        <w:t>medRxiv2022.04.09.22273653;</w:t>
      </w:r>
      <w:r>
        <w:rPr>
          <w:rFonts w:ascii="Times New Roman" w:hAnsi="Times New Roman"/>
          <w:color w:val="212121"/>
          <w:sz w:val="24"/>
          <w:shd w:val="clear" w:color="auto" w:fill="FFFFFF"/>
        </w:rPr>
        <w:t xml:space="preserve"> </w:t>
      </w:r>
      <w:proofErr w:type="spellStart"/>
      <w:r>
        <w:rPr>
          <w:rFonts w:ascii="Times New Roman" w:eastAsia="Times New Roman" w:hAnsi="Times New Roman"/>
          <w:color w:val="212121"/>
          <w:sz w:val="24"/>
          <w:shd w:val="clear" w:color="auto" w:fill="FFFFFF"/>
        </w:rPr>
        <w:t>doi</w:t>
      </w:r>
      <w:proofErr w:type="spellEnd"/>
      <w:r>
        <w:rPr>
          <w:rFonts w:ascii="Times New Roman" w:eastAsia="Times New Roman" w:hAnsi="Times New Roman"/>
          <w:color w:val="212121"/>
          <w:sz w:val="24"/>
          <w:shd w:val="clear" w:color="auto" w:fill="FFFFFF"/>
        </w:rPr>
        <w:t>:</w:t>
      </w:r>
      <w:r>
        <w:rPr>
          <w:rFonts w:ascii="Times New Roman" w:hAnsi="Times New Roman"/>
          <w:color w:val="212121"/>
          <w:sz w:val="24"/>
          <w:shd w:val="clear" w:color="auto" w:fill="FFFFFF"/>
        </w:rPr>
        <w:t xml:space="preserve"> </w:t>
      </w:r>
      <w:hyperlink r:id="rId5" w:history="1">
        <w:r>
          <w:rPr>
            <w:rStyle w:val="a6"/>
            <w:rFonts w:ascii="Times New Roman" w:eastAsia="Times New Roman" w:hAnsi="Times New Roman"/>
            <w:color w:val="auto"/>
            <w:sz w:val="24"/>
            <w:u w:val="none"/>
            <w:shd w:val="clear" w:color="auto" w:fill="FFFFFF"/>
          </w:rPr>
          <w:t>https://doi.org</w:t>
        </w:r>
      </w:hyperlink>
      <w:r>
        <w:rPr>
          <w:rFonts w:ascii="Times New Roman" w:hAnsi="Times New Roman"/>
          <w:sz w:val="24"/>
          <w:shd w:val="clear" w:color="auto" w:fill="FFFFFF"/>
        </w:rPr>
        <w:t xml:space="preserve"> </w:t>
      </w:r>
      <w:r>
        <w:rPr>
          <w:rFonts w:ascii="Times New Roman" w:eastAsia="Times New Roman" w:hAnsi="Times New Roman"/>
          <w:color w:val="212121"/>
          <w:sz w:val="24"/>
          <w:shd w:val="clear" w:color="auto" w:fill="FFFFFF"/>
        </w:rPr>
        <w:t>/10.1101/</w:t>
      </w:r>
      <w:r>
        <w:rPr>
          <w:rFonts w:ascii="Times New Roman" w:hAnsi="Times New Roman"/>
          <w:color w:val="212121"/>
          <w:sz w:val="24"/>
          <w:shd w:val="clear" w:color="auto" w:fill="FFFFFF"/>
        </w:rPr>
        <w:t xml:space="preserve"> </w:t>
      </w:r>
      <w:r>
        <w:rPr>
          <w:rFonts w:ascii="Times New Roman" w:eastAsia="Times New Roman" w:hAnsi="Times New Roman"/>
          <w:color w:val="212121"/>
          <w:sz w:val="24"/>
          <w:shd w:val="clear" w:color="auto" w:fill="FFFFFF"/>
        </w:rPr>
        <w:t xml:space="preserve">2022.04.09.22273653. </w:t>
      </w:r>
    </w:p>
    <w:p w:rsidR="00700D11" w:rsidRDefault="00700D11">
      <w:pPr>
        <w:spacing w:line="360" w:lineRule="auto"/>
        <w:rPr>
          <w:rFonts w:ascii="Times New Roman" w:eastAsia="Times New Roman" w:hAnsi="Times New Roman"/>
          <w:sz w:val="24"/>
          <w:shd w:val="clear" w:color="auto" w:fill="FFFFFF"/>
        </w:rPr>
      </w:pPr>
      <w:r>
        <w:rPr>
          <w:rFonts w:ascii="Times New Roman" w:hAnsi="Times New Roman"/>
          <w:sz w:val="24"/>
          <w:shd w:val="clear" w:color="auto" w:fill="FFFFFF"/>
        </w:rPr>
        <w:t>[</w:t>
      </w:r>
      <w:r>
        <w:rPr>
          <w:rFonts w:ascii="Times New Roman" w:eastAsia="Times New Roman" w:hAnsi="Times New Roman"/>
          <w:sz w:val="24"/>
          <w:shd w:val="clear" w:color="auto" w:fill="FFFFFF"/>
        </w:rPr>
        <w:t>23</w:t>
      </w:r>
      <w:r>
        <w:rPr>
          <w:rFonts w:ascii="Times New Roman" w:hAnsi="Times New Roman"/>
          <w:sz w:val="24"/>
          <w:shd w:val="clear" w:color="auto" w:fill="FFFFFF"/>
        </w:rPr>
        <w:t xml:space="preserve">] </w:t>
      </w:r>
      <w:r>
        <w:rPr>
          <w:rFonts w:ascii="Times New Roman" w:eastAsia="Times New Roman" w:hAnsi="Times New Roman"/>
          <w:sz w:val="24"/>
          <w:shd w:val="clear" w:color="auto" w:fill="FFFFFF"/>
        </w:rPr>
        <w:t xml:space="preserve">Li P, Li Z, Zhao S, Li Q, </w:t>
      </w:r>
      <w:proofErr w:type="spellStart"/>
      <w:r>
        <w:rPr>
          <w:rFonts w:ascii="Times New Roman" w:eastAsia="Times New Roman" w:hAnsi="Times New Roman"/>
          <w:sz w:val="24"/>
          <w:shd w:val="clear" w:color="auto" w:fill="FFFFFF"/>
        </w:rPr>
        <w:t>Hu</w:t>
      </w:r>
      <w:proofErr w:type="spellEnd"/>
      <w:r>
        <w:rPr>
          <w:rFonts w:ascii="Times New Roman" w:eastAsia="Times New Roman" w:hAnsi="Times New Roman"/>
          <w:sz w:val="24"/>
          <w:shd w:val="clear" w:color="auto" w:fill="FFFFFF"/>
        </w:rPr>
        <w:t xml:space="preserve"> Y, Chen Y, </w:t>
      </w:r>
      <w:r>
        <w:rPr>
          <w:rFonts w:ascii="Times New Roman" w:hAnsi="Times New Roman"/>
          <w:sz w:val="24"/>
          <w:shd w:val="clear" w:color="auto" w:fill="FFFFFF"/>
        </w:rPr>
        <w:t>et al</w:t>
      </w:r>
      <w:r>
        <w:rPr>
          <w:rFonts w:ascii="Times New Roman" w:eastAsia="Times New Roman" w:hAnsi="Times New Roman"/>
          <w:sz w:val="24"/>
          <w:shd w:val="clear" w:color="auto" w:fill="FFFFFF"/>
        </w:rPr>
        <w:t xml:space="preserve">. Preliminary study of serum 2019-nCoV </w:t>
      </w:r>
      <w:proofErr w:type="spellStart"/>
      <w:r>
        <w:rPr>
          <w:rFonts w:ascii="Times New Roman" w:eastAsia="Times New Roman" w:hAnsi="Times New Roman"/>
          <w:sz w:val="24"/>
          <w:shd w:val="clear" w:color="auto" w:fill="FFFFFF"/>
        </w:rPr>
        <w:t>IgM</w:t>
      </w:r>
      <w:proofErr w:type="spellEnd"/>
      <w:r>
        <w:rPr>
          <w:rFonts w:ascii="Times New Roman" w:eastAsia="Times New Roman" w:hAnsi="Times New Roman"/>
          <w:sz w:val="24"/>
          <w:shd w:val="clear" w:color="auto" w:fill="FFFFFF"/>
        </w:rPr>
        <w:t xml:space="preserve"> and </w:t>
      </w:r>
      <w:proofErr w:type="spellStart"/>
      <w:r>
        <w:rPr>
          <w:rFonts w:ascii="Times New Roman" w:eastAsia="Times New Roman" w:hAnsi="Times New Roman"/>
          <w:sz w:val="24"/>
          <w:shd w:val="clear" w:color="auto" w:fill="FFFFFF"/>
        </w:rPr>
        <w:t>IgG</w:t>
      </w:r>
      <w:proofErr w:type="spellEnd"/>
      <w:r>
        <w:rPr>
          <w:rFonts w:ascii="Times New Roman" w:eastAsia="Times New Roman" w:hAnsi="Times New Roman"/>
          <w:sz w:val="24"/>
          <w:shd w:val="clear" w:color="auto" w:fill="FFFFFF"/>
        </w:rPr>
        <w:t xml:space="preserve"> antibodies in the diagnosis of COVID-19. Chinese Journal of Laboratory Medicine. 2020</w:t>
      </w:r>
      <w:r>
        <w:rPr>
          <w:rFonts w:ascii="Times New Roman" w:hAnsi="Times New Roman"/>
          <w:sz w:val="24"/>
          <w:shd w:val="clear" w:color="auto" w:fill="FFFFFF"/>
        </w:rPr>
        <w:t>;</w:t>
      </w:r>
      <w:r>
        <w:rPr>
          <w:rFonts w:ascii="Times New Roman" w:eastAsia="Times New Roman" w:hAnsi="Times New Roman"/>
          <w:sz w:val="24"/>
          <w:shd w:val="clear" w:color="auto" w:fill="FFFFFF"/>
        </w:rPr>
        <w:t>43:352</w:t>
      </w:r>
      <w:r>
        <w:rPr>
          <w:rFonts w:ascii="Times New Roman" w:hAnsi="Times New Roman"/>
          <w:sz w:val="24"/>
          <w:shd w:val="clear" w:color="auto" w:fill="FFFFFF"/>
        </w:rPr>
        <w:t>-</w:t>
      </w:r>
      <w:r>
        <w:rPr>
          <w:rFonts w:ascii="Times New Roman" w:eastAsia="Times New Roman" w:hAnsi="Times New Roman"/>
          <w:sz w:val="24"/>
          <w:shd w:val="clear" w:color="auto" w:fill="FFFFFF"/>
        </w:rPr>
        <w:t>357.</w:t>
      </w:r>
    </w:p>
    <w:p w:rsidR="00700D11" w:rsidRDefault="00700D11">
      <w:pPr>
        <w:spacing w:line="360" w:lineRule="auto"/>
        <w:rPr>
          <w:rFonts w:ascii="Times New Roman" w:eastAsia="Times New Roman" w:hAnsi="Times New Roman"/>
          <w:color w:val="212121"/>
          <w:sz w:val="24"/>
          <w:shd w:val="clear" w:color="auto" w:fill="FFFFFF"/>
        </w:rPr>
      </w:pPr>
      <w:r>
        <w:rPr>
          <w:rFonts w:ascii="Times New Roman" w:hAnsi="Times New Roman"/>
          <w:color w:val="212121"/>
          <w:sz w:val="24"/>
          <w:shd w:val="clear" w:color="auto" w:fill="FFFFFF"/>
        </w:rPr>
        <w:t>[</w:t>
      </w:r>
      <w:r>
        <w:rPr>
          <w:rFonts w:ascii="Times New Roman" w:eastAsia="Times New Roman" w:hAnsi="Times New Roman"/>
          <w:color w:val="212121"/>
          <w:sz w:val="24"/>
          <w:shd w:val="clear" w:color="auto" w:fill="FFFFFF"/>
        </w:rPr>
        <w:t>24</w:t>
      </w:r>
      <w:r>
        <w:rPr>
          <w:rFonts w:ascii="Times New Roman" w:hAnsi="Times New Roman"/>
          <w:color w:val="212121"/>
          <w:sz w:val="24"/>
          <w:shd w:val="clear" w:color="auto" w:fill="FFFFFF"/>
        </w:rPr>
        <w:t xml:space="preserve">] </w:t>
      </w:r>
      <w:r>
        <w:rPr>
          <w:rFonts w:ascii="Times New Roman" w:eastAsia="Times New Roman" w:hAnsi="Times New Roman"/>
          <w:color w:val="212121"/>
          <w:sz w:val="24"/>
          <w:shd w:val="clear" w:color="auto" w:fill="FFFFFF"/>
        </w:rPr>
        <w:t>Zhao J, Yuan Q, Wang H, Liu W, Liao X, Su Y,</w:t>
      </w:r>
      <w:r>
        <w:rPr>
          <w:rFonts w:ascii="Times New Roman" w:hAnsi="Times New Roman"/>
          <w:color w:val="212121"/>
          <w:sz w:val="24"/>
          <w:shd w:val="clear" w:color="auto" w:fill="FFFFFF"/>
        </w:rPr>
        <w:t xml:space="preserve"> et al</w:t>
      </w:r>
      <w:r>
        <w:rPr>
          <w:rFonts w:ascii="Times New Roman" w:eastAsia="Times New Roman" w:hAnsi="Times New Roman"/>
          <w:color w:val="212121"/>
          <w:sz w:val="24"/>
          <w:shd w:val="clear" w:color="auto" w:fill="FFFFFF"/>
        </w:rPr>
        <w:t xml:space="preserve">. Antibody Responses to SARS-CoV-2 in Patients With Novel </w:t>
      </w:r>
      <w:proofErr w:type="spellStart"/>
      <w:r>
        <w:rPr>
          <w:rFonts w:ascii="Times New Roman" w:eastAsia="Times New Roman" w:hAnsi="Times New Roman"/>
          <w:color w:val="212121"/>
          <w:sz w:val="24"/>
          <w:shd w:val="clear" w:color="auto" w:fill="FFFFFF"/>
        </w:rPr>
        <w:t>Coronavirus</w:t>
      </w:r>
      <w:proofErr w:type="spellEnd"/>
      <w:r>
        <w:rPr>
          <w:rFonts w:ascii="Times New Roman" w:eastAsia="Times New Roman" w:hAnsi="Times New Roman"/>
          <w:color w:val="212121"/>
          <w:sz w:val="24"/>
          <w:shd w:val="clear" w:color="auto" w:fill="FFFFFF"/>
        </w:rPr>
        <w:t xml:space="preserve"> Disease 2019. </w:t>
      </w:r>
      <w:proofErr w:type="spellStart"/>
      <w:r>
        <w:rPr>
          <w:rFonts w:ascii="Times New Roman" w:eastAsia="Times New Roman" w:hAnsi="Times New Roman"/>
          <w:color w:val="212121"/>
          <w:sz w:val="24"/>
          <w:shd w:val="clear" w:color="auto" w:fill="FFFFFF"/>
        </w:rPr>
        <w:t>Clin</w:t>
      </w:r>
      <w:proofErr w:type="spellEnd"/>
      <w:r>
        <w:rPr>
          <w:rFonts w:ascii="Times New Roman" w:eastAsia="Times New Roman" w:hAnsi="Times New Roman"/>
          <w:color w:val="212121"/>
          <w:sz w:val="24"/>
          <w:shd w:val="clear" w:color="auto" w:fill="FFFFFF"/>
        </w:rPr>
        <w:t xml:space="preserve"> Infect Dis. 2020</w:t>
      </w:r>
      <w:r>
        <w:rPr>
          <w:rFonts w:ascii="Times New Roman" w:hAnsi="Times New Roman"/>
          <w:color w:val="212121"/>
          <w:sz w:val="24"/>
          <w:shd w:val="clear" w:color="auto" w:fill="FFFFFF"/>
        </w:rPr>
        <w:t>;</w:t>
      </w:r>
      <w:r>
        <w:rPr>
          <w:rFonts w:ascii="Times New Roman" w:eastAsia="Times New Roman" w:hAnsi="Times New Roman"/>
          <w:color w:val="212121"/>
          <w:sz w:val="24"/>
          <w:shd w:val="clear" w:color="auto" w:fill="FFFFFF"/>
        </w:rPr>
        <w:t xml:space="preserve">71(16):2027-2034. </w:t>
      </w:r>
      <w:proofErr w:type="spellStart"/>
      <w:r>
        <w:rPr>
          <w:rFonts w:ascii="Times New Roman" w:eastAsia="Times New Roman" w:hAnsi="Times New Roman"/>
          <w:color w:val="212121"/>
          <w:sz w:val="24"/>
          <w:shd w:val="clear" w:color="auto" w:fill="FFFFFF"/>
        </w:rPr>
        <w:t>doi</w:t>
      </w:r>
      <w:proofErr w:type="spellEnd"/>
      <w:r>
        <w:rPr>
          <w:rFonts w:ascii="Times New Roman" w:eastAsia="Times New Roman" w:hAnsi="Times New Roman"/>
          <w:color w:val="212121"/>
          <w:sz w:val="24"/>
          <w:shd w:val="clear" w:color="auto" w:fill="FFFFFF"/>
        </w:rPr>
        <w:t xml:space="preserve">: 10.1093/cid/ciaa344. </w:t>
      </w:r>
    </w:p>
    <w:p w:rsidR="00700D11" w:rsidRDefault="00700D11">
      <w:pPr>
        <w:spacing w:line="360" w:lineRule="auto"/>
        <w:rPr>
          <w:rFonts w:ascii="Times New Roman" w:eastAsia="Times New Roman" w:hAnsi="Times New Roman"/>
          <w:color w:val="212121"/>
          <w:sz w:val="24"/>
          <w:shd w:val="clear" w:color="auto" w:fill="FFFFFF"/>
        </w:rPr>
      </w:pPr>
      <w:r>
        <w:rPr>
          <w:rFonts w:ascii="Times New Roman" w:hAnsi="Times New Roman"/>
          <w:color w:val="212121"/>
          <w:sz w:val="24"/>
          <w:shd w:val="clear" w:color="auto" w:fill="FFFFFF"/>
        </w:rPr>
        <w:t>[</w:t>
      </w:r>
      <w:r>
        <w:rPr>
          <w:rFonts w:ascii="Times New Roman" w:eastAsia="Times New Roman" w:hAnsi="Times New Roman"/>
          <w:color w:val="212121"/>
          <w:sz w:val="24"/>
          <w:shd w:val="clear" w:color="auto" w:fill="FFFFFF"/>
        </w:rPr>
        <w:t>25</w:t>
      </w:r>
      <w:r>
        <w:rPr>
          <w:rFonts w:ascii="Times New Roman" w:hAnsi="Times New Roman"/>
          <w:color w:val="212121"/>
          <w:sz w:val="24"/>
          <w:shd w:val="clear" w:color="auto" w:fill="FFFFFF"/>
        </w:rPr>
        <w:t>]</w:t>
      </w:r>
      <w:r>
        <w:rPr>
          <w:rFonts w:ascii="Times New Roman" w:eastAsia="Times New Roman" w:hAnsi="Times New Roman"/>
          <w:color w:val="212121"/>
          <w:sz w:val="24"/>
          <w:shd w:val="clear" w:color="auto" w:fill="FFFFFF"/>
        </w:rPr>
        <w:t xml:space="preserve">Chen Z, </w:t>
      </w:r>
      <w:proofErr w:type="spellStart"/>
      <w:r>
        <w:rPr>
          <w:rFonts w:ascii="Times New Roman" w:eastAsia="Times New Roman" w:hAnsi="Times New Roman"/>
          <w:color w:val="212121"/>
          <w:sz w:val="24"/>
          <w:shd w:val="clear" w:color="auto" w:fill="FFFFFF"/>
        </w:rPr>
        <w:t>Xu</w:t>
      </w:r>
      <w:proofErr w:type="spellEnd"/>
      <w:r>
        <w:rPr>
          <w:rFonts w:ascii="Times New Roman" w:eastAsia="Times New Roman" w:hAnsi="Times New Roman"/>
          <w:color w:val="212121"/>
          <w:sz w:val="24"/>
          <w:shd w:val="clear" w:color="auto" w:fill="FFFFFF"/>
        </w:rPr>
        <w:t xml:space="preserve"> W, Ma W, Shi X, Li S, </w:t>
      </w:r>
      <w:proofErr w:type="spellStart"/>
      <w:r>
        <w:rPr>
          <w:rFonts w:ascii="Times New Roman" w:eastAsia="Times New Roman" w:hAnsi="Times New Roman"/>
          <w:color w:val="212121"/>
          <w:sz w:val="24"/>
          <w:shd w:val="clear" w:color="auto" w:fill="FFFFFF"/>
        </w:rPr>
        <w:t>Hao</w:t>
      </w:r>
      <w:proofErr w:type="spellEnd"/>
      <w:r>
        <w:rPr>
          <w:rFonts w:ascii="Times New Roman" w:eastAsia="Times New Roman" w:hAnsi="Times New Roman"/>
          <w:color w:val="212121"/>
          <w:sz w:val="24"/>
          <w:shd w:val="clear" w:color="auto" w:fill="FFFFFF"/>
        </w:rPr>
        <w:t xml:space="preserve"> M</w:t>
      </w:r>
      <w:r>
        <w:rPr>
          <w:rFonts w:ascii="Times New Roman" w:hAnsi="Times New Roman"/>
          <w:color w:val="212121"/>
          <w:sz w:val="24"/>
          <w:shd w:val="clear" w:color="auto" w:fill="FFFFFF"/>
        </w:rPr>
        <w:t>, et al</w:t>
      </w:r>
      <w:r>
        <w:rPr>
          <w:rFonts w:ascii="Times New Roman" w:eastAsia="Times New Roman" w:hAnsi="Times New Roman"/>
          <w:color w:val="212121"/>
          <w:sz w:val="24"/>
          <w:shd w:val="clear" w:color="auto" w:fill="FFFFFF"/>
        </w:rPr>
        <w:t xml:space="preserve">. Clinical laboratory evaluation of COVID-19. </w:t>
      </w:r>
      <w:proofErr w:type="spellStart"/>
      <w:r>
        <w:rPr>
          <w:rFonts w:ascii="Times New Roman" w:eastAsia="Times New Roman" w:hAnsi="Times New Roman"/>
          <w:color w:val="212121"/>
          <w:sz w:val="24"/>
          <w:shd w:val="clear" w:color="auto" w:fill="FFFFFF"/>
        </w:rPr>
        <w:t>Clin</w:t>
      </w:r>
      <w:proofErr w:type="spellEnd"/>
      <w:r>
        <w:rPr>
          <w:rFonts w:ascii="Times New Roman" w:eastAsia="Times New Roman" w:hAnsi="Times New Roman"/>
          <w:color w:val="212121"/>
          <w:sz w:val="24"/>
          <w:shd w:val="clear" w:color="auto" w:fill="FFFFFF"/>
        </w:rPr>
        <w:t xml:space="preserve"> </w:t>
      </w:r>
      <w:proofErr w:type="spellStart"/>
      <w:r>
        <w:rPr>
          <w:rFonts w:ascii="Times New Roman" w:eastAsia="Times New Roman" w:hAnsi="Times New Roman"/>
          <w:color w:val="212121"/>
          <w:sz w:val="24"/>
          <w:shd w:val="clear" w:color="auto" w:fill="FFFFFF"/>
        </w:rPr>
        <w:t>Chim</w:t>
      </w:r>
      <w:proofErr w:type="spellEnd"/>
      <w:r>
        <w:rPr>
          <w:rFonts w:ascii="Times New Roman" w:eastAsia="Times New Roman" w:hAnsi="Times New Roman"/>
          <w:color w:val="212121"/>
          <w:sz w:val="24"/>
          <w:shd w:val="clear" w:color="auto" w:fill="FFFFFF"/>
        </w:rPr>
        <w:t xml:space="preserve"> </w:t>
      </w:r>
      <w:proofErr w:type="spellStart"/>
      <w:r>
        <w:rPr>
          <w:rFonts w:ascii="Times New Roman" w:eastAsia="Times New Roman" w:hAnsi="Times New Roman"/>
          <w:color w:val="212121"/>
          <w:sz w:val="24"/>
          <w:shd w:val="clear" w:color="auto" w:fill="FFFFFF"/>
        </w:rPr>
        <w:t>Acta</w:t>
      </w:r>
      <w:proofErr w:type="spellEnd"/>
      <w:r>
        <w:rPr>
          <w:rFonts w:ascii="Times New Roman" w:eastAsia="Times New Roman" w:hAnsi="Times New Roman"/>
          <w:color w:val="212121"/>
          <w:sz w:val="24"/>
          <w:shd w:val="clear" w:color="auto" w:fill="FFFFFF"/>
        </w:rPr>
        <w:t>. 2021</w:t>
      </w:r>
      <w:r>
        <w:rPr>
          <w:rFonts w:ascii="Times New Roman" w:hAnsi="Times New Roman"/>
          <w:color w:val="212121"/>
          <w:sz w:val="24"/>
          <w:shd w:val="clear" w:color="auto" w:fill="FFFFFF"/>
        </w:rPr>
        <w:t>;</w:t>
      </w:r>
      <w:r>
        <w:rPr>
          <w:rFonts w:ascii="Times New Roman" w:eastAsia="Times New Roman" w:hAnsi="Times New Roman"/>
          <w:color w:val="212121"/>
          <w:sz w:val="24"/>
          <w:shd w:val="clear" w:color="auto" w:fill="FFFFFF"/>
        </w:rPr>
        <w:t xml:space="preserve">519:172-182. </w:t>
      </w:r>
      <w:proofErr w:type="spellStart"/>
      <w:r>
        <w:rPr>
          <w:rFonts w:ascii="Times New Roman" w:eastAsia="Times New Roman" w:hAnsi="Times New Roman"/>
          <w:color w:val="212121"/>
          <w:sz w:val="24"/>
          <w:shd w:val="clear" w:color="auto" w:fill="FFFFFF"/>
        </w:rPr>
        <w:t>doi</w:t>
      </w:r>
      <w:proofErr w:type="spellEnd"/>
      <w:r>
        <w:rPr>
          <w:rFonts w:ascii="Times New Roman" w:eastAsia="Times New Roman" w:hAnsi="Times New Roman"/>
          <w:color w:val="212121"/>
          <w:sz w:val="24"/>
          <w:shd w:val="clear" w:color="auto" w:fill="FFFFFF"/>
        </w:rPr>
        <w:t xml:space="preserve">: 10.1016/j.cca.2021.04.022. </w:t>
      </w:r>
    </w:p>
    <w:p w:rsidR="00700D11" w:rsidRDefault="00700D11">
      <w:pPr>
        <w:spacing w:line="360" w:lineRule="auto"/>
        <w:rPr>
          <w:rFonts w:ascii="Arial" w:hAnsi="Arial" w:cs="Arial"/>
          <w:b/>
          <w:bCs/>
          <w:sz w:val="24"/>
        </w:rPr>
      </w:pPr>
      <w:r>
        <w:rPr>
          <w:rFonts w:ascii="Times New Roman" w:hAnsi="Times New Roman"/>
          <w:sz w:val="24"/>
          <w:shd w:val="clear" w:color="auto" w:fill="FFFFFF"/>
        </w:rPr>
        <w:t>[</w:t>
      </w:r>
      <w:r>
        <w:rPr>
          <w:rFonts w:ascii="Times New Roman" w:eastAsia="Times New Roman" w:hAnsi="Times New Roman"/>
          <w:sz w:val="24"/>
          <w:shd w:val="clear" w:color="auto" w:fill="FFFFFF"/>
        </w:rPr>
        <w:t>26</w:t>
      </w:r>
      <w:r>
        <w:rPr>
          <w:rFonts w:ascii="Times New Roman" w:hAnsi="Times New Roman"/>
          <w:sz w:val="24"/>
          <w:shd w:val="clear" w:color="auto" w:fill="FFFFFF"/>
        </w:rPr>
        <w:t>]</w:t>
      </w:r>
      <w:proofErr w:type="spellStart"/>
      <w:r>
        <w:rPr>
          <w:rFonts w:ascii="Times New Roman" w:eastAsia="Times New Roman" w:hAnsi="Times New Roman"/>
          <w:sz w:val="24"/>
          <w:shd w:val="clear" w:color="auto" w:fill="FFFFFF"/>
        </w:rPr>
        <w:t>Pongracz</w:t>
      </w:r>
      <w:proofErr w:type="spellEnd"/>
      <w:r>
        <w:rPr>
          <w:rFonts w:ascii="Times New Roman" w:eastAsia="Times New Roman" w:hAnsi="Times New Roman"/>
          <w:sz w:val="24"/>
          <w:shd w:val="clear" w:color="auto" w:fill="FFFFFF"/>
        </w:rPr>
        <w:t xml:space="preserve"> T, </w:t>
      </w:r>
      <w:proofErr w:type="spellStart"/>
      <w:r>
        <w:rPr>
          <w:rFonts w:ascii="Times New Roman" w:eastAsia="Times New Roman" w:hAnsi="Times New Roman"/>
          <w:sz w:val="24"/>
          <w:shd w:val="clear" w:color="auto" w:fill="FFFFFF"/>
        </w:rPr>
        <w:t>Vidarsson</w:t>
      </w:r>
      <w:proofErr w:type="spellEnd"/>
      <w:r>
        <w:rPr>
          <w:rFonts w:ascii="Times New Roman" w:eastAsia="Times New Roman" w:hAnsi="Times New Roman"/>
          <w:sz w:val="24"/>
          <w:shd w:val="clear" w:color="auto" w:fill="FFFFFF"/>
        </w:rPr>
        <w:t xml:space="preserve"> G, </w:t>
      </w:r>
      <w:proofErr w:type="spellStart"/>
      <w:r>
        <w:rPr>
          <w:rFonts w:ascii="Times New Roman" w:eastAsia="Times New Roman" w:hAnsi="Times New Roman"/>
          <w:sz w:val="24"/>
          <w:shd w:val="clear" w:color="auto" w:fill="FFFFFF"/>
        </w:rPr>
        <w:t>Wuhrer</w:t>
      </w:r>
      <w:proofErr w:type="spellEnd"/>
      <w:r>
        <w:rPr>
          <w:rFonts w:ascii="Times New Roman" w:eastAsia="Times New Roman" w:hAnsi="Times New Roman"/>
          <w:sz w:val="24"/>
          <w:shd w:val="clear" w:color="auto" w:fill="FFFFFF"/>
        </w:rPr>
        <w:t xml:space="preserve"> M. Antibody </w:t>
      </w:r>
      <w:proofErr w:type="spellStart"/>
      <w:r>
        <w:rPr>
          <w:rFonts w:ascii="Times New Roman" w:eastAsia="Times New Roman" w:hAnsi="Times New Roman"/>
          <w:sz w:val="24"/>
          <w:shd w:val="clear" w:color="auto" w:fill="FFFFFF"/>
        </w:rPr>
        <w:t>glycosylation</w:t>
      </w:r>
      <w:proofErr w:type="spellEnd"/>
      <w:r>
        <w:rPr>
          <w:rFonts w:ascii="Times New Roman" w:eastAsia="Times New Roman" w:hAnsi="Times New Roman"/>
          <w:sz w:val="24"/>
          <w:shd w:val="clear" w:color="auto" w:fill="FFFFFF"/>
        </w:rPr>
        <w:t xml:space="preserve"> in COVID-19 </w:t>
      </w:r>
      <w:proofErr w:type="spellStart"/>
      <w:r>
        <w:rPr>
          <w:rFonts w:ascii="Times New Roman" w:eastAsia="Times New Roman" w:hAnsi="Times New Roman"/>
          <w:sz w:val="24"/>
          <w:shd w:val="clear" w:color="auto" w:fill="FFFFFF"/>
        </w:rPr>
        <w:t>Glycoconj</w:t>
      </w:r>
      <w:proofErr w:type="spellEnd"/>
      <w:r>
        <w:rPr>
          <w:rFonts w:ascii="Times New Roman" w:eastAsia="Times New Roman" w:hAnsi="Times New Roman"/>
          <w:sz w:val="24"/>
          <w:shd w:val="clear" w:color="auto" w:fill="FFFFFF"/>
        </w:rPr>
        <w:t xml:space="preserve"> J. 2022</w:t>
      </w:r>
      <w:r>
        <w:rPr>
          <w:rFonts w:ascii="Times New Roman" w:hAnsi="Times New Roman"/>
          <w:sz w:val="24"/>
          <w:shd w:val="clear" w:color="auto" w:fill="FFFFFF"/>
        </w:rPr>
        <w:t>;</w:t>
      </w:r>
      <w:r>
        <w:rPr>
          <w:rFonts w:ascii="Times New Roman" w:eastAsia="Times New Roman" w:hAnsi="Times New Roman"/>
          <w:sz w:val="24"/>
          <w:shd w:val="clear" w:color="auto" w:fill="FFFFFF"/>
        </w:rPr>
        <w:t>29:1</w:t>
      </w:r>
      <w:r>
        <w:rPr>
          <w:rFonts w:ascii="Times New Roman" w:hAnsi="Times New Roman"/>
          <w:sz w:val="24"/>
          <w:shd w:val="clear" w:color="auto" w:fill="FFFFFF"/>
        </w:rPr>
        <w:t>-</w:t>
      </w:r>
      <w:r>
        <w:rPr>
          <w:rFonts w:ascii="Times New Roman" w:eastAsia="Times New Roman" w:hAnsi="Times New Roman"/>
          <w:sz w:val="24"/>
          <w:shd w:val="clear" w:color="auto" w:fill="FFFFFF"/>
        </w:rPr>
        <w:t xml:space="preserve">10. </w:t>
      </w:r>
      <w:proofErr w:type="spellStart"/>
      <w:r>
        <w:rPr>
          <w:rFonts w:ascii="Times New Roman" w:eastAsia="Times New Roman" w:hAnsi="Times New Roman"/>
          <w:sz w:val="24"/>
          <w:shd w:val="clear" w:color="auto" w:fill="FFFFFF"/>
        </w:rPr>
        <w:t>doi</w:t>
      </w:r>
      <w:proofErr w:type="spellEnd"/>
      <w:r>
        <w:rPr>
          <w:rFonts w:ascii="Times New Roman" w:eastAsia="Times New Roman" w:hAnsi="Times New Roman"/>
          <w:sz w:val="24"/>
          <w:shd w:val="clear" w:color="auto" w:fill="FFFFFF"/>
        </w:rPr>
        <w:t xml:space="preserve">: 10.1007/s10719-022-10044-0. </w:t>
      </w:r>
    </w:p>
    <w:sectPr w:rsidR="00700D11" w:rsidSect="009D7621">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MS Mincho">
    <w:altName w:val="MS Gothic"/>
    <w:panose1 w:val="02020609040205080304"/>
    <w:charset w:val="80"/>
    <w:family w:val="roman"/>
    <w:notTrueType/>
    <w:pitch w:val="fixed"/>
    <w:sig w:usb0="00000000" w:usb1="08070000" w:usb2="00000010" w:usb3="00000000" w:csb0="00020000" w:csb1="00000000"/>
  </w:font>
  <w:font w:name="仿宋_GB2312">
    <w:altName w:val="仿宋"/>
    <w:panose1 w:val="00000000000000000000"/>
    <w:charset w:val="86"/>
    <w:family w:val="modern"/>
    <w:notTrueType/>
    <w:pitch w:val="default"/>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7FF8386"/>
    <w:multiLevelType w:val="singleLevel"/>
    <w:tmpl w:val="E7FF8386"/>
    <w:lvl w:ilvl="0">
      <w:start w:val="1"/>
      <w:numFmt w:val="decimal"/>
      <w:suff w:val="space"/>
      <w:lvlText w:val="%1."/>
      <w:lvlJc w:val="left"/>
      <w:rPr>
        <w:rFonts w:cs="Times New Roman"/>
      </w:rPr>
    </w:lvl>
  </w:abstractNum>
  <w:abstractNum w:abstractNumId="1">
    <w:nsid w:val="0775F4A8"/>
    <w:multiLevelType w:val="singleLevel"/>
    <w:tmpl w:val="0775F4A8"/>
    <w:lvl w:ilvl="0">
      <w:start w:val="1"/>
      <w:numFmt w:val="decimal"/>
      <w:suff w:val="space"/>
      <w:lvlText w:val="%1."/>
      <w:lvlJc w:val="left"/>
      <w:rPr>
        <w:rFonts w:cs="Times New Roman"/>
      </w:rPr>
    </w:lvl>
  </w:abstractNum>
  <w:abstractNum w:abstractNumId="2">
    <w:nsid w:val="215EF076"/>
    <w:multiLevelType w:val="singleLevel"/>
    <w:tmpl w:val="215EF076"/>
    <w:lvl w:ilvl="0">
      <w:start w:val="2"/>
      <w:numFmt w:val="chineseCounting"/>
      <w:suff w:val="nothing"/>
      <w:lvlText w:val="%1、"/>
      <w:lvlJc w:val="left"/>
      <w:rPr>
        <w:rFonts w:cs="Times New Roman" w:hint="eastAsia"/>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rawingGridVerticalSpacing w:val="156"/>
  <w:noPunctuationKerning/>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MjI1NDRmZGNhOTVjN2EwYjBmMTc1Yjc0MGY1MmYxYjAifQ=="/>
  </w:docVars>
  <w:rsids>
    <w:rsidRoot w:val="009F7C60"/>
    <w:rsid w:val="0002646E"/>
    <w:rsid w:val="000939B9"/>
    <w:rsid w:val="00100EDF"/>
    <w:rsid w:val="001144E3"/>
    <w:rsid w:val="00143418"/>
    <w:rsid w:val="00227A22"/>
    <w:rsid w:val="00232270"/>
    <w:rsid w:val="002F6DFF"/>
    <w:rsid w:val="00304E77"/>
    <w:rsid w:val="003A7764"/>
    <w:rsid w:val="003D7F87"/>
    <w:rsid w:val="00413DCC"/>
    <w:rsid w:val="00430362"/>
    <w:rsid w:val="00465AA5"/>
    <w:rsid w:val="004962B1"/>
    <w:rsid w:val="004A737A"/>
    <w:rsid w:val="004D0E61"/>
    <w:rsid w:val="004D17B9"/>
    <w:rsid w:val="004F2135"/>
    <w:rsid w:val="00505DAA"/>
    <w:rsid w:val="00522CE6"/>
    <w:rsid w:val="00642FC3"/>
    <w:rsid w:val="0065178B"/>
    <w:rsid w:val="00671CDC"/>
    <w:rsid w:val="00700D11"/>
    <w:rsid w:val="007E455C"/>
    <w:rsid w:val="008054E8"/>
    <w:rsid w:val="008F696A"/>
    <w:rsid w:val="009D7621"/>
    <w:rsid w:val="009E17B2"/>
    <w:rsid w:val="009F7C60"/>
    <w:rsid w:val="00A6040C"/>
    <w:rsid w:val="00A90409"/>
    <w:rsid w:val="00AF2528"/>
    <w:rsid w:val="00B80B32"/>
    <w:rsid w:val="00D66241"/>
    <w:rsid w:val="00D829D0"/>
    <w:rsid w:val="00DD46EC"/>
    <w:rsid w:val="00E97C02"/>
    <w:rsid w:val="011013F9"/>
    <w:rsid w:val="012A2737"/>
    <w:rsid w:val="018437FD"/>
    <w:rsid w:val="01D81EA2"/>
    <w:rsid w:val="02041305"/>
    <w:rsid w:val="02067E4F"/>
    <w:rsid w:val="02331FA9"/>
    <w:rsid w:val="024B6E08"/>
    <w:rsid w:val="027C71B5"/>
    <w:rsid w:val="02A37090"/>
    <w:rsid w:val="03041887"/>
    <w:rsid w:val="031C1128"/>
    <w:rsid w:val="03301B1C"/>
    <w:rsid w:val="033159F7"/>
    <w:rsid w:val="03795BF7"/>
    <w:rsid w:val="03CE7CF1"/>
    <w:rsid w:val="03D320D0"/>
    <w:rsid w:val="03E55662"/>
    <w:rsid w:val="03F4527E"/>
    <w:rsid w:val="041E4383"/>
    <w:rsid w:val="045126D0"/>
    <w:rsid w:val="04B54A0D"/>
    <w:rsid w:val="04C67411"/>
    <w:rsid w:val="04D64584"/>
    <w:rsid w:val="04E807D8"/>
    <w:rsid w:val="04EA23F1"/>
    <w:rsid w:val="051A276D"/>
    <w:rsid w:val="053745AD"/>
    <w:rsid w:val="05483DDB"/>
    <w:rsid w:val="05E51322"/>
    <w:rsid w:val="065B5A88"/>
    <w:rsid w:val="06B156A8"/>
    <w:rsid w:val="06CB0518"/>
    <w:rsid w:val="06E37CB0"/>
    <w:rsid w:val="070973E5"/>
    <w:rsid w:val="071405A0"/>
    <w:rsid w:val="07283057"/>
    <w:rsid w:val="07A1301F"/>
    <w:rsid w:val="080248FB"/>
    <w:rsid w:val="085E716A"/>
    <w:rsid w:val="08BD37A9"/>
    <w:rsid w:val="08D71F50"/>
    <w:rsid w:val="08DD4532"/>
    <w:rsid w:val="090179C0"/>
    <w:rsid w:val="095A2027"/>
    <w:rsid w:val="099003ED"/>
    <w:rsid w:val="09C170EF"/>
    <w:rsid w:val="0A381FE9"/>
    <w:rsid w:val="0A481E7F"/>
    <w:rsid w:val="0A5F7CC9"/>
    <w:rsid w:val="0AFC1833"/>
    <w:rsid w:val="0B6A4124"/>
    <w:rsid w:val="0BD34FFF"/>
    <w:rsid w:val="0C0B78C9"/>
    <w:rsid w:val="0C1F0597"/>
    <w:rsid w:val="0C2F6A4F"/>
    <w:rsid w:val="0C331B07"/>
    <w:rsid w:val="0C5C3C74"/>
    <w:rsid w:val="0C772347"/>
    <w:rsid w:val="0C9E0F8F"/>
    <w:rsid w:val="0CA62D9B"/>
    <w:rsid w:val="0D097B9B"/>
    <w:rsid w:val="0D241949"/>
    <w:rsid w:val="0D2F5BF7"/>
    <w:rsid w:val="0D9D24E2"/>
    <w:rsid w:val="0DA303ED"/>
    <w:rsid w:val="0DAE27ED"/>
    <w:rsid w:val="0DB973DC"/>
    <w:rsid w:val="0DBB7AFD"/>
    <w:rsid w:val="0DBE0DD6"/>
    <w:rsid w:val="0DD34156"/>
    <w:rsid w:val="0E491D47"/>
    <w:rsid w:val="0EE83253"/>
    <w:rsid w:val="0EF05C0D"/>
    <w:rsid w:val="0FB139F2"/>
    <w:rsid w:val="0FFA45DF"/>
    <w:rsid w:val="102C6932"/>
    <w:rsid w:val="106043C7"/>
    <w:rsid w:val="10AE33DE"/>
    <w:rsid w:val="10C761F4"/>
    <w:rsid w:val="10ED552F"/>
    <w:rsid w:val="10F231DF"/>
    <w:rsid w:val="117A313B"/>
    <w:rsid w:val="118916FB"/>
    <w:rsid w:val="119D6F55"/>
    <w:rsid w:val="11AD5EF0"/>
    <w:rsid w:val="11B0079D"/>
    <w:rsid w:val="12065A05"/>
    <w:rsid w:val="12165DA8"/>
    <w:rsid w:val="12285ED5"/>
    <w:rsid w:val="126671EF"/>
    <w:rsid w:val="127C4BF3"/>
    <w:rsid w:val="12B66033"/>
    <w:rsid w:val="134D0507"/>
    <w:rsid w:val="137B4AEB"/>
    <w:rsid w:val="13F015BE"/>
    <w:rsid w:val="14066254"/>
    <w:rsid w:val="140D5A92"/>
    <w:rsid w:val="141F4D55"/>
    <w:rsid w:val="14275E86"/>
    <w:rsid w:val="147E11F4"/>
    <w:rsid w:val="149C1746"/>
    <w:rsid w:val="149E0C82"/>
    <w:rsid w:val="14A67861"/>
    <w:rsid w:val="14CF5677"/>
    <w:rsid w:val="14FE41AE"/>
    <w:rsid w:val="150C3F6A"/>
    <w:rsid w:val="1571676D"/>
    <w:rsid w:val="158A3972"/>
    <w:rsid w:val="159800CD"/>
    <w:rsid w:val="15E45A94"/>
    <w:rsid w:val="161377E5"/>
    <w:rsid w:val="16BE6491"/>
    <w:rsid w:val="16C71E64"/>
    <w:rsid w:val="16CA29ED"/>
    <w:rsid w:val="16E34CA9"/>
    <w:rsid w:val="16E96BA0"/>
    <w:rsid w:val="170A0BE8"/>
    <w:rsid w:val="17335A13"/>
    <w:rsid w:val="174C2FBB"/>
    <w:rsid w:val="17A76437"/>
    <w:rsid w:val="17B46DA6"/>
    <w:rsid w:val="17E759F1"/>
    <w:rsid w:val="18667198"/>
    <w:rsid w:val="18763C87"/>
    <w:rsid w:val="18CA40FC"/>
    <w:rsid w:val="19355BD6"/>
    <w:rsid w:val="193B3F5F"/>
    <w:rsid w:val="19A31F0E"/>
    <w:rsid w:val="19BD42DD"/>
    <w:rsid w:val="19C1510B"/>
    <w:rsid w:val="1A330542"/>
    <w:rsid w:val="1A3D53CB"/>
    <w:rsid w:val="1A4C1518"/>
    <w:rsid w:val="1A667040"/>
    <w:rsid w:val="1A9D6217"/>
    <w:rsid w:val="1AA255DC"/>
    <w:rsid w:val="1AD03EF7"/>
    <w:rsid w:val="1AFA45E7"/>
    <w:rsid w:val="1B0269B7"/>
    <w:rsid w:val="1B1B527C"/>
    <w:rsid w:val="1B1C7466"/>
    <w:rsid w:val="1B347BF3"/>
    <w:rsid w:val="1B3E5305"/>
    <w:rsid w:val="1BA6688C"/>
    <w:rsid w:val="1BF1703A"/>
    <w:rsid w:val="1BFC2BBE"/>
    <w:rsid w:val="1C9378D2"/>
    <w:rsid w:val="1CA51528"/>
    <w:rsid w:val="1CAE0F81"/>
    <w:rsid w:val="1D4961E3"/>
    <w:rsid w:val="1D4D182F"/>
    <w:rsid w:val="1DA6379A"/>
    <w:rsid w:val="1DAA558A"/>
    <w:rsid w:val="1DD935C5"/>
    <w:rsid w:val="1DEF0B38"/>
    <w:rsid w:val="1E546AC6"/>
    <w:rsid w:val="1EB83620"/>
    <w:rsid w:val="1EFD1033"/>
    <w:rsid w:val="1FD1037B"/>
    <w:rsid w:val="1FF42002"/>
    <w:rsid w:val="208F2F74"/>
    <w:rsid w:val="20914128"/>
    <w:rsid w:val="20A85674"/>
    <w:rsid w:val="20B354BE"/>
    <w:rsid w:val="20C04743"/>
    <w:rsid w:val="20C37A8C"/>
    <w:rsid w:val="20EA5F82"/>
    <w:rsid w:val="20F01795"/>
    <w:rsid w:val="217450DF"/>
    <w:rsid w:val="21A356D7"/>
    <w:rsid w:val="21CB71C6"/>
    <w:rsid w:val="21E07116"/>
    <w:rsid w:val="22401962"/>
    <w:rsid w:val="22766E78"/>
    <w:rsid w:val="22787127"/>
    <w:rsid w:val="22870D23"/>
    <w:rsid w:val="228C5F7E"/>
    <w:rsid w:val="22A5175C"/>
    <w:rsid w:val="22C94D0D"/>
    <w:rsid w:val="237B3F24"/>
    <w:rsid w:val="241B34E6"/>
    <w:rsid w:val="24373239"/>
    <w:rsid w:val="245243B2"/>
    <w:rsid w:val="24782E67"/>
    <w:rsid w:val="24960B93"/>
    <w:rsid w:val="249C21BE"/>
    <w:rsid w:val="24AC7783"/>
    <w:rsid w:val="24B64A7F"/>
    <w:rsid w:val="24BB5C18"/>
    <w:rsid w:val="250F1F59"/>
    <w:rsid w:val="253151D4"/>
    <w:rsid w:val="253D71B3"/>
    <w:rsid w:val="256A62D8"/>
    <w:rsid w:val="25B67D23"/>
    <w:rsid w:val="262275D1"/>
    <w:rsid w:val="26474130"/>
    <w:rsid w:val="266B4318"/>
    <w:rsid w:val="2673033E"/>
    <w:rsid w:val="267C13D7"/>
    <w:rsid w:val="26CB3597"/>
    <w:rsid w:val="26D11723"/>
    <w:rsid w:val="275D0857"/>
    <w:rsid w:val="27617029"/>
    <w:rsid w:val="27975F1F"/>
    <w:rsid w:val="280926D2"/>
    <w:rsid w:val="287C56BE"/>
    <w:rsid w:val="289A0028"/>
    <w:rsid w:val="28AD0C1B"/>
    <w:rsid w:val="28D74A69"/>
    <w:rsid w:val="29391D7F"/>
    <w:rsid w:val="295504EA"/>
    <w:rsid w:val="2966285D"/>
    <w:rsid w:val="297A26A8"/>
    <w:rsid w:val="297F15E9"/>
    <w:rsid w:val="29B124F5"/>
    <w:rsid w:val="29D3585C"/>
    <w:rsid w:val="29E732A6"/>
    <w:rsid w:val="29EA7D26"/>
    <w:rsid w:val="2A5A1A2F"/>
    <w:rsid w:val="2A703001"/>
    <w:rsid w:val="2A9E6068"/>
    <w:rsid w:val="2AC51FA5"/>
    <w:rsid w:val="2AC924A8"/>
    <w:rsid w:val="2ACB1C46"/>
    <w:rsid w:val="2AEB2687"/>
    <w:rsid w:val="2AFC7DC3"/>
    <w:rsid w:val="2B0C0F7B"/>
    <w:rsid w:val="2B220580"/>
    <w:rsid w:val="2B4D06E4"/>
    <w:rsid w:val="2B6F150A"/>
    <w:rsid w:val="2B6F5066"/>
    <w:rsid w:val="2B7131D6"/>
    <w:rsid w:val="2B8313B8"/>
    <w:rsid w:val="2BA07916"/>
    <w:rsid w:val="2BBA5DFC"/>
    <w:rsid w:val="2BD304E9"/>
    <w:rsid w:val="2BF14700"/>
    <w:rsid w:val="2C7D215C"/>
    <w:rsid w:val="2C8240E4"/>
    <w:rsid w:val="2C9A588C"/>
    <w:rsid w:val="2D400A74"/>
    <w:rsid w:val="2D6C0EDA"/>
    <w:rsid w:val="2D863F5E"/>
    <w:rsid w:val="2D9A62DE"/>
    <w:rsid w:val="2DF87595"/>
    <w:rsid w:val="2DFB7085"/>
    <w:rsid w:val="2E822984"/>
    <w:rsid w:val="2EA47045"/>
    <w:rsid w:val="2F491503"/>
    <w:rsid w:val="2F6714F2"/>
    <w:rsid w:val="2F837E9D"/>
    <w:rsid w:val="2FB464A4"/>
    <w:rsid w:val="303F161E"/>
    <w:rsid w:val="3040584C"/>
    <w:rsid w:val="3043056E"/>
    <w:rsid w:val="3067523F"/>
    <w:rsid w:val="30992E23"/>
    <w:rsid w:val="30E107B4"/>
    <w:rsid w:val="310F0C35"/>
    <w:rsid w:val="31302A0B"/>
    <w:rsid w:val="31444CA9"/>
    <w:rsid w:val="314F411B"/>
    <w:rsid w:val="31621E93"/>
    <w:rsid w:val="31750EFD"/>
    <w:rsid w:val="31915373"/>
    <w:rsid w:val="31BD7C63"/>
    <w:rsid w:val="3201514F"/>
    <w:rsid w:val="321522E4"/>
    <w:rsid w:val="32203A3E"/>
    <w:rsid w:val="325955B5"/>
    <w:rsid w:val="32676A97"/>
    <w:rsid w:val="328751FF"/>
    <w:rsid w:val="32E6615B"/>
    <w:rsid w:val="32FB33B9"/>
    <w:rsid w:val="3338058E"/>
    <w:rsid w:val="338C4553"/>
    <w:rsid w:val="33AD7074"/>
    <w:rsid w:val="33B95A18"/>
    <w:rsid w:val="33DC21F8"/>
    <w:rsid w:val="341C5F28"/>
    <w:rsid w:val="34384B8F"/>
    <w:rsid w:val="346B392A"/>
    <w:rsid w:val="34CA1868"/>
    <w:rsid w:val="34EC7728"/>
    <w:rsid w:val="35050E48"/>
    <w:rsid w:val="355552CD"/>
    <w:rsid w:val="35822999"/>
    <w:rsid w:val="359E4EC6"/>
    <w:rsid w:val="35C27E74"/>
    <w:rsid w:val="36120F03"/>
    <w:rsid w:val="365E5D47"/>
    <w:rsid w:val="366345E0"/>
    <w:rsid w:val="36D87F49"/>
    <w:rsid w:val="36DA325F"/>
    <w:rsid w:val="36E55875"/>
    <w:rsid w:val="36EE59D9"/>
    <w:rsid w:val="36FA6454"/>
    <w:rsid w:val="37852078"/>
    <w:rsid w:val="378619B8"/>
    <w:rsid w:val="37D44E82"/>
    <w:rsid w:val="38341B11"/>
    <w:rsid w:val="387A2C5F"/>
    <w:rsid w:val="387E4B3B"/>
    <w:rsid w:val="389A2179"/>
    <w:rsid w:val="38AF73EA"/>
    <w:rsid w:val="38C509BB"/>
    <w:rsid w:val="38D11332"/>
    <w:rsid w:val="39020746"/>
    <w:rsid w:val="39073683"/>
    <w:rsid w:val="3972216C"/>
    <w:rsid w:val="39745A19"/>
    <w:rsid w:val="39907788"/>
    <w:rsid w:val="39B1253E"/>
    <w:rsid w:val="39C50291"/>
    <w:rsid w:val="39E210F9"/>
    <w:rsid w:val="39F552D0"/>
    <w:rsid w:val="3A162EBF"/>
    <w:rsid w:val="3A4E5ED7"/>
    <w:rsid w:val="3A6671F7"/>
    <w:rsid w:val="3A667F7C"/>
    <w:rsid w:val="3AE90C1E"/>
    <w:rsid w:val="3B444962"/>
    <w:rsid w:val="3B570957"/>
    <w:rsid w:val="3B740C65"/>
    <w:rsid w:val="3B852995"/>
    <w:rsid w:val="3B871F58"/>
    <w:rsid w:val="3BB64EF1"/>
    <w:rsid w:val="3BC24AFE"/>
    <w:rsid w:val="3BC855F1"/>
    <w:rsid w:val="3C0A2369"/>
    <w:rsid w:val="3C0E53F0"/>
    <w:rsid w:val="3C1C524E"/>
    <w:rsid w:val="3CD70CBD"/>
    <w:rsid w:val="3CD94A35"/>
    <w:rsid w:val="3CDB255C"/>
    <w:rsid w:val="3CF8135F"/>
    <w:rsid w:val="3D6D517E"/>
    <w:rsid w:val="3DC27AF5"/>
    <w:rsid w:val="3DDB539E"/>
    <w:rsid w:val="3DF912A9"/>
    <w:rsid w:val="3E1E11CE"/>
    <w:rsid w:val="3E3D2D68"/>
    <w:rsid w:val="3E7665CE"/>
    <w:rsid w:val="3EAA5015"/>
    <w:rsid w:val="3EDD5396"/>
    <w:rsid w:val="3EDE3040"/>
    <w:rsid w:val="3F4C3B11"/>
    <w:rsid w:val="3F7F5338"/>
    <w:rsid w:val="3FA17A29"/>
    <w:rsid w:val="4003610E"/>
    <w:rsid w:val="401B68C6"/>
    <w:rsid w:val="403B70F9"/>
    <w:rsid w:val="40482CB3"/>
    <w:rsid w:val="4088248E"/>
    <w:rsid w:val="410F10CC"/>
    <w:rsid w:val="41306BEE"/>
    <w:rsid w:val="419B3472"/>
    <w:rsid w:val="419C3990"/>
    <w:rsid w:val="41A90E7A"/>
    <w:rsid w:val="42152FEC"/>
    <w:rsid w:val="42410E62"/>
    <w:rsid w:val="425D3A13"/>
    <w:rsid w:val="429D11DF"/>
    <w:rsid w:val="42C73F08"/>
    <w:rsid w:val="43A51B15"/>
    <w:rsid w:val="43DE0B83"/>
    <w:rsid w:val="441824C4"/>
    <w:rsid w:val="445C2DEF"/>
    <w:rsid w:val="44747A89"/>
    <w:rsid w:val="44A6228B"/>
    <w:rsid w:val="44A971E0"/>
    <w:rsid w:val="451749EE"/>
    <w:rsid w:val="457E70B9"/>
    <w:rsid w:val="458E6A3D"/>
    <w:rsid w:val="45B91C8D"/>
    <w:rsid w:val="45C75D73"/>
    <w:rsid w:val="45DA285C"/>
    <w:rsid w:val="45DC10F2"/>
    <w:rsid w:val="46180EB0"/>
    <w:rsid w:val="4642189D"/>
    <w:rsid w:val="465E4363"/>
    <w:rsid w:val="469C3789"/>
    <w:rsid w:val="46D03CF6"/>
    <w:rsid w:val="46DA3884"/>
    <w:rsid w:val="46DD2D1B"/>
    <w:rsid w:val="47300864"/>
    <w:rsid w:val="476E0A79"/>
    <w:rsid w:val="4777605A"/>
    <w:rsid w:val="47AB4461"/>
    <w:rsid w:val="47BC48EA"/>
    <w:rsid w:val="47F533C5"/>
    <w:rsid w:val="480F68F0"/>
    <w:rsid w:val="4813493B"/>
    <w:rsid w:val="48164D90"/>
    <w:rsid w:val="483756BA"/>
    <w:rsid w:val="48493472"/>
    <w:rsid w:val="484A63DF"/>
    <w:rsid w:val="48594B98"/>
    <w:rsid w:val="48AF1CD1"/>
    <w:rsid w:val="48BB1493"/>
    <w:rsid w:val="48D12A65"/>
    <w:rsid w:val="48FA1F50"/>
    <w:rsid w:val="49132D46"/>
    <w:rsid w:val="49571DE4"/>
    <w:rsid w:val="49875FA0"/>
    <w:rsid w:val="49CD08CD"/>
    <w:rsid w:val="49E459A4"/>
    <w:rsid w:val="49FE389E"/>
    <w:rsid w:val="4A0B03C6"/>
    <w:rsid w:val="4A275E7E"/>
    <w:rsid w:val="4A2D4613"/>
    <w:rsid w:val="4A730277"/>
    <w:rsid w:val="4AE25C7F"/>
    <w:rsid w:val="4B091B63"/>
    <w:rsid w:val="4B21595D"/>
    <w:rsid w:val="4B29292D"/>
    <w:rsid w:val="4B342C64"/>
    <w:rsid w:val="4B7F0168"/>
    <w:rsid w:val="4B826E1C"/>
    <w:rsid w:val="4B9D6AA8"/>
    <w:rsid w:val="4C6840A3"/>
    <w:rsid w:val="4C942727"/>
    <w:rsid w:val="4CD7109B"/>
    <w:rsid w:val="4CDF0D47"/>
    <w:rsid w:val="4CF33A9C"/>
    <w:rsid w:val="4D2C6548"/>
    <w:rsid w:val="4D785BA5"/>
    <w:rsid w:val="4DAB5F7A"/>
    <w:rsid w:val="4DAE7818"/>
    <w:rsid w:val="4DE20561"/>
    <w:rsid w:val="4E1E3F1E"/>
    <w:rsid w:val="4E571C5E"/>
    <w:rsid w:val="4E5F67E1"/>
    <w:rsid w:val="4E6C7418"/>
    <w:rsid w:val="4E6D1482"/>
    <w:rsid w:val="4E6D5DD1"/>
    <w:rsid w:val="4E9626EB"/>
    <w:rsid w:val="4F0746F5"/>
    <w:rsid w:val="4F1B47CB"/>
    <w:rsid w:val="4F38383D"/>
    <w:rsid w:val="4F451EFA"/>
    <w:rsid w:val="4F561F16"/>
    <w:rsid w:val="4FAD0756"/>
    <w:rsid w:val="4FC27EDE"/>
    <w:rsid w:val="4FD666C6"/>
    <w:rsid w:val="4FF648DB"/>
    <w:rsid w:val="50577CF3"/>
    <w:rsid w:val="50597F0F"/>
    <w:rsid w:val="50632B3C"/>
    <w:rsid w:val="50CF3B5C"/>
    <w:rsid w:val="51531420"/>
    <w:rsid w:val="5160707C"/>
    <w:rsid w:val="51930624"/>
    <w:rsid w:val="51B90030"/>
    <w:rsid w:val="51F42C34"/>
    <w:rsid w:val="52045C59"/>
    <w:rsid w:val="523429E2"/>
    <w:rsid w:val="52506C3D"/>
    <w:rsid w:val="528943B0"/>
    <w:rsid w:val="52A54618"/>
    <w:rsid w:val="530F54D7"/>
    <w:rsid w:val="53204D14"/>
    <w:rsid w:val="53210916"/>
    <w:rsid w:val="53455ADE"/>
    <w:rsid w:val="540C7047"/>
    <w:rsid w:val="54255339"/>
    <w:rsid w:val="5426037B"/>
    <w:rsid w:val="544561BC"/>
    <w:rsid w:val="54595B27"/>
    <w:rsid w:val="54962859"/>
    <w:rsid w:val="551B0B9E"/>
    <w:rsid w:val="554C32F8"/>
    <w:rsid w:val="55A27C63"/>
    <w:rsid w:val="55F46288"/>
    <w:rsid w:val="568602B6"/>
    <w:rsid w:val="5745498F"/>
    <w:rsid w:val="57642B5E"/>
    <w:rsid w:val="577356BA"/>
    <w:rsid w:val="579C387F"/>
    <w:rsid w:val="57A9177C"/>
    <w:rsid w:val="57C245EC"/>
    <w:rsid w:val="57C568CE"/>
    <w:rsid w:val="57DA4C9D"/>
    <w:rsid w:val="5803458F"/>
    <w:rsid w:val="581771D9"/>
    <w:rsid w:val="581E69BE"/>
    <w:rsid w:val="58515513"/>
    <w:rsid w:val="58873140"/>
    <w:rsid w:val="58900EB3"/>
    <w:rsid w:val="58AF6F99"/>
    <w:rsid w:val="58DA7713"/>
    <w:rsid w:val="58E3481A"/>
    <w:rsid w:val="591D2680"/>
    <w:rsid w:val="59304E1D"/>
    <w:rsid w:val="596A6BF6"/>
    <w:rsid w:val="597D262C"/>
    <w:rsid w:val="599030FB"/>
    <w:rsid w:val="59DA3253"/>
    <w:rsid w:val="5A00498E"/>
    <w:rsid w:val="5A48267D"/>
    <w:rsid w:val="5A6F0209"/>
    <w:rsid w:val="5A8C2C8F"/>
    <w:rsid w:val="5A921274"/>
    <w:rsid w:val="5A955720"/>
    <w:rsid w:val="5AE605F2"/>
    <w:rsid w:val="5AF50835"/>
    <w:rsid w:val="5B6555C2"/>
    <w:rsid w:val="5B9467C0"/>
    <w:rsid w:val="5BEF34D6"/>
    <w:rsid w:val="5C0936A1"/>
    <w:rsid w:val="5C2B4509"/>
    <w:rsid w:val="5C6201C2"/>
    <w:rsid w:val="5CE60D7D"/>
    <w:rsid w:val="5CF61FD1"/>
    <w:rsid w:val="5CF97917"/>
    <w:rsid w:val="5D1755A4"/>
    <w:rsid w:val="5D2A0FB0"/>
    <w:rsid w:val="5D421DEB"/>
    <w:rsid w:val="5D74152A"/>
    <w:rsid w:val="5D835622"/>
    <w:rsid w:val="5D89330A"/>
    <w:rsid w:val="5DA927F7"/>
    <w:rsid w:val="5DD11E9D"/>
    <w:rsid w:val="5E4D429C"/>
    <w:rsid w:val="5E9D546B"/>
    <w:rsid w:val="5EA40775"/>
    <w:rsid w:val="5EEE0A05"/>
    <w:rsid w:val="5F1D40E4"/>
    <w:rsid w:val="5F4E49B7"/>
    <w:rsid w:val="5F99250F"/>
    <w:rsid w:val="5FDA62EB"/>
    <w:rsid w:val="601D72F4"/>
    <w:rsid w:val="60345DD7"/>
    <w:rsid w:val="604162CA"/>
    <w:rsid w:val="607C4315"/>
    <w:rsid w:val="60C87626"/>
    <w:rsid w:val="610F1A53"/>
    <w:rsid w:val="61204131"/>
    <w:rsid w:val="61231562"/>
    <w:rsid w:val="61745A96"/>
    <w:rsid w:val="61F77588"/>
    <w:rsid w:val="628B0BB3"/>
    <w:rsid w:val="62F06A1E"/>
    <w:rsid w:val="63402869"/>
    <w:rsid w:val="637A5C48"/>
    <w:rsid w:val="63B67F5E"/>
    <w:rsid w:val="63D300C5"/>
    <w:rsid w:val="63D731CD"/>
    <w:rsid w:val="64085A7D"/>
    <w:rsid w:val="64350EA0"/>
    <w:rsid w:val="6435407B"/>
    <w:rsid w:val="644F5459"/>
    <w:rsid w:val="645E569D"/>
    <w:rsid w:val="64790728"/>
    <w:rsid w:val="64C73242"/>
    <w:rsid w:val="64FE29DC"/>
    <w:rsid w:val="6545597B"/>
    <w:rsid w:val="65506B7F"/>
    <w:rsid w:val="6559220E"/>
    <w:rsid w:val="656E24E3"/>
    <w:rsid w:val="658E1FB1"/>
    <w:rsid w:val="65980578"/>
    <w:rsid w:val="65D4234A"/>
    <w:rsid w:val="661B6B7D"/>
    <w:rsid w:val="66261858"/>
    <w:rsid w:val="66313A0E"/>
    <w:rsid w:val="66C3648B"/>
    <w:rsid w:val="66D06AC6"/>
    <w:rsid w:val="66D512E8"/>
    <w:rsid w:val="66E15801"/>
    <w:rsid w:val="66E856F1"/>
    <w:rsid w:val="66F82677"/>
    <w:rsid w:val="67530DBD"/>
    <w:rsid w:val="67593009"/>
    <w:rsid w:val="675A18E7"/>
    <w:rsid w:val="675C1E7F"/>
    <w:rsid w:val="67CA2F00"/>
    <w:rsid w:val="67DA273F"/>
    <w:rsid w:val="67DA4ED0"/>
    <w:rsid w:val="68114021"/>
    <w:rsid w:val="683C7C14"/>
    <w:rsid w:val="684014B1"/>
    <w:rsid w:val="68682D6C"/>
    <w:rsid w:val="6870397B"/>
    <w:rsid w:val="68AC3AFA"/>
    <w:rsid w:val="69201671"/>
    <w:rsid w:val="692F4F90"/>
    <w:rsid w:val="695D4175"/>
    <w:rsid w:val="697A6900"/>
    <w:rsid w:val="69992CD3"/>
    <w:rsid w:val="69D1246D"/>
    <w:rsid w:val="6A1011E7"/>
    <w:rsid w:val="6B3C6C24"/>
    <w:rsid w:val="6B505363"/>
    <w:rsid w:val="6B882FFF"/>
    <w:rsid w:val="6BEC4E53"/>
    <w:rsid w:val="6C2E1D84"/>
    <w:rsid w:val="6C867D3C"/>
    <w:rsid w:val="6C8F432E"/>
    <w:rsid w:val="6D052E0B"/>
    <w:rsid w:val="6D0C0AA0"/>
    <w:rsid w:val="6D240A44"/>
    <w:rsid w:val="6D255409"/>
    <w:rsid w:val="6D52380F"/>
    <w:rsid w:val="6D7E147B"/>
    <w:rsid w:val="6D895767"/>
    <w:rsid w:val="6DB9403D"/>
    <w:rsid w:val="6DD72C90"/>
    <w:rsid w:val="6E000A73"/>
    <w:rsid w:val="6E2267BF"/>
    <w:rsid w:val="6EAB7C6A"/>
    <w:rsid w:val="6EB52806"/>
    <w:rsid w:val="6EC05510"/>
    <w:rsid w:val="6EDE7B89"/>
    <w:rsid w:val="6EFC2B70"/>
    <w:rsid w:val="6F0426F7"/>
    <w:rsid w:val="6F24508A"/>
    <w:rsid w:val="6F907D77"/>
    <w:rsid w:val="6F93167F"/>
    <w:rsid w:val="6FA122FA"/>
    <w:rsid w:val="6FB15530"/>
    <w:rsid w:val="6FBA2C2C"/>
    <w:rsid w:val="6FCB3FCA"/>
    <w:rsid w:val="6FF9096F"/>
    <w:rsid w:val="706104A4"/>
    <w:rsid w:val="707F70C6"/>
    <w:rsid w:val="70A26748"/>
    <w:rsid w:val="70E54E93"/>
    <w:rsid w:val="70F34F67"/>
    <w:rsid w:val="713323DB"/>
    <w:rsid w:val="715C7408"/>
    <w:rsid w:val="718378EA"/>
    <w:rsid w:val="719C12FB"/>
    <w:rsid w:val="71B72890"/>
    <w:rsid w:val="71BE50D0"/>
    <w:rsid w:val="71C40BFE"/>
    <w:rsid w:val="72112012"/>
    <w:rsid w:val="72451ACD"/>
    <w:rsid w:val="727D4545"/>
    <w:rsid w:val="72E510AE"/>
    <w:rsid w:val="73030436"/>
    <w:rsid w:val="730F7B84"/>
    <w:rsid w:val="73302B90"/>
    <w:rsid w:val="734A7570"/>
    <w:rsid w:val="735C74F0"/>
    <w:rsid w:val="73912EA1"/>
    <w:rsid w:val="73935209"/>
    <w:rsid w:val="739B6856"/>
    <w:rsid w:val="73DE09CD"/>
    <w:rsid w:val="74463A78"/>
    <w:rsid w:val="745E2334"/>
    <w:rsid w:val="74810724"/>
    <w:rsid w:val="748F5B6C"/>
    <w:rsid w:val="748F6D17"/>
    <w:rsid w:val="74BB61F3"/>
    <w:rsid w:val="755328D0"/>
    <w:rsid w:val="758B3AA9"/>
    <w:rsid w:val="75A925C9"/>
    <w:rsid w:val="75CE1F56"/>
    <w:rsid w:val="75F1669B"/>
    <w:rsid w:val="76166CA1"/>
    <w:rsid w:val="76181971"/>
    <w:rsid w:val="76404C02"/>
    <w:rsid w:val="7650365E"/>
    <w:rsid w:val="766052A4"/>
    <w:rsid w:val="76911902"/>
    <w:rsid w:val="7694356A"/>
    <w:rsid w:val="76946027"/>
    <w:rsid w:val="76963694"/>
    <w:rsid w:val="769D7070"/>
    <w:rsid w:val="76A0179E"/>
    <w:rsid w:val="76A74C81"/>
    <w:rsid w:val="76B856F5"/>
    <w:rsid w:val="76C13424"/>
    <w:rsid w:val="76D9077B"/>
    <w:rsid w:val="770A2F46"/>
    <w:rsid w:val="770B3462"/>
    <w:rsid w:val="770B4569"/>
    <w:rsid w:val="77324317"/>
    <w:rsid w:val="774225D9"/>
    <w:rsid w:val="77701517"/>
    <w:rsid w:val="77D82F75"/>
    <w:rsid w:val="77D96AC4"/>
    <w:rsid w:val="78044985"/>
    <w:rsid w:val="78846151"/>
    <w:rsid w:val="788B5AA2"/>
    <w:rsid w:val="78E007AB"/>
    <w:rsid w:val="78F01FDA"/>
    <w:rsid w:val="790C40FB"/>
    <w:rsid w:val="79286E57"/>
    <w:rsid w:val="797A15C6"/>
    <w:rsid w:val="79D06B4D"/>
    <w:rsid w:val="79FA6B15"/>
    <w:rsid w:val="7A0E5017"/>
    <w:rsid w:val="7A2605B3"/>
    <w:rsid w:val="7A936B85"/>
    <w:rsid w:val="7ADD4CE9"/>
    <w:rsid w:val="7AFF16C4"/>
    <w:rsid w:val="7B3A7163"/>
    <w:rsid w:val="7B7024C0"/>
    <w:rsid w:val="7BCE0F02"/>
    <w:rsid w:val="7BD45D10"/>
    <w:rsid w:val="7BEC242D"/>
    <w:rsid w:val="7C0F50A5"/>
    <w:rsid w:val="7C112615"/>
    <w:rsid w:val="7C163879"/>
    <w:rsid w:val="7C4E5B9F"/>
    <w:rsid w:val="7C5016D5"/>
    <w:rsid w:val="7C5B208A"/>
    <w:rsid w:val="7C742BBB"/>
    <w:rsid w:val="7C8C2CA7"/>
    <w:rsid w:val="7C9C6A4F"/>
    <w:rsid w:val="7D125953"/>
    <w:rsid w:val="7D250FF6"/>
    <w:rsid w:val="7D536F0F"/>
    <w:rsid w:val="7D5524E5"/>
    <w:rsid w:val="7D6A07B6"/>
    <w:rsid w:val="7D9A4F38"/>
    <w:rsid w:val="7E891110"/>
    <w:rsid w:val="7E8E6727"/>
    <w:rsid w:val="7EC108AA"/>
    <w:rsid w:val="7ECC7BC0"/>
    <w:rsid w:val="7EE912B4"/>
    <w:rsid w:val="7F407B93"/>
    <w:rsid w:val="7F7415FD"/>
    <w:rsid w:val="7FE5681A"/>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ity"/>
  <w:smartTagType w:namespaceuri="urn:schemas-microsoft-com:office:smarttags" w:name="State"/>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7621"/>
    <w:pPr>
      <w:widowControl w:val="0"/>
      <w:jc w:val="both"/>
    </w:pPr>
    <w:rPr>
      <w:rFonts w:ascii="Calibri" w:hAnsi="Calibri"/>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9D7621"/>
    <w:pPr>
      <w:tabs>
        <w:tab w:val="center" w:pos="4153"/>
        <w:tab w:val="right" w:pos="8306"/>
      </w:tabs>
      <w:snapToGrid w:val="0"/>
      <w:jc w:val="left"/>
    </w:pPr>
    <w:rPr>
      <w:sz w:val="18"/>
    </w:rPr>
  </w:style>
  <w:style w:type="character" w:customStyle="1" w:styleId="Char">
    <w:name w:val="页脚 Char"/>
    <w:basedOn w:val="a0"/>
    <w:link w:val="a3"/>
    <w:uiPriority w:val="99"/>
    <w:semiHidden/>
    <w:rsid w:val="002C28DC"/>
    <w:rPr>
      <w:rFonts w:ascii="Calibri" w:hAnsi="Calibri"/>
      <w:sz w:val="18"/>
      <w:szCs w:val="18"/>
    </w:rPr>
  </w:style>
  <w:style w:type="paragraph" w:styleId="a4">
    <w:name w:val="header"/>
    <w:basedOn w:val="a"/>
    <w:link w:val="Char0"/>
    <w:uiPriority w:val="99"/>
    <w:rsid w:val="009D7621"/>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Char0">
    <w:name w:val="页眉 Char"/>
    <w:basedOn w:val="a0"/>
    <w:link w:val="a4"/>
    <w:uiPriority w:val="99"/>
    <w:semiHidden/>
    <w:rsid w:val="002C28DC"/>
    <w:rPr>
      <w:rFonts w:ascii="Calibri" w:hAnsi="Calibri"/>
      <w:sz w:val="18"/>
      <w:szCs w:val="18"/>
    </w:rPr>
  </w:style>
  <w:style w:type="table" w:styleId="a5">
    <w:name w:val="Table Grid"/>
    <w:basedOn w:val="a1"/>
    <w:uiPriority w:val="99"/>
    <w:rsid w:val="009D7621"/>
    <w:pPr>
      <w:widowControl w:val="0"/>
      <w:jc w:val="both"/>
    </w:pPr>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Hyperlink"/>
    <w:basedOn w:val="a0"/>
    <w:uiPriority w:val="99"/>
    <w:rsid w:val="009D7621"/>
    <w:rPr>
      <w:rFonts w:cs="Times New Roman"/>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doi.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TotalTime>
  <Pages>14</Pages>
  <Words>6546</Words>
  <Characters>8785</Characters>
  <Application>Microsoft Office Word</Application>
  <DocSecurity>0</DocSecurity>
  <Lines>73</Lines>
  <Paragraphs>30</Paragraphs>
  <ScaleCrop>false</ScaleCrop>
  <Company/>
  <LinksUpToDate>false</LinksUpToDate>
  <CharactersWithSpaces>15301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xiaob</dc:creator>
  <cp:keywords/>
  <dc:description/>
  <cp:lastModifiedBy>1</cp:lastModifiedBy>
  <cp:revision>33</cp:revision>
  <dcterms:created xsi:type="dcterms:W3CDTF">2022-03-05T14:17:00Z</dcterms:created>
  <dcterms:modified xsi:type="dcterms:W3CDTF">2025-03-04T22:45:00Z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D84DE89DC40C4FFB8C7C2AF0B2E91090</vt:lpwstr>
  </property>
</Properties>
</file>