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_Toc415143481"/>
      <w:bookmarkStart w:id="2" w:name="_Toc415142861"/>
      <w:bookmarkStart w:id="3" w:name="OLE_LINK40"/>
      <w:bookmarkStart w:id="4" w:name="OLE_LINK13"/>
      <w:bookmarkStart w:id="5" w:name="_Toc517262917"/>
      <w:bookmarkStart w:id="6" w:name="OLE_LINK39"/>
      <w:bookmarkStart w:id="7" w:name="_Hlk23501351"/>
      <w:bookmarkStart w:id="8" w:name="_Toc438987549"/>
      <w:bookmarkStart w:id="9" w:name="_Toc415818939"/>
      <w:bookmarkStart w:id="10" w:name="OLE_LINK15"/>
      <w:bookmarkStart w:id="11" w:name="_Toc453597319"/>
      <w:bookmarkStart w:id="12" w:name="OLE_LINK2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钓鱼保鲜箱，全球前5生产商排名及市场份额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钓鱼保鲜箱，全球前5生产商排名及市场份额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4504690" cy="2694940"/>
            <wp:effectExtent l="0" t="0" r="10160" b="10160"/>
            <wp:docPr id="466" name="图片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图片 4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4762" cy="2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据调研团队最新报告“全球钓鱼保鲜箱市场报告2023-2029”显示，预计2029年全球钓鱼保鲜箱市场规模将达到5.9亿美元，未来几年年复合增长率CAGR为3.7%。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钓鱼保鲜箱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钓鱼保鲜箱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钓鱼保鲜箱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8768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钓鱼保鲜箱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全球范围内钓鱼保鲜箱生产商主要包括Igloo、YETI、RTIC、Coleman、Orca、Grizzly、Dometic、Daiwa、Pelican、Engel等。2021年，全球前五大厂商占有大约61.0%的市场份额。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E3014B"/>
    <w:rsid w:val="02E76B51"/>
    <w:rsid w:val="03447D4D"/>
    <w:rsid w:val="039F62FF"/>
    <w:rsid w:val="042F016D"/>
    <w:rsid w:val="05405A2B"/>
    <w:rsid w:val="070A2A99"/>
    <w:rsid w:val="07287ACA"/>
    <w:rsid w:val="07CE3ADB"/>
    <w:rsid w:val="07E72487"/>
    <w:rsid w:val="086D0162"/>
    <w:rsid w:val="09B40479"/>
    <w:rsid w:val="0A413560"/>
    <w:rsid w:val="0A9D03F6"/>
    <w:rsid w:val="0AFE7196"/>
    <w:rsid w:val="0B676BC5"/>
    <w:rsid w:val="0BE3650F"/>
    <w:rsid w:val="0CE12BAF"/>
    <w:rsid w:val="0D126C01"/>
    <w:rsid w:val="0D223618"/>
    <w:rsid w:val="0F5116AE"/>
    <w:rsid w:val="105A40DF"/>
    <w:rsid w:val="1087172B"/>
    <w:rsid w:val="10A04854"/>
    <w:rsid w:val="113605CA"/>
    <w:rsid w:val="118A2253"/>
    <w:rsid w:val="121421B7"/>
    <w:rsid w:val="12B442BF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A3A7593"/>
    <w:rsid w:val="1A6900E2"/>
    <w:rsid w:val="1B2C5C22"/>
    <w:rsid w:val="1B415BC7"/>
    <w:rsid w:val="1B6E410D"/>
    <w:rsid w:val="1C8D7DE8"/>
    <w:rsid w:val="1D517B25"/>
    <w:rsid w:val="1DB37BCA"/>
    <w:rsid w:val="1DD1717A"/>
    <w:rsid w:val="1E264686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9A265E"/>
    <w:rsid w:val="2ED33660"/>
    <w:rsid w:val="2EF9001C"/>
    <w:rsid w:val="2F107C41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D947997"/>
    <w:rsid w:val="3E2171FA"/>
    <w:rsid w:val="3E9704BE"/>
    <w:rsid w:val="3F2D1CB6"/>
    <w:rsid w:val="3F721126"/>
    <w:rsid w:val="3F9F0CF0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AE738B1"/>
    <w:rsid w:val="5C140AA0"/>
    <w:rsid w:val="5C2A2C44"/>
    <w:rsid w:val="5CF4010E"/>
    <w:rsid w:val="5CF94596"/>
    <w:rsid w:val="5D0C1038"/>
    <w:rsid w:val="5D514C25"/>
    <w:rsid w:val="5E074753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D74DA"/>
    <w:rsid w:val="65811A17"/>
    <w:rsid w:val="66BC5F1C"/>
    <w:rsid w:val="66D222BD"/>
    <w:rsid w:val="69880C71"/>
    <w:rsid w:val="69AB2D6B"/>
    <w:rsid w:val="6B026BA0"/>
    <w:rsid w:val="6B046820"/>
    <w:rsid w:val="6C974A38"/>
    <w:rsid w:val="6CE1026C"/>
    <w:rsid w:val="6D0475EA"/>
    <w:rsid w:val="6D891A42"/>
    <w:rsid w:val="6EB3022A"/>
    <w:rsid w:val="6F21085E"/>
    <w:rsid w:val="6F32657A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8574EC9"/>
    <w:rsid w:val="787466AD"/>
    <w:rsid w:val="78967EE6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399.36</c:v>
                </c:pt>
                <c:pt idx="1">
                  <c:v>460.32</c:v>
                </c:pt>
                <c:pt idx="2">
                  <c:v>591.281097541607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386920384952"/>
          <c:y val="0.102998174771119"/>
          <c:w val="0.787168635170604"/>
          <c:h val="0.87113979544347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企业排序!$F$2:$F$16</c:f>
              <c:strCache>
                <c:ptCount val="15"/>
                <c:pt idx="0">
                  <c:v>ICEMULE</c:v>
                </c:pt>
                <c:pt idx="1">
                  <c:v>AO coolers</c:v>
                </c:pt>
                <c:pt idx="2">
                  <c:v>Bison Coolers</c:v>
                </c:pt>
                <c:pt idx="3">
                  <c:v>Hengguan Group</c:v>
                </c:pt>
                <c:pt idx="4">
                  <c:v>Yongkang Lianqiu</c:v>
                </c:pt>
                <c:pt idx="5">
                  <c:v>Engel</c:v>
                </c:pt>
                <c:pt idx="6">
                  <c:v>Pelican</c:v>
                </c:pt>
                <c:pt idx="7">
                  <c:v>Daiwa</c:v>
                </c:pt>
                <c:pt idx="8">
                  <c:v>Dometic</c:v>
                </c:pt>
                <c:pt idx="9">
                  <c:v>Grizzly</c:v>
                </c:pt>
                <c:pt idx="10">
                  <c:v>Orca</c:v>
                </c:pt>
                <c:pt idx="11">
                  <c:v>Coleman</c:v>
                </c:pt>
                <c:pt idx="12">
                  <c:v>RTIC</c:v>
                </c:pt>
                <c:pt idx="13">
                  <c:v>YETI</c:v>
                </c:pt>
                <c:pt idx="14">
                  <c:v>Igloo</c:v>
                </c:pt>
              </c:strCache>
            </c:strRef>
          </c:cat>
          <c:val>
            <c:numRef>
              <c:f>企业排序!$G$2:$G$16</c:f>
              <c:numCache>
                <c:formatCode>#,##0.00_ </c:formatCode>
                <c:ptCount val="15"/>
                <c:pt idx="0">
                  <c:v>1.18</c:v>
                </c:pt>
                <c:pt idx="1">
                  <c:v>1.54</c:v>
                </c:pt>
                <c:pt idx="2">
                  <c:v>2.6</c:v>
                </c:pt>
                <c:pt idx="3">
                  <c:v>3.04</c:v>
                </c:pt>
                <c:pt idx="4">
                  <c:v>4.11</c:v>
                </c:pt>
                <c:pt idx="5">
                  <c:v>6.36</c:v>
                </c:pt>
                <c:pt idx="6">
                  <c:v>7.76</c:v>
                </c:pt>
                <c:pt idx="7">
                  <c:v>12.28</c:v>
                </c:pt>
                <c:pt idx="8">
                  <c:v>17.11</c:v>
                </c:pt>
                <c:pt idx="9">
                  <c:v>18.26</c:v>
                </c:pt>
                <c:pt idx="10">
                  <c:v>21.54</c:v>
                </c:pt>
                <c:pt idx="11">
                  <c:v>32.56</c:v>
                </c:pt>
                <c:pt idx="12">
                  <c:v>42.56</c:v>
                </c:pt>
                <c:pt idx="13">
                  <c:v>78.48</c:v>
                </c:pt>
                <c:pt idx="14">
                  <c:v>89.74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0.52344</cdr:x>
      <cdr:y>0.18274</cdr:y>
    </cdr:from>
    <cdr:to>
      <cdr:x>0.76461</cdr:x>
      <cdr:y>0.31823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432965" y="559176"/>
          <a:ext cx="1581668" cy="414623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0.5758</cdr:x>
      <cdr:y>0.21659</cdr:y>
    </cdr:from>
    <cdr:to>
      <cdr:x>0.71131</cdr:x>
      <cdr:y>0.30182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730202">
          <a:off x="3776330" y="662761"/>
          <a:ext cx="888734" cy="260808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3.7%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0.22538</cdr:x>
      <cdr:y>0.29626</cdr:y>
    </cdr:from>
    <cdr:to>
      <cdr:x>0.4656</cdr:x>
      <cdr:y>0.40612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394811" y="855217"/>
          <a:ext cx="1486652" cy="317134"/>
          <a:chOff x="3056832" y="2011929"/>
          <a:chExt cx="1231836" cy="340084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56832" y="2011929"/>
            <a:ext cx="1231836" cy="34008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211339">
            <a:off x="3331366" y="2120281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3.6%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2023-11-29T09:35:29Z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53DDC08F4F074B29A65A861962AAA7F4_13</vt:lpwstr>
  </property>
</Properties>
</file>